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ind w:left="4840" w:right="0"/>
        <w:jc w:val="left"/>
        <w:rPr>
          <w:rFonts w:ascii="Times New Roman"/>
          <w:sz w:val="20"/>
        </w:rPr>
      </w:pPr>
      <w:r>
        <w:rPr>
          <w:rFonts w:ascii="Times New Roman"/>
          <w:sz w:val="20"/>
        </w:rPr>
        <w:drawing>
          <wp:inline distT="0" distB="0" distL="0" distR="0">
            <wp:extent cx="666750" cy="657225"/>
            <wp:effectExtent l="0" t="0" r="0" b="0"/>
            <wp:docPr id="3" name="Image 3"/>
            <wp:cNvGraphicFramePr>
              <a:graphicFrameLocks/>
            </wp:cNvGraphicFramePr>
            <a:graphic>
              <a:graphicData uri="http://schemas.openxmlformats.org/drawingml/2006/picture">
                <pic:pic>
                  <pic:nvPicPr>
                    <pic:cNvPr id="3" name="Image 3"/>
                    <pic:cNvPicPr/>
                  </pic:nvPicPr>
                  <pic:blipFill>
                    <a:blip r:embed="rId6" cstate="print"/>
                    <a:stretch>
                      <a:fillRect/>
                    </a:stretch>
                  </pic:blipFill>
                  <pic:spPr>
                    <a:xfrm>
                      <a:off x="0" y="0"/>
                      <a:ext cx="666750" cy="657225"/>
                    </a:xfrm>
                    <a:prstGeom prst="rect">
                      <a:avLst/>
                    </a:prstGeom>
                  </pic:spPr>
                </pic:pic>
              </a:graphicData>
            </a:graphic>
          </wp:inline>
        </w:drawing>
      </w:r>
      <w:r>
        <w:rPr>
          <w:rFonts w:ascii="Times New Roman"/>
          <w:sz w:val="20"/>
        </w:rPr>
      </w:r>
    </w:p>
    <w:p>
      <w:pPr>
        <w:spacing w:line="239" w:lineRule="exact" w:before="0"/>
        <w:ind w:left="1374" w:right="1364" w:firstLine="0"/>
        <w:jc w:val="center"/>
        <w:rPr>
          <w:rFonts w:ascii="Arial" w:hAnsi="Arial"/>
          <w:b/>
          <w:sz w:val="21"/>
        </w:rPr>
      </w:pPr>
      <w:r>
        <w:rPr>
          <w:rFonts w:ascii="Arial" w:hAnsi="Arial"/>
          <w:b/>
          <w:sz w:val="21"/>
        </w:rPr>
        <w:t>ESTADO</w:t>
      </w:r>
      <w:r>
        <w:rPr>
          <w:rFonts w:ascii="Arial" w:hAnsi="Arial"/>
          <w:b/>
          <w:spacing w:val="-10"/>
          <w:sz w:val="21"/>
        </w:rPr>
        <w:t> </w:t>
      </w:r>
      <w:r>
        <w:rPr>
          <w:rFonts w:ascii="Arial" w:hAnsi="Arial"/>
          <w:b/>
          <w:sz w:val="21"/>
        </w:rPr>
        <w:t>DE</w:t>
      </w:r>
      <w:r>
        <w:rPr>
          <w:rFonts w:ascii="Arial" w:hAnsi="Arial"/>
          <w:b/>
          <w:spacing w:val="-8"/>
          <w:sz w:val="21"/>
        </w:rPr>
        <w:t> </w:t>
      </w:r>
      <w:r>
        <w:rPr>
          <w:rFonts w:ascii="Arial" w:hAnsi="Arial"/>
          <w:b/>
          <w:spacing w:val="-2"/>
          <w:sz w:val="21"/>
        </w:rPr>
        <w:t>RONDÔNIA</w:t>
      </w:r>
    </w:p>
    <w:p>
      <w:pPr>
        <w:spacing w:line="241" w:lineRule="exact" w:before="0"/>
        <w:ind w:left="1374" w:right="1364" w:firstLine="0"/>
        <w:jc w:val="center"/>
        <w:rPr>
          <w:rFonts w:ascii="Arial"/>
          <w:b/>
          <w:sz w:val="21"/>
        </w:rPr>
      </w:pPr>
      <w:r>
        <w:rPr>
          <w:rFonts w:ascii="Arial"/>
          <w:b/>
          <w:sz w:val="21"/>
        </w:rPr>
        <w:t>PREFEITURA</w:t>
      </w:r>
      <w:r>
        <w:rPr>
          <w:rFonts w:ascii="Arial"/>
          <w:b/>
          <w:spacing w:val="-13"/>
          <w:sz w:val="21"/>
        </w:rPr>
        <w:t> </w:t>
      </w:r>
      <w:r>
        <w:rPr>
          <w:rFonts w:ascii="Arial"/>
          <w:b/>
          <w:sz w:val="21"/>
        </w:rPr>
        <w:t>MUNICIPAL</w:t>
      </w:r>
      <w:r>
        <w:rPr>
          <w:rFonts w:ascii="Arial"/>
          <w:b/>
          <w:spacing w:val="-10"/>
          <w:sz w:val="21"/>
        </w:rPr>
        <w:t> </w:t>
      </w:r>
      <w:r>
        <w:rPr>
          <w:rFonts w:ascii="Arial"/>
          <w:b/>
          <w:sz w:val="21"/>
        </w:rPr>
        <w:t>DE</w:t>
      </w:r>
      <w:r>
        <w:rPr>
          <w:rFonts w:ascii="Arial"/>
          <w:b/>
          <w:spacing w:val="-5"/>
          <w:sz w:val="21"/>
        </w:rPr>
        <w:t> </w:t>
      </w:r>
      <w:r>
        <w:rPr>
          <w:rFonts w:ascii="Arial"/>
          <w:b/>
          <w:spacing w:val="-2"/>
          <w:sz w:val="21"/>
        </w:rPr>
        <w:t>CORUMBIARA</w:t>
      </w:r>
    </w:p>
    <w:p>
      <w:pPr>
        <w:pStyle w:val="BodyText"/>
        <w:spacing w:before="4"/>
        <w:ind w:left="0" w:right="0"/>
        <w:jc w:val="left"/>
        <w:rPr>
          <w:rFonts w:ascii="Arial"/>
          <w:b/>
          <w:sz w:val="8"/>
        </w:rPr>
      </w:pPr>
      <w:r>
        <w:rPr/>
        <mc:AlternateContent>
          <mc:Choice Requires="wps">
            <w:drawing>
              <wp:anchor distT="0" distB="0" distL="0" distR="0" allowOverlap="1" layoutInCell="1" locked="0" behindDoc="1" simplePos="0" relativeHeight="487587840">
                <wp:simplePos x="0" y="0"/>
                <wp:positionH relativeFrom="page">
                  <wp:posOffset>403224</wp:posOffset>
                </wp:positionH>
                <wp:positionV relativeFrom="paragraph">
                  <wp:posOffset>76516</wp:posOffset>
                </wp:positionV>
                <wp:extent cx="6667500" cy="19050"/>
                <wp:effectExtent l="0" t="0" r="0" b="0"/>
                <wp:wrapTopAndBottom/>
                <wp:docPr id="4" name="Group 4"/>
                <wp:cNvGraphicFramePr>
                  <a:graphicFrameLocks/>
                </wp:cNvGraphicFramePr>
                <a:graphic>
                  <a:graphicData uri="http://schemas.microsoft.com/office/word/2010/wordprocessingGroup">
                    <wpg:wgp>
                      <wpg:cNvPr id="4" name="Group 4"/>
                      <wpg:cNvGrpSpPr/>
                      <wpg:grpSpPr>
                        <a:xfrm>
                          <a:off x="0" y="0"/>
                          <a:ext cx="6667500" cy="19050"/>
                          <a:chExt cx="6667500" cy="19050"/>
                        </a:xfrm>
                      </wpg:grpSpPr>
                      <wps:wsp>
                        <wps:cNvPr id="5" name="Graphic 5"/>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999999"/>
                          </a:solidFill>
                        </wps:spPr>
                        <wps:bodyPr wrap="square" lIns="0" tIns="0" rIns="0" bIns="0" rtlCol="0">
                          <a:prstTxWarp prst="textNoShape">
                            <a:avLst/>
                          </a:prstTxWarp>
                          <a:noAutofit/>
                        </wps:bodyPr>
                      </wps:wsp>
                      <wps:wsp>
                        <wps:cNvPr id="6" name="Graphic 6"/>
                        <wps:cNvSpPr/>
                        <wps:spPr>
                          <a:xfrm>
                            <a:off x="-12" y="12"/>
                            <a:ext cx="6667500" cy="19050"/>
                          </a:xfrm>
                          <a:custGeom>
                            <a:avLst/>
                            <a:gdLst/>
                            <a:ahLst/>
                            <a:cxnLst/>
                            <a:rect l="l" t="t" r="r" b="b"/>
                            <a:pathLst>
                              <a:path w="6667500" h="19050">
                                <a:moveTo>
                                  <a:pt x="6667500" y="0"/>
                                </a:moveTo>
                                <a:lnTo>
                                  <a:pt x="6657975" y="9525"/>
                                </a:lnTo>
                                <a:lnTo>
                                  <a:pt x="0" y="9525"/>
                                </a:lnTo>
                                <a:lnTo>
                                  <a:pt x="0" y="19050"/>
                                </a:lnTo>
                                <a:lnTo>
                                  <a:pt x="6657975" y="19050"/>
                                </a:lnTo>
                                <a:lnTo>
                                  <a:pt x="6667500" y="19050"/>
                                </a:lnTo>
                                <a:lnTo>
                                  <a:pt x="6667500" y="9525"/>
                                </a:lnTo>
                                <a:lnTo>
                                  <a:pt x="6667500" y="0"/>
                                </a:lnTo>
                                <a:close/>
                              </a:path>
                            </a:pathLst>
                          </a:custGeom>
                          <a:solidFill>
                            <a:srgbClr val="EDEDED"/>
                          </a:solidFill>
                        </wps:spPr>
                        <wps:bodyPr wrap="square" lIns="0" tIns="0" rIns="0" bIns="0" rtlCol="0">
                          <a:prstTxWarp prst="textNoShape">
                            <a:avLst/>
                          </a:prstTxWarp>
                          <a:noAutofit/>
                        </wps:bodyPr>
                      </wps:wsp>
                      <wps:wsp>
                        <wps:cNvPr id="7" name="Graphic 7"/>
                        <wps:cNvSpPr/>
                        <wps:spPr>
                          <a:xfrm>
                            <a:off x="0" y="0"/>
                            <a:ext cx="9525" cy="19050"/>
                          </a:xfrm>
                          <a:custGeom>
                            <a:avLst/>
                            <a:gdLst/>
                            <a:ahLst/>
                            <a:cxnLst/>
                            <a:rect l="l" t="t" r="r" b="b"/>
                            <a:pathLst>
                              <a:path w="9525" h="19050">
                                <a:moveTo>
                                  <a:pt x="0" y="19049"/>
                                </a:moveTo>
                                <a:lnTo>
                                  <a:pt x="0" y="0"/>
                                </a:lnTo>
                                <a:lnTo>
                                  <a:pt x="9524" y="0"/>
                                </a:lnTo>
                                <a:lnTo>
                                  <a:pt x="9524" y="9524"/>
                                </a:lnTo>
                                <a:lnTo>
                                  <a:pt x="0" y="1904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749998pt;margin-top:6.024897pt;width:525pt;height:1.5pt;mso-position-horizontal-relative:page;mso-position-vertical-relative:paragraph;z-index:-15728640;mso-wrap-distance-left:0;mso-wrap-distance-right:0" id="docshapegroup3" coordorigin="635,120" coordsize="10500,30">
                <v:rect style="position:absolute;left:635;top:120;width:10500;height:15" id="docshape4" filled="true" fillcolor="#999999" stroked="false">
                  <v:fill type="solid"/>
                </v:rect>
                <v:shape style="position:absolute;left:634;top:120;width:10500;height:30" id="docshape5" coordorigin="635,121" coordsize="10500,30" path="m11135,121l11120,136,635,136,635,151,11120,151,11135,151,11135,136,11135,121xe" filled="true" fillcolor="#ededed" stroked="false">
                  <v:path arrowok="t"/>
                  <v:fill type="solid"/>
                </v:shape>
                <v:shape style="position:absolute;left:635;top:120;width:15;height:30" id="docshape6" coordorigin="635,120" coordsize="15,30" path="m635,150l635,120,650,120,650,135,635,150xe" filled="true" fillcolor="#999999" stroked="false">
                  <v:path arrowok="t"/>
                  <v:fill type="solid"/>
                </v:shape>
                <w10:wrap type="topAndBottom"/>
              </v:group>
            </w:pict>
          </mc:Fallback>
        </mc:AlternateContent>
      </w:r>
    </w:p>
    <w:p>
      <w:pPr>
        <w:pStyle w:val="BodyText"/>
        <w:spacing w:before="115"/>
        <w:ind w:left="0" w:right="0"/>
        <w:jc w:val="left"/>
        <w:rPr>
          <w:rFonts w:ascii="Arial"/>
          <w:b/>
          <w:sz w:val="21"/>
        </w:rPr>
      </w:pPr>
    </w:p>
    <w:p>
      <w:pPr>
        <w:pStyle w:val="Heading1"/>
        <w:spacing w:line="281" w:lineRule="exact"/>
        <w:ind w:left="1374" w:right="1364"/>
        <w:jc w:val="center"/>
      </w:pPr>
      <w:r>
        <w:rPr>
          <w:spacing w:val="-2"/>
        </w:rPr>
        <w:t>EDITAL</w:t>
      </w:r>
    </w:p>
    <w:p>
      <w:pPr>
        <w:spacing w:line="270" w:lineRule="exact" w:before="0"/>
        <w:ind w:left="1374" w:right="1364" w:firstLine="0"/>
        <w:jc w:val="center"/>
        <w:rPr>
          <w:b/>
          <w:sz w:val="24"/>
        </w:rPr>
      </w:pPr>
      <w:r>
        <w:rPr>
          <w:b/>
          <w:sz w:val="24"/>
        </w:rPr>
        <w:t>AMPLA </w:t>
      </w:r>
      <w:r>
        <w:rPr>
          <w:b/>
          <w:spacing w:val="-2"/>
          <w:sz w:val="24"/>
        </w:rPr>
        <w:t>CONCORRÊNCIA</w:t>
      </w:r>
    </w:p>
    <w:p>
      <w:pPr>
        <w:spacing w:line="278" w:lineRule="exact" w:before="0"/>
        <w:ind w:left="1374" w:right="1364" w:firstLine="0"/>
        <w:jc w:val="center"/>
        <w:rPr>
          <w:b/>
          <w:sz w:val="24"/>
        </w:rPr>
      </w:pPr>
      <w:r>
        <w:rPr>
          <w:b/>
          <w:sz w:val="24"/>
        </w:rPr>
        <w:t>PREGÃO</w:t>
      </w:r>
      <w:r>
        <w:rPr>
          <w:b/>
          <w:spacing w:val="-4"/>
          <w:sz w:val="24"/>
        </w:rPr>
        <w:t> </w:t>
      </w:r>
      <w:r>
        <w:rPr>
          <w:b/>
          <w:sz w:val="24"/>
        </w:rPr>
        <w:t>ELETRÔNICO</w:t>
      </w:r>
      <w:r>
        <w:rPr>
          <w:b/>
          <w:spacing w:val="-3"/>
          <w:sz w:val="24"/>
        </w:rPr>
        <w:t> </w:t>
      </w:r>
      <w:r>
        <w:rPr>
          <w:b/>
          <w:sz w:val="24"/>
        </w:rPr>
        <w:t>SRP</w:t>
      </w:r>
      <w:r>
        <w:rPr>
          <w:b/>
          <w:spacing w:val="-3"/>
          <w:sz w:val="24"/>
        </w:rPr>
        <w:t> </w:t>
      </w:r>
      <w:r>
        <w:rPr>
          <w:b/>
          <w:sz w:val="24"/>
        </w:rPr>
        <w:t>Nº</w:t>
      </w:r>
      <w:r>
        <w:rPr>
          <w:b/>
          <w:spacing w:val="-3"/>
          <w:sz w:val="24"/>
        </w:rPr>
        <w:t> </w:t>
      </w:r>
      <w:r>
        <w:rPr>
          <w:b/>
          <w:spacing w:val="-2"/>
          <w:sz w:val="24"/>
        </w:rPr>
        <w:t>028/2026</w:t>
      </w:r>
    </w:p>
    <w:p>
      <w:pPr>
        <w:pStyle w:val="Heading1"/>
        <w:spacing w:line="289" w:lineRule="exact"/>
        <w:ind w:left="1374" w:right="1364"/>
        <w:jc w:val="center"/>
      </w:pPr>
      <w:r>
        <w:rPr/>
        <w:t>PROCESSO</w:t>
      </w:r>
      <w:r>
        <w:rPr>
          <w:spacing w:val="-11"/>
        </w:rPr>
        <w:t> </w:t>
      </w:r>
      <w:r>
        <w:rPr/>
        <w:t>ADMINISTRATIVO</w:t>
      </w:r>
      <w:r>
        <w:rPr>
          <w:spacing w:val="-11"/>
        </w:rPr>
        <w:t> </w:t>
      </w:r>
      <w:r>
        <w:rPr/>
        <w:t>N°.</w:t>
      </w:r>
      <w:r>
        <w:rPr>
          <w:spacing w:val="-11"/>
        </w:rPr>
        <w:t> </w:t>
      </w:r>
      <w:r>
        <w:rPr>
          <w:spacing w:val="-2"/>
        </w:rPr>
        <w:t>254/2026/SEMOSP</w:t>
      </w:r>
    </w:p>
    <w:p>
      <w:pPr>
        <w:pStyle w:val="BodyText"/>
        <w:spacing w:before="280"/>
        <w:ind w:left="0" w:right="0"/>
        <w:jc w:val="left"/>
        <w:rPr>
          <w:b/>
        </w:rPr>
      </w:pPr>
    </w:p>
    <w:p>
      <w:pPr>
        <w:pStyle w:val="BodyText"/>
        <w:spacing w:line="196" w:lineRule="auto"/>
        <w:ind w:right="101"/>
      </w:pPr>
      <w:r>
        <w:rPr>
          <w:b/>
        </w:rPr>
        <w:t>CONTRATANTE: MUNICÍPIO DE CORUMBIARA, </w:t>
      </w:r>
      <w:r>
        <w:rPr/>
        <w:t>Estado de Rondônia, pessoa jurídica de direito público, inscrita no CNPJ n. 63.762.041/0001-35, com sede na Avenida Olavo Pires, nº 2129, centro, na Cidade de Corumbiara, Estado de Rondônia.</w:t>
      </w:r>
    </w:p>
    <w:p>
      <w:pPr>
        <w:pStyle w:val="BodyText"/>
        <w:spacing w:before="2"/>
        <w:ind w:left="0" w:right="0"/>
        <w:jc w:val="left"/>
        <w:rPr>
          <w:sz w:val="18"/>
        </w:rPr>
      </w:pPr>
      <w:r>
        <w:rPr/>
        <mc:AlternateContent>
          <mc:Choice Requires="wps">
            <w:drawing>
              <wp:anchor distT="0" distB="0" distL="0" distR="0" allowOverlap="1" layoutInCell="1" locked="0" behindDoc="1" simplePos="0" relativeHeight="487588352">
                <wp:simplePos x="0" y="0"/>
                <wp:positionH relativeFrom="page">
                  <wp:posOffset>403224</wp:posOffset>
                </wp:positionH>
                <wp:positionV relativeFrom="paragraph">
                  <wp:posOffset>156768</wp:posOffset>
                </wp:positionV>
                <wp:extent cx="6667500" cy="238125"/>
                <wp:effectExtent l="0" t="0" r="0" b="0"/>
                <wp:wrapTopAndBottom/>
                <wp:docPr id="8" name="Group 8"/>
                <wp:cNvGraphicFramePr>
                  <a:graphicFrameLocks/>
                </wp:cNvGraphicFramePr>
                <a:graphic>
                  <a:graphicData uri="http://schemas.microsoft.com/office/word/2010/wordprocessingGroup">
                    <wpg:wgp>
                      <wpg:cNvPr id="8" name="Group 8"/>
                      <wpg:cNvGrpSpPr/>
                      <wpg:grpSpPr>
                        <a:xfrm>
                          <a:off x="0" y="0"/>
                          <a:ext cx="6667500" cy="238125"/>
                          <a:chExt cx="6667500" cy="238125"/>
                        </a:xfrm>
                      </wpg:grpSpPr>
                      <wps:wsp>
                        <wps:cNvPr id="9" name="Textbox 9"/>
                        <wps:cNvSpPr txBox="1"/>
                        <wps:spPr>
                          <a:xfrm>
                            <a:off x="1376362" y="4762"/>
                            <a:ext cx="5286375" cy="228600"/>
                          </a:xfrm>
                          <a:prstGeom prst="rect">
                            <a:avLst/>
                          </a:prstGeom>
                          <a:ln w="9524">
                            <a:solidFill>
                              <a:srgbClr val="000000"/>
                            </a:solidFill>
                            <a:prstDash val="solid"/>
                          </a:ln>
                        </wps:spPr>
                        <wps:txbx>
                          <w:txbxContent>
                            <w:p>
                              <w:pPr>
                                <w:spacing w:before="3"/>
                                <w:ind w:left="101" w:right="0" w:firstLine="0"/>
                                <w:jc w:val="left"/>
                                <w:rPr>
                                  <w:b/>
                                  <w:sz w:val="28"/>
                                </w:rPr>
                              </w:pPr>
                              <w:hyperlink r:id="rId7">
                                <w:r>
                                  <w:rPr>
                                    <w:b/>
                                    <w:color w:val="0000ED"/>
                                    <w:spacing w:val="-2"/>
                                    <w:sz w:val="28"/>
                                    <w:u w:val="single" w:color="0000ED"/>
                                  </w:rPr>
                                  <w:t>www.licitanet.com.br</w:t>
                                </w:r>
                              </w:hyperlink>
                            </w:p>
                          </w:txbxContent>
                        </wps:txbx>
                        <wps:bodyPr wrap="square" lIns="0" tIns="0" rIns="0" bIns="0" rtlCol="0">
                          <a:noAutofit/>
                        </wps:bodyPr>
                      </wps:wsp>
                      <wps:wsp>
                        <wps:cNvPr id="10" name="Textbox 10"/>
                        <wps:cNvSpPr txBox="1"/>
                        <wps:spPr>
                          <a:xfrm>
                            <a:off x="4762" y="4762"/>
                            <a:ext cx="1371600" cy="228600"/>
                          </a:xfrm>
                          <a:prstGeom prst="rect">
                            <a:avLst/>
                          </a:prstGeom>
                          <a:ln w="9524">
                            <a:solidFill>
                              <a:srgbClr val="000000"/>
                            </a:solidFill>
                            <a:prstDash val="solid"/>
                          </a:ln>
                        </wps:spPr>
                        <wps:txbx>
                          <w:txbxContent>
                            <w:p>
                              <w:pPr>
                                <w:spacing w:before="26"/>
                                <w:ind w:left="107" w:right="0" w:firstLine="0"/>
                                <w:jc w:val="left"/>
                                <w:rPr>
                                  <w:b/>
                                  <w:sz w:val="24"/>
                                </w:rPr>
                              </w:pPr>
                              <w:r>
                                <w:rPr>
                                  <w:b/>
                                  <w:sz w:val="24"/>
                                </w:rPr>
                                <w:t>LOCAL</w:t>
                              </w:r>
                              <w:r>
                                <w:rPr>
                                  <w:b/>
                                  <w:spacing w:val="-5"/>
                                  <w:sz w:val="24"/>
                                </w:rPr>
                                <w:t> </w:t>
                              </w:r>
                              <w:r>
                                <w:rPr>
                                  <w:b/>
                                  <w:spacing w:val="-2"/>
                                  <w:sz w:val="24"/>
                                </w:rPr>
                                <w:t>LICITANET</w:t>
                              </w:r>
                            </w:p>
                          </w:txbxContent>
                        </wps:txbx>
                        <wps:bodyPr wrap="square" lIns="0" tIns="0" rIns="0" bIns="0" rtlCol="0">
                          <a:noAutofit/>
                        </wps:bodyPr>
                      </wps:wsp>
                    </wpg:wgp>
                  </a:graphicData>
                </a:graphic>
              </wp:anchor>
            </w:drawing>
          </mc:Choice>
          <mc:Fallback>
            <w:pict>
              <v:group style="position:absolute;margin-left:31.749998pt;margin-top:12.343982pt;width:525pt;height:18.75pt;mso-position-horizontal-relative:page;mso-position-vertical-relative:paragraph;z-index:-15728128;mso-wrap-distance-left:0;mso-wrap-distance-right:0" id="docshapegroup7" coordorigin="635,247" coordsize="10500,375">
                <v:shape style="position:absolute;left:2802;top:254;width:8325;height:360" type="#_x0000_t202" id="docshape8" filled="false" stroked="true" strokeweight=".75pt" strokecolor="#000000">
                  <v:textbox inset="0,0,0,0">
                    <w:txbxContent>
                      <w:p>
                        <w:pPr>
                          <w:spacing w:before="3"/>
                          <w:ind w:left="101" w:right="0" w:firstLine="0"/>
                          <w:jc w:val="left"/>
                          <w:rPr>
                            <w:b/>
                            <w:sz w:val="28"/>
                          </w:rPr>
                        </w:pPr>
                        <w:hyperlink r:id="rId7">
                          <w:r>
                            <w:rPr>
                              <w:b/>
                              <w:color w:val="0000ED"/>
                              <w:spacing w:val="-2"/>
                              <w:sz w:val="28"/>
                              <w:u w:val="single" w:color="0000ED"/>
                            </w:rPr>
                            <w:t>www.licitanet.com.br</w:t>
                          </w:r>
                        </w:hyperlink>
                      </w:p>
                    </w:txbxContent>
                  </v:textbox>
                  <v:stroke dashstyle="solid"/>
                  <w10:wrap type="none"/>
                </v:shape>
                <v:shape style="position:absolute;left:642;top:254;width:2160;height:360" type="#_x0000_t202" id="docshape9" filled="false" stroked="true" strokeweight=".75pt" strokecolor="#000000">
                  <v:textbox inset="0,0,0,0">
                    <w:txbxContent>
                      <w:p>
                        <w:pPr>
                          <w:spacing w:before="26"/>
                          <w:ind w:left="107" w:right="0" w:firstLine="0"/>
                          <w:jc w:val="left"/>
                          <w:rPr>
                            <w:b/>
                            <w:sz w:val="24"/>
                          </w:rPr>
                        </w:pPr>
                        <w:r>
                          <w:rPr>
                            <w:b/>
                            <w:sz w:val="24"/>
                          </w:rPr>
                          <w:t>LOCAL</w:t>
                        </w:r>
                        <w:r>
                          <w:rPr>
                            <w:b/>
                            <w:spacing w:val="-5"/>
                            <w:sz w:val="24"/>
                          </w:rPr>
                          <w:t> </w:t>
                        </w:r>
                        <w:r>
                          <w:rPr>
                            <w:b/>
                            <w:spacing w:val="-2"/>
                            <w:sz w:val="24"/>
                          </w:rPr>
                          <w:t>LICITANET</w:t>
                        </w:r>
                      </w:p>
                    </w:txbxContent>
                  </v:textbox>
                  <v:stroke dashstyle="solid"/>
                  <w10:wrap type="none"/>
                </v:shape>
                <w10:wrap type="topAndBottom"/>
              </v:group>
            </w:pict>
          </mc:Fallback>
        </mc:AlternateContent>
      </w:r>
    </w:p>
    <w:p>
      <w:pPr>
        <w:pStyle w:val="BodyText"/>
        <w:spacing w:before="40" w:after="1"/>
        <w:ind w:left="0" w:right="0"/>
        <w:jc w:val="left"/>
        <w:rPr>
          <w:sz w:val="20"/>
        </w:rPr>
      </w:pPr>
    </w:p>
    <w:tbl>
      <w:tblPr>
        <w:tblW w:w="0" w:type="auto"/>
        <w:jc w:val="left"/>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910"/>
        <w:gridCol w:w="4575"/>
      </w:tblGrid>
      <w:tr>
        <w:trPr>
          <w:trHeight w:val="284" w:hRule="atLeast"/>
        </w:trPr>
        <w:tc>
          <w:tcPr>
            <w:tcW w:w="5910" w:type="dxa"/>
          </w:tcPr>
          <w:p>
            <w:pPr>
              <w:pStyle w:val="TableParagraph"/>
              <w:spacing w:line="265" w:lineRule="exact"/>
              <w:ind w:left="12"/>
              <w:jc w:val="center"/>
              <w:rPr>
                <w:b/>
                <w:sz w:val="24"/>
              </w:rPr>
            </w:pPr>
            <w:r>
              <w:rPr>
                <w:b/>
                <w:spacing w:val="-6"/>
                <w:sz w:val="24"/>
              </w:rPr>
              <w:t>DATA</w:t>
            </w:r>
            <w:r>
              <w:rPr>
                <w:b/>
                <w:spacing w:val="-7"/>
                <w:sz w:val="24"/>
              </w:rPr>
              <w:t> </w:t>
            </w:r>
            <w:r>
              <w:rPr>
                <w:b/>
                <w:spacing w:val="-6"/>
                <w:sz w:val="24"/>
              </w:rPr>
              <w:t>DA</w:t>
            </w:r>
            <w:r>
              <w:rPr>
                <w:b/>
                <w:spacing w:val="-7"/>
                <w:sz w:val="24"/>
              </w:rPr>
              <w:t> </w:t>
            </w:r>
            <w:r>
              <w:rPr>
                <w:b/>
                <w:spacing w:val="-6"/>
                <w:sz w:val="24"/>
              </w:rPr>
              <w:t>SESSÃO</w:t>
            </w:r>
          </w:p>
        </w:tc>
        <w:tc>
          <w:tcPr>
            <w:tcW w:w="4575" w:type="dxa"/>
          </w:tcPr>
          <w:p>
            <w:pPr>
              <w:pStyle w:val="TableParagraph"/>
              <w:spacing w:line="265" w:lineRule="exact"/>
              <w:ind w:left="12"/>
              <w:jc w:val="center"/>
              <w:rPr>
                <w:b/>
                <w:sz w:val="24"/>
              </w:rPr>
            </w:pPr>
            <w:r>
              <w:rPr>
                <w:b/>
                <w:sz w:val="24"/>
              </w:rPr>
              <w:t>Dia </w:t>
            </w:r>
            <w:r>
              <w:rPr>
                <w:b/>
                <w:spacing w:val="-2"/>
                <w:sz w:val="24"/>
              </w:rPr>
              <w:t>14/07/2026</w:t>
            </w:r>
          </w:p>
        </w:tc>
      </w:tr>
      <w:tr>
        <w:trPr>
          <w:trHeight w:val="284" w:hRule="atLeast"/>
        </w:trPr>
        <w:tc>
          <w:tcPr>
            <w:tcW w:w="5910" w:type="dxa"/>
          </w:tcPr>
          <w:p>
            <w:pPr>
              <w:pStyle w:val="TableParagraph"/>
              <w:spacing w:line="265" w:lineRule="exact"/>
              <w:ind w:left="12" w:right="1"/>
              <w:jc w:val="center"/>
              <w:rPr>
                <w:b/>
                <w:sz w:val="24"/>
              </w:rPr>
            </w:pPr>
            <w:r>
              <w:rPr>
                <w:b/>
                <w:sz w:val="24"/>
              </w:rPr>
              <w:t>HORÁRIO</w:t>
            </w:r>
            <w:r>
              <w:rPr>
                <w:b/>
                <w:spacing w:val="-3"/>
                <w:sz w:val="24"/>
              </w:rPr>
              <w:t> </w:t>
            </w:r>
            <w:r>
              <w:rPr>
                <w:b/>
                <w:sz w:val="24"/>
              </w:rPr>
              <w:t>DA</w:t>
            </w:r>
            <w:r>
              <w:rPr>
                <w:b/>
                <w:spacing w:val="-3"/>
                <w:sz w:val="24"/>
              </w:rPr>
              <w:t> </w:t>
            </w:r>
            <w:r>
              <w:rPr>
                <w:b/>
                <w:spacing w:val="-2"/>
                <w:sz w:val="24"/>
              </w:rPr>
              <w:t>SESSÃO</w:t>
            </w:r>
          </w:p>
        </w:tc>
        <w:tc>
          <w:tcPr>
            <w:tcW w:w="4575" w:type="dxa"/>
          </w:tcPr>
          <w:p>
            <w:pPr>
              <w:pStyle w:val="TableParagraph"/>
              <w:spacing w:line="265" w:lineRule="exact"/>
              <w:ind w:left="12" w:right="1"/>
              <w:jc w:val="center"/>
              <w:rPr>
                <w:b/>
                <w:sz w:val="24"/>
              </w:rPr>
            </w:pPr>
            <w:r>
              <w:rPr>
                <w:b/>
                <w:sz w:val="24"/>
              </w:rPr>
              <w:t>09h</w:t>
            </w:r>
            <w:r>
              <w:rPr>
                <w:b/>
                <w:spacing w:val="-2"/>
                <w:sz w:val="24"/>
              </w:rPr>
              <w:t> </w:t>
            </w:r>
            <w:r>
              <w:rPr>
                <w:b/>
                <w:sz w:val="24"/>
              </w:rPr>
              <w:t>horário</w:t>
            </w:r>
            <w:r>
              <w:rPr>
                <w:b/>
                <w:spacing w:val="-2"/>
                <w:sz w:val="24"/>
              </w:rPr>
              <w:t> </w:t>
            </w:r>
            <w:r>
              <w:rPr>
                <w:b/>
                <w:sz w:val="24"/>
              </w:rPr>
              <w:t>de</w:t>
            </w:r>
            <w:r>
              <w:rPr>
                <w:b/>
                <w:spacing w:val="-2"/>
                <w:sz w:val="24"/>
              </w:rPr>
              <w:t> Brasília/DF</w:t>
            </w:r>
          </w:p>
        </w:tc>
      </w:tr>
    </w:tbl>
    <w:p>
      <w:pPr>
        <w:pStyle w:val="BodyText"/>
        <w:spacing w:before="42" w:after="1"/>
        <w:ind w:left="0" w:right="0"/>
        <w:jc w:val="left"/>
        <w:rPr>
          <w:sz w:val="20"/>
        </w:rPr>
      </w:pPr>
    </w:p>
    <w:tbl>
      <w:tblPr>
        <w:tblW w:w="0" w:type="auto"/>
        <w:jc w:val="left"/>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445"/>
        <w:gridCol w:w="1995"/>
        <w:gridCol w:w="2940"/>
        <w:gridCol w:w="3105"/>
      </w:tblGrid>
      <w:tr>
        <w:trPr>
          <w:trHeight w:val="284" w:hRule="atLeast"/>
        </w:trPr>
        <w:tc>
          <w:tcPr>
            <w:tcW w:w="10485" w:type="dxa"/>
            <w:gridSpan w:val="4"/>
          </w:tcPr>
          <w:p>
            <w:pPr>
              <w:pStyle w:val="TableParagraph"/>
              <w:spacing w:line="265" w:lineRule="exact"/>
              <w:ind w:left="115"/>
              <w:rPr>
                <w:b/>
                <w:sz w:val="24"/>
              </w:rPr>
            </w:pPr>
            <w:r>
              <w:rPr>
                <w:b/>
                <w:spacing w:val="-2"/>
                <w:sz w:val="24"/>
              </w:rPr>
              <w:t>Objeto</w:t>
            </w:r>
          </w:p>
        </w:tc>
      </w:tr>
      <w:tr>
        <w:trPr>
          <w:trHeight w:val="3074" w:hRule="atLeast"/>
        </w:trPr>
        <w:tc>
          <w:tcPr>
            <w:tcW w:w="10485" w:type="dxa"/>
            <w:gridSpan w:val="4"/>
          </w:tcPr>
          <w:p>
            <w:pPr>
              <w:pStyle w:val="TableParagraph"/>
              <w:spacing w:line="255" w:lineRule="exact"/>
              <w:ind w:left="115"/>
              <w:jc w:val="both"/>
              <w:rPr>
                <w:sz w:val="24"/>
              </w:rPr>
            </w:pPr>
            <w:r>
              <w:rPr>
                <w:b/>
                <w:sz w:val="24"/>
              </w:rPr>
              <w:t>FORMAÇÃO</w:t>
            </w:r>
            <w:r>
              <w:rPr>
                <w:b/>
                <w:spacing w:val="19"/>
                <w:sz w:val="24"/>
              </w:rPr>
              <w:t> </w:t>
            </w:r>
            <w:r>
              <w:rPr>
                <w:b/>
                <w:sz w:val="24"/>
              </w:rPr>
              <w:t>DE</w:t>
            </w:r>
            <w:r>
              <w:rPr>
                <w:b/>
                <w:spacing w:val="20"/>
                <w:sz w:val="24"/>
              </w:rPr>
              <w:t> </w:t>
            </w:r>
            <w:r>
              <w:rPr>
                <w:b/>
                <w:sz w:val="24"/>
              </w:rPr>
              <w:t>ATA</w:t>
            </w:r>
            <w:r>
              <w:rPr>
                <w:b/>
                <w:spacing w:val="20"/>
                <w:sz w:val="24"/>
              </w:rPr>
              <w:t> </w:t>
            </w:r>
            <w:r>
              <w:rPr>
                <w:b/>
                <w:sz w:val="24"/>
              </w:rPr>
              <w:t>DE</w:t>
            </w:r>
            <w:r>
              <w:rPr>
                <w:b/>
                <w:spacing w:val="19"/>
                <w:sz w:val="24"/>
              </w:rPr>
              <w:t> </w:t>
            </w:r>
            <w:r>
              <w:rPr>
                <w:b/>
                <w:sz w:val="24"/>
              </w:rPr>
              <w:t>REGISTRO</w:t>
            </w:r>
            <w:r>
              <w:rPr>
                <w:b/>
                <w:spacing w:val="20"/>
                <w:sz w:val="24"/>
              </w:rPr>
              <w:t> </w:t>
            </w:r>
            <w:r>
              <w:rPr>
                <w:b/>
                <w:sz w:val="24"/>
              </w:rPr>
              <w:t>DE</w:t>
            </w:r>
            <w:r>
              <w:rPr>
                <w:b/>
                <w:spacing w:val="20"/>
                <w:sz w:val="24"/>
              </w:rPr>
              <w:t> </w:t>
            </w:r>
            <w:r>
              <w:rPr>
                <w:b/>
                <w:sz w:val="24"/>
              </w:rPr>
              <w:t>PREÇOS</w:t>
            </w:r>
            <w:r>
              <w:rPr>
                <w:b/>
                <w:spacing w:val="19"/>
                <w:sz w:val="24"/>
              </w:rPr>
              <w:t> </w:t>
            </w:r>
            <w:r>
              <w:rPr>
                <w:b/>
                <w:sz w:val="24"/>
              </w:rPr>
              <w:t>PARA</w:t>
            </w:r>
            <w:r>
              <w:rPr>
                <w:b/>
                <w:spacing w:val="20"/>
                <w:sz w:val="24"/>
              </w:rPr>
              <w:t> </w:t>
            </w:r>
            <w:r>
              <w:rPr>
                <w:b/>
                <w:sz w:val="24"/>
              </w:rPr>
              <w:t>FUTURA</w:t>
            </w:r>
            <w:r>
              <w:rPr>
                <w:b/>
                <w:spacing w:val="20"/>
                <w:sz w:val="24"/>
              </w:rPr>
              <w:t> </w:t>
            </w:r>
            <w:r>
              <w:rPr>
                <w:b/>
                <w:sz w:val="24"/>
              </w:rPr>
              <w:t>E</w:t>
            </w:r>
            <w:r>
              <w:rPr>
                <w:b/>
                <w:spacing w:val="19"/>
                <w:sz w:val="24"/>
              </w:rPr>
              <w:t> </w:t>
            </w:r>
            <w:r>
              <w:rPr>
                <w:b/>
                <w:sz w:val="24"/>
              </w:rPr>
              <w:t>EVENTUAL</w:t>
            </w:r>
            <w:r>
              <w:rPr>
                <w:b/>
                <w:spacing w:val="20"/>
                <w:sz w:val="24"/>
              </w:rPr>
              <w:t> </w:t>
            </w:r>
            <w:r>
              <w:rPr>
                <w:b/>
                <w:sz w:val="24"/>
              </w:rPr>
              <w:t>AQUISIÇÃO</w:t>
            </w:r>
            <w:r>
              <w:rPr>
                <w:b/>
                <w:spacing w:val="20"/>
                <w:sz w:val="24"/>
              </w:rPr>
              <w:t> </w:t>
            </w:r>
            <w:r>
              <w:rPr>
                <w:b/>
                <w:sz w:val="24"/>
              </w:rPr>
              <w:t>DE</w:t>
            </w:r>
            <w:r>
              <w:rPr>
                <w:b/>
                <w:spacing w:val="20"/>
                <w:sz w:val="24"/>
              </w:rPr>
              <w:t> </w:t>
            </w:r>
            <w:r>
              <w:rPr>
                <w:b/>
                <w:spacing w:val="-2"/>
                <w:sz w:val="24"/>
              </w:rPr>
              <w:t>REFEIÇÕES</w:t>
            </w:r>
            <w:r>
              <w:rPr>
                <w:spacing w:val="-2"/>
                <w:sz w:val="24"/>
              </w:rPr>
              <w:t>,</w:t>
            </w:r>
          </w:p>
          <w:p>
            <w:pPr>
              <w:pStyle w:val="TableParagraph"/>
              <w:spacing w:line="211" w:lineRule="auto" w:before="8"/>
              <w:ind w:left="115" w:right="97"/>
              <w:jc w:val="both"/>
              <w:rPr>
                <w:sz w:val="24"/>
              </w:rPr>
            </w:pPr>
            <w:r>
              <w:rPr>
                <w:sz w:val="24"/>
              </w:rPr>
              <w:t>nas modalidades marmitex e self-service (à vontade), destinadas ao atendimento das necessidades das Secretarias Municipais: </w:t>
            </w:r>
            <w:r>
              <w:rPr>
                <w:b/>
                <w:sz w:val="24"/>
              </w:rPr>
              <w:t>SEMOSP</w:t>
            </w:r>
            <w:r>
              <w:rPr>
                <w:sz w:val="24"/>
              </w:rPr>
              <w:t>, </w:t>
            </w:r>
            <w:r>
              <w:rPr>
                <w:b/>
                <w:sz w:val="24"/>
              </w:rPr>
              <w:t>SEMED</w:t>
            </w:r>
            <w:r>
              <w:rPr>
                <w:sz w:val="24"/>
              </w:rPr>
              <w:t>, </w:t>
            </w:r>
            <w:r>
              <w:rPr>
                <w:b/>
                <w:sz w:val="24"/>
              </w:rPr>
              <w:t>SEMAS</w:t>
            </w:r>
            <w:r>
              <w:rPr>
                <w:sz w:val="24"/>
              </w:rPr>
              <w:t>, </w:t>
            </w:r>
            <w:r>
              <w:rPr>
                <w:b/>
                <w:sz w:val="24"/>
              </w:rPr>
              <w:t>SEMAF </w:t>
            </w:r>
            <w:r>
              <w:rPr>
                <w:sz w:val="24"/>
              </w:rPr>
              <w:t>e </w:t>
            </w:r>
            <w:r>
              <w:rPr>
                <w:b/>
                <w:sz w:val="24"/>
              </w:rPr>
              <w:t>SEMAM</w:t>
            </w:r>
            <w:r>
              <w:rPr>
                <w:sz w:val="24"/>
              </w:rPr>
              <w:t>, do Município de Corumbiara/RO, a serem fornecidas, no caso do self-service, em estabelecimentos próprios da contratada localizados no Município de Corumbiara (Sede e Distrito de Vitória da União), bem como nos Municípios de Vilhena </w:t>
            </w:r>
            <w:r>
              <w:rPr>
                <w:sz w:val="24"/>
              </w:rPr>
              <w:t>e Cerejeiras, e, no caso do marmitex, mediante entrega no perímetro urbano da Sede e do Distrito de Vitória da União, no Município de Corumbiara/RO, no local indicado na requisição, com a finalidade de assegurar</w:t>
            </w:r>
            <w:r>
              <w:rPr>
                <w:spacing w:val="-1"/>
                <w:sz w:val="24"/>
              </w:rPr>
              <w:t> </w:t>
            </w:r>
            <w:r>
              <w:rPr>
                <w:sz w:val="24"/>
              </w:rPr>
              <w:t>condições</w:t>
            </w:r>
            <w:r>
              <w:rPr>
                <w:spacing w:val="-1"/>
                <w:sz w:val="24"/>
              </w:rPr>
              <w:t> </w:t>
            </w:r>
            <w:r>
              <w:rPr>
                <w:sz w:val="24"/>
              </w:rPr>
              <w:t>adequadas</w:t>
            </w:r>
            <w:r>
              <w:rPr>
                <w:spacing w:val="-1"/>
                <w:sz w:val="24"/>
              </w:rPr>
              <w:t> </w:t>
            </w:r>
            <w:r>
              <w:rPr>
                <w:sz w:val="24"/>
              </w:rPr>
              <w:t>de</w:t>
            </w:r>
            <w:r>
              <w:rPr>
                <w:spacing w:val="-1"/>
                <w:sz w:val="24"/>
              </w:rPr>
              <w:t> </w:t>
            </w:r>
            <w:r>
              <w:rPr>
                <w:sz w:val="24"/>
              </w:rPr>
              <w:t>alimentação</w:t>
            </w:r>
            <w:r>
              <w:rPr>
                <w:spacing w:val="-1"/>
                <w:sz w:val="24"/>
              </w:rPr>
              <w:t> </w:t>
            </w:r>
            <w:r>
              <w:rPr>
                <w:sz w:val="24"/>
              </w:rPr>
              <w:t>aos</w:t>
            </w:r>
            <w:r>
              <w:rPr>
                <w:spacing w:val="-1"/>
                <w:sz w:val="24"/>
              </w:rPr>
              <w:t> </w:t>
            </w:r>
            <w:r>
              <w:rPr>
                <w:sz w:val="24"/>
              </w:rPr>
              <w:t>servidores,</w:t>
            </w:r>
            <w:r>
              <w:rPr>
                <w:spacing w:val="-1"/>
                <w:sz w:val="24"/>
              </w:rPr>
              <w:t> </w:t>
            </w:r>
            <w:r>
              <w:rPr>
                <w:sz w:val="24"/>
              </w:rPr>
              <w:t>colaboradores</w:t>
            </w:r>
            <w:r>
              <w:rPr>
                <w:spacing w:val="-1"/>
                <w:sz w:val="24"/>
              </w:rPr>
              <w:t> </w:t>
            </w:r>
            <w:r>
              <w:rPr>
                <w:sz w:val="24"/>
              </w:rPr>
              <w:t>e</w:t>
            </w:r>
            <w:r>
              <w:rPr>
                <w:spacing w:val="-1"/>
                <w:sz w:val="24"/>
              </w:rPr>
              <w:t> </w:t>
            </w:r>
            <w:r>
              <w:rPr>
                <w:sz w:val="24"/>
              </w:rPr>
              <w:t>participantes</w:t>
            </w:r>
            <w:r>
              <w:rPr>
                <w:spacing w:val="-1"/>
                <w:sz w:val="24"/>
              </w:rPr>
              <w:t> </w:t>
            </w:r>
            <w:r>
              <w:rPr>
                <w:sz w:val="24"/>
              </w:rPr>
              <w:t>envolvidos em atividades institucionais, operacionais, assistenciais, educacionais e administrativas, especialmente durante deslocamentos, atividades externas, reuniões, capacitações e treinamentos, garantindo a continuidade</w:t>
            </w:r>
            <w:r>
              <w:rPr>
                <w:spacing w:val="30"/>
                <w:sz w:val="24"/>
              </w:rPr>
              <w:t> </w:t>
            </w:r>
            <w:r>
              <w:rPr>
                <w:sz w:val="24"/>
              </w:rPr>
              <w:t>e</w:t>
            </w:r>
            <w:r>
              <w:rPr>
                <w:spacing w:val="31"/>
                <w:sz w:val="24"/>
              </w:rPr>
              <w:t> </w:t>
            </w:r>
            <w:r>
              <w:rPr>
                <w:sz w:val="24"/>
              </w:rPr>
              <w:t>a</w:t>
            </w:r>
            <w:r>
              <w:rPr>
                <w:spacing w:val="30"/>
                <w:sz w:val="24"/>
              </w:rPr>
              <w:t> </w:t>
            </w:r>
            <w:r>
              <w:rPr>
                <w:sz w:val="24"/>
              </w:rPr>
              <w:t>eficiência</w:t>
            </w:r>
            <w:r>
              <w:rPr>
                <w:spacing w:val="31"/>
                <w:sz w:val="24"/>
              </w:rPr>
              <w:t> </w:t>
            </w:r>
            <w:r>
              <w:rPr>
                <w:sz w:val="24"/>
              </w:rPr>
              <w:t>dos</w:t>
            </w:r>
            <w:r>
              <w:rPr>
                <w:spacing w:val="30"/>
                <w:sz w:val="24"/>
              </w:rPr>
              <w:t> </w:t>
            </w:r>
            <w:r>
              <w:rPr>
                <w:sz w:val="24"/>
              </w:rPr>
              <w:t>serviços</w:t>
            </w:r>
            <w:r>
              <w:rPr>
                <w:spacing w:val="31"/>
                <w:sz w:val="24"/>
              </w:rPr>
              <w:t> </w:t>
            </w:r>
            <w:r>
              <w:rPr>
                <w:sz w:val="24"/>
              </w:rPr>
              <w:t>públicos</w:t>
            </w:r>
            <w:r>
              <w:rPr>
                <w:spacing w:val="30"/>
                <w:sz w:val="24"/>
              </w:rPr>
              <w:t> </w:t>
            </w:r>
            <w:r>
              <w:rPr>
                <w:sz w:val="24"/>
              </w:rPr>
              <w:t>municipais,</w:t>
            </w:r>
            <w:r>
              <w:rPr>
                <w:spacing w:val="31"/>
                <w:sz w:val="24"/>
              </w:rPr>
              <w:t> </w:t>
            </w:r>
            <w:r>
              <w:rPr>
                <w:sz w:val="24"/>
              </w:rPr>
              <w:t>conforme</w:t>
            </w:r>
            <w:r>
              <w:rPr>
                <w:spacing w:val="30"/>
                <w:sz w:val="24"/>
              </w:rPr>
              <w:t> </w:t>
            </w:r>
            <w:r>
              <w:rPr>
                <w:sz w:val="24"/>
              </w:rPr>
              <w:t>especificações,</w:t>
            </w:r>
            <w:r>
              <w:rPr>
                <w:spacing w:val="31"/>
                <w:sz w:val="24"/>
              </w:rPr>
              <w:t> </w:t>
            </w:r>
            <w:r>
              <w:rPr>
                <w:sz w:val="24"/>
              </w:rPr>
              <w:t>quantitativos</w:t>
            </w:r>
            <w:r>
              <w:rPr>
                <w:spacing w:val="30"/>
                <w:sz w:val="24"/>
              </w:rPr>
              <w:t> </w:t>
            </w:r>
            <w:r>
              <w:rPr>
                <w:spacing w:val="-10"/>
                <w:sz w:val="24"/>
              </w:rPr>
              <w:t>e</w:t>
            </w:r>
          </w:p>
          <w:p>
            <w:pPr>
              <w:pStyle w:val="TableParagraph"/>
              <w:spacing w:line="213" w:lineRule="exact"/>
              <w:ind w:left="115"/>
              <w:jc w:val="both"/>
              <w:rPr>
                <w:sz w:val="24"/>
              </w:rPr>
            </w:pPr>
            <w:r>
              <w:rPr>
                <w:sz w:val="24"/>
              </w:rPr>
              <w:t>condições</w:t>
            </w:r>
            <w:r>
              <w:rPr>
                <w:spacing w:val="-6"/>
                <w:sz w:val="24"/>
              </w:rPr>
              <w:t> </w:t>
            </w:r>
            <w:r>
              <w:rPr>
                <w:sz w:val="24"/>
              </w:rPr>
              <w:t>estabelecidos</w:t>
            </w:r>
            <w:r>
              <w:rPr>
                <w:spacing w:val="-4"/>
                <w:sz w:val="24"/>
              </w:rPr>
              <w:t> </w:t>
            </w:r>
            <w:r>
              <w:rPr>
                <w:sz w:val="24"/>
              </w:rPr>
              <w:t>neste</w:t>
            </w:r>
            <w:r>
              <w:rPr>
                <w:spacing w:val="-4"/>
                <w:sz w:val="24"/>
              </w:rPr>
              <w:t> </w:t>
            </w:r>
            <w:r>
              <w:rPr>
                <w:sz w:val="24"/>
              </w:rPr>
              <w:t>Edital</w:t>
            </w:r>
            <w:r>
              <w:rPr>
                <w:spacing w:val="-4"/>
                <w:sz w:val="24"/>
              </w:rPr>
              <w:t> </w:t>
            </w:r>
            <w:r>
              <w:rPr>
                <w:sz w:val="24"/>
              </w:rPr>
              <w:t>e</w:t>
            </w:r>
            <w:r>
              <w:rPr>
                <w:spacing w:val="-3"/>
                <w:sz w:val="24"/>
              </w:rPr>
              <w:t> </w:t>
            </w:r>
            <w:r>
              <w:rPr>
                <w:sz w:val="24"/>
              </w:rPr>
              <w:t>em</w:t>
            </w:r>
            <w:r>
              <w:rPr>
                <w:spacing w:val="-4"/>
                <w:sz w:val="24"/>
              </w:rPr>
              <w:t> </w:t>
            </w:r>
            <w:r>
              <w:rPr>
                <w:sz w:val="24"/>
              </w:rPr>
              <w:t>seus</w:t>
            </w:r>
            <w:r>
              <w:rPr>
                <w:spacing w:val="-4"/>
                <w:sz w:val="24"/>
              </w:rPr>
              <w:t> </w:t>
            </w:r>
            <w:r>
              <w:rPr>
                <w:sz w:val="24"/>
              </w:rPr>
              <w:t>elementos</w:t>
            </w:r>
            <w:r>
              <w:rPr>
                <w:spacing w:val="-4"/>
                <w:sz w:val="24"/>
              </w:rPr>
              <w:t> </w:t>
            </w:r>
            <w:r>
              <w:rPr>
                <w:sz w:val="24"/>
              </w:rPr>
              <w:t>técnicos</w:t>
            </w:r>
            <w:r>
              <w:rPr>
                <w:spacing w:val="-3"/>
                <w:sz w:val="24"/>
              </w:rPr>
              <w:t> </w:t>
            </w:r>
            <w:r>
              <w:rPr>
                <w:spacing w:val="-2"/>
                <w:sz w:val="24"/>
              </w:rPr>
              <w:t>complementares.</w:t>
            </w:r>
          </w:p>
        </w:tc>
      </w:tr>
      <w:tr>
        <w:trPr>
          <w:trHeight w:val="284" w:hRule="atLeast"/>
        </w:trPr>
        <w:tc>
          <w:tcPr>
            <w:tcW w:w="10485" w:type="dxa"/>
            <w:gridSpan w:val="4"/>
          </w:tcPr>
          <w:p>
            <w:pPr>
              <w:pStyle w:val="TableParagraph"/>
              <w:spacing w:line="265" w:lineRule="exact"/>
              <w:ind w:left="115"/>
              <w:rPr>
                <w:b/>
                <w:sz w:val="24"/>
              </w:rPr>
            </w:pPr>
            <w:r>
              <w:rPr>
                <w:b/>
                <w:spacing w:val="-2"/>
                <w:sz w:val="24"/>
              </w:rPr>
              <w:t>Valor</w:t>
            </w:r>
            <w:r>
              <w:rPr>
                <w:b/>
                <w:spacing w:val="-9"/>
                <w:sz w:val="24"/>
              </w:rPr>
              <w:t> </w:t>
            </w:r>
            <w:r>
              <w:rPr>
                <w:b/>
                <w:spacing w:val="-2"/>
                <w:sz w:val="24"/>
              </w:rPr>
              <w:t>Total</w:t>
            </w:r>
            <w:r>
              <w:rPr>
                <w:b/>
                <w:spacing w:val="-9"/>
                <w:sz w:val="24"/>
              </w:rPr>
              <w:t> </w:t>
            </w:r>
            <w:r>
              <w:rPr>
                <w:b/>
                <w:spacing w:val="-2"/>
                <w:sz w:val="24"/>
              </w:rPr>
              <w:t>Estimado</w:t>
            </w:r>
          </w:p>
        </w:tc>
      </w:tr>
      <w:tr>
        <w:trPr>
          <w:trHeight w:val="284" w:hRule="atLeast"/>
        </w:trPr>
        <w:tc>
          <w:tcPr>
            <w:tcW w:w="10485" w:type="dxa"/>
            <w:gridSpan w:val="4"/>
          </w:tcPr>
          <w:p>
            <w:pPr>
              <w:pStyle w:val="TableParagraph"/>
              <w:spacing w:line="265" w:lineRule="exact"/>
              <w:ind w:left="115"/>
              <w:rPr>
                <w:b/>
                <w:sz w:val="24"/>
              </w:rPr>
            </w:pPr>
            <w:r>
              <w:rPr>
                <w:b/>
                <w:sz w:val="24"/>
              </w:rPr>
              <w:t>R$</w:t>
            </w:r>
            <w:r>
              <w:rPr>
                <w:b/>
                <w:spacing w:val="-5"/>
                <w:sz w:val="24"/>
              </w:rPr>
              <w:t> </w:t>
            </w:r>
            <w:r>
              <w:rPr>
                <w:b/>
                <w:sz w:val="24"/>
              </w:rPr>
              <w:t>269.268,10</w:t>
            </w:r>
            <w:r>
              <w:rPr>
                <w:b/>
                <w:spacing w:val="-3"/>
                <w:sz w:val="24"/>
              </w:rPr>
              <w:t> </w:t>
            </w:r>
            <w:r>
              <w:rPr>
                <w:b/>
                <w:sz w:val="24"/>
              </w:rPr>
              <w:t>(duzentos</w:t>
            </w:r>
            <w:r>
              <w:rPr>
                <w:b/>
                <w:spacing w:val="-3"/>
                <w:sz w:val="24"/>
              </w:rPr>
              <w:t> </w:t>
            </w:r>
            <w:r>
              <w:rPr>
                <w:b/>
                <w:sz w:val="24"/>
              </w:rPr>
              <w:t>e</w:t>
            </w:r>
            <w:r>
              <w:rPr>
                <w:b/>
                <w:spacing w:val="-3"/>
                <w:sz w:val="24"/>
              </w:rPr>
              <w:t> </w:t>
            </w:r>
            <w:r>
              <w:rPr>
                <w:b/>
                <w:sz w:val="24"/>
              </w:rPr>
              <w:t>sessenta</w:t>
            </w:r>
            <w:r>
              <w:rPr>
                <w:b/>
                <w:spacing w:val="-3"/>
                <w:sz w:val="24"/>
              </w:rPr>
              <w:t> </w:t>
            </w:r>
            <w:r>
              <w:rPr>
                <w:b/>
                <w:sz w:val="24"/>
              </w:rPr>
              <w:t>e</w:t>
            </w:r>
            <w:r>
              <w:rPr>
                <w:b/>
                <w:spacing w:val="-3"/>
                <w:sz w:val="24"/>
              </w:rPr>
              <w:t> </w:t>
            </w:r>
            <w:r>
              <w:rPr>
                <w:b/>
                <w:sz w:val="24"/>
              </w:rPr>
              <w:t>nove</w:t>
            </w:r>
            <w:r>
              <w:rPr>
                <w:b/>
                <w:spacing w:val="-3"/>
                <w:sz w:val="24"/>
              </w:rPr>
              <w:t> </w:t>
            </w:r>
            <w:r>
              <w:rPr>
                <w:b/>
                <w:sz w:val="24"/>
              </w:rPr>
              <w:t>mil,</w:t>
            </w:r>
            <w:r>
              <w:rPr>
                <w:b/>
                <w:spacing w:val="-3"/>
                <w:sz w:val="24"/>
              </w:rPr>
              <w:t> </w:t>
            </w:r>
            <w:r>
              <w:rPr>
                <w:b/>
                <w:sz w:val="24"/>
              </w:rPr>
              <w:t>duzentos</w:t>
            </w:r>
            <w:r>
              <w:rPr>
                <w:b/>
                <w:spacing w:val="-3"/>
                <w:sz w:val="24"/>
              </w:rPr>
              <w:t> </w:t>
            </w:r>
            <w:r>
              <w:rPr>
                <w:b/>
                <w:sz w:val="24"/>
              </w:rPr>
              <w:t>e</w:t>
            </w:r>
            <w:r>
              <w:rPr>
                <w:b/>
                <w:spacing w:val="-3"/>
                <w:sz w:val="24"/>
              </w:rPr>
              <w:t> </w:t>
            </w:r>
            <w:r>
              <w:rPr>
                <w:b/>
                <w:sz w:val="24"/>
              </w:rPr>
              <w:t>sessenta</w:t>
            </w:r>
            <w:r>
              <w:rPr>
                <w:b/>
                <w:spacing w:val="-3"/>
                <w:sz w:val="24"/>
              </w:rPr>
              <w:t> </w:t>
            </w:r>
            <w:r>
              <w:rPr>
                <w:b/>
                <w:sz w:val="24"/>
              </w:rPr>
              <w:t>e</w:t>
            </w:r>
            <w:r>
              <w:rPr>
                <w:b/>
                <w:spacing w:val="-3"/>
                <w:sz w:val="24"/>
              </w:rPr>
              <w:t> </w:t>
            </w:r>
            <w:r>
              <w:rPr>
                <w:b/>
                <w:sz w:val="24"/>
              </w:rPr>
              <w:t>oito</w:t>
            </w:r>
            <w:r>
              <w:rPr>
                <w:b/>
                <w:spacing w:val="-3"/>
                <w:sz w:val="24"/>
              </w:rPr>
              <w:t> </w:t>
            </w:r>
            <w:r>
              <w:rPr>
                <w:b/>
                <w:sz w:val="24"/>
              </w:rPr>
              <w:t>reais</w:t>
            </w:r>
            <w:r>
              <w:rPr>
                <w:b/>
                <w:spacing w:val="-3"/>
                <w:sz w:val="24"/>
              </w:rPr>
              <w:t> </w:t>
            </w:r>
            <w:r>
              <w:rPr>
                <w:b/>
                <w:sz w:val="24"/>
              </w:rPr>
              <w:t>e</w:t>
            </w:r>
            <w:r>
              <w:rPr>
                <w:b/>
                <w:spacing w:val="-3"/>
                <w:sz w:val="24"/>
              </w:rPr>
              <w:t> </w:t>
            </w:r>
            <w:r>
              <w:rPr>
                <w:b/>
                <w:sz w:val="24"/>
              </w:rPr>
              <w:t>dez</w:t>
            </w:r>
            <w:r>
              <w:rPr>
                <w:b/>
                <w:spacing w:val="-2"/>
                <w:sz w:val="24"/>
              </w:rPr>
              <w:t> centavos)</w:t>
            </w:r>
          </w:p>
        </w:tc>
      </w:tr>
      <w:tr>
        <w:trPr>
          <w:trHeight w:val="284" w:hRule="atLeast"/>
        </w:trPr>
        <w:tc>
          <w:tcPr>
            <w:tcW w:w="10485" w:type="dxa"/>
            <w:gridSpan w:val="4"/>
          </w:tcPr>
          <w:p>
            <w:pPr>
              <w:pStyle w:val="TableParagraph"/>
              <w:spacing w:line="265" w:lineRule="exact"/>
              <w:ind w:left="115"/>
              <w:rPr>
                <w:b/>
                <w:sz w:val="24"/>
              </w:rPr>
            </w:pPr>
            <w:r>
              <w:rPr>
                <w:b/>
                <w:sz w:val="24"/>
              </w:rPr>
              <w:t>Dotação</w:t>
            </w:r>
            <w:r>
              <w:rPr>
                <w:b/>
                <w:spacing w:val="-5"/>
                <w:sz w:val="24"/>
              </w:rPr>
              <w:t> </w:t>
            </w:r>
            <w:r>
              <w:rPr>
                <w:b/>
                <w:spacing w:val="-2"/>
                <w:sz w:val="24"/>
              </w:rPr>
              <w:t>Orçamentária</w:t>
            </w:r>
          </w:p>
        </w:tc>
      </w:tr>
      <w:tr>
        <w:trPr>
          <w:trHeight w:val="3764" w:hRule="atLeast"/>
        </w:trPr>
        <w:tc>
          <w:tcPr>
            <w:tcW w:w="10485" w:type="dxa"/>
            <w:gridSpan w:val="4"/>
          </w:tcPr>
          <w:p>
            <w:pPr>
              <w:pStyle w:val="TableParagraph"/>
              <w:spacing w:line="208" w:lineRule="auto" w:before="11"/>
              <w:ind w:left="115" w:right="98"/>
              <w:jc w:val="both"/>
              <w:rPr>
                <w:sz w:val="24"/>
              </w:rPr>
            </w:pPr>
            <w:r>
              <w:rPr>
                <w:sz w:val="24"/>
              </w:rPr>
              <w:t>As</w:t>
            </w:r>
            <w:r>
              <w:rPr>
                <w:spacing w:val="-4"/>
                <w:sz w:val="24"/>
              </w:rPr>
              <w:t> </w:t>
            </w:r>
            <w:r>
              <w:rPr>
                <w:sz w:val="24"/>
              </w:rPr>
              <w:t>despesas</w:t>
            </w:r>
            <w:r>
              <w:rPr>
                <w:spacing w:val="-4"/>
                <w:sz w:val="24"/>
              </w:rPr>
              <w:t> </w:t>
            </w:r>
            <w:r>
              <w:rPr>
                <w:sz w:val="24"/>
              </w:rPr>
              <w:t>ocorrerão</w:t>
            </w:r>
            <w:r>
              <w:rPr>
                <w:spacing w:val="-4"/>
                <w:sz w:val="24"/>
              </w:rPr>
              <w:t> </w:t>
            </w:r>
            <w:r>
              <w:rPr>
                <w:sz w:val="24"/>
              </w:rPr>
              <w:t>de</w:t>
            </w:r>
            <w:r>
              <w:rPr>
                <w:spacing w:val="-4"/>
                <w:sz w:val="24"/>
              </w:rPr>
              <w:t> </w:t>
            </w:r>
            <w:r>
              <w:rPr>
                <w:sz w:val="24"/>
              </w:rPr>
              <w:t>acordo</w:t>
            </w:r>
            <w:r>
              <w:rPr>
                <w:spacing w:val="-4"/>
                <w:sz w:val="24"/>
              </w:rPr>
              <w:t> </w:t>
            </w:r>
            <w:r>
              <w:rPr>
                <w:sz w:val="24"/>
              </w:rPr>
              <w:t>com</w:t>
            </w:r>
            <w:r>
              <w:rPr>
                <w:spacing w:val="-4"/>
                <w:sz w:val="24"/>
              </w:rPr>
              <w:t> </w:t>
            </w:r>
            <w:r>
              <w:rPr>
                <w:sz w:val="24"/>
              </w:rPr>
              <w:t>a</w:t>
            </w:r>
            <w:r>
              <w:rPr>
                <w:spacing w:val="-4"/>
                <w:sz w:val="24"/>
              </w:rPr>
              <w:t> </w:t>
            </w:r>
            <w:r>
              <w:rPr>
                <w:sz w:val="24"/>
              </w:rPr>
              <w:t>dotação</w:t>
            </w:r>
            <w:r>
              <w:rPr>
                <w:spacing w:val="-4"/>
                <w:sz w:val="24"/>
              </w:rPr>
              <w:t> </w:t>
            </w:r>
            <w:r>
              <w:rPr>
                <w:sz w:val="24"/>
              </w:rPr>
              <w:t>orçamentária</w:t>
            </w:r>
            <w:r>
              <w:rPr>
                <w:spacing w:val="-4"/>
                <w:sz w:val="24"/>
              </w:rPr>
              <w:t> </w:t>
            </w:r>
            <w:r>
              <w:rPr>
                <w:sz w:val="24"/>
              </w:rPr>
              <w:t>da</w:t>
            </w:r>
            <w:r>
              <w:rPr>
                <w:spacing w:val="-4"/>
                <w:sz w:val="24"/>
              </w:rPr>
              <w:t> </w:t>
            </w:r>
            <w:r>
              <w:rPr>
                <w:sz w:val="24"/>
              </w:rPr>
              <w:t>Secretaria</w:t>
            </w:r>
            <w:r>
              <w:rPr>
                <w:spacing w:val="-4"/>
                <w:sz w:val="24"/>
              </w:rPr>
              <w:t> </w:t>
            </w:r>
            <w:r>
              <w:rPr>
                <w:sz w:val="24"/>
              </w:rPr>
              <w:t>e</w:t>
            </w:r>
            <w:r>
              <w:rPr>
                <w:spacing w:val="-4"/>
                <w:sz w:val="24"/>
              </w:rPr>
              <w:t> </w:t>
            </w:r>
            <w:r>
              <w:rPr>
                <w:sz w:val="24"/>
              </w:rPr>
              <w:t>divulgada</w:t>
            </w:r>
            <w:r>
              <w:rPr>
                <w:spacing w:val="-4"/>
                <w:sz w:val="24"/>
              </w:rPr>
              <w:t> </w:t>
            </w:r>
            <w:r>
              <w:rPr>
                <w:sz w:val="24"/>
              </w:rPr>
              <w:t>de</w:t>
            </w:r>
            <w:r>
              <w:rPr>
                <w:spacing w:val="-4"/>
                <w:sz w:val="24"/>
              </w:rPr>
              <w:t> </w:t>
            </w:r>
            <w:r>
              <w:rPr>
                <w:sz w:val="24"/>
              </w:rPr>
              <w:t>acordo</w:t>
            </w:r>
            <w:r>
              <w:rPr>
                <w:spacing w:val="-4"/>
                <w:sz w:val="24"/>
              </w:rPr>
              <w:t> </w:t>
            </w:r>
            <w:r>
              <w:rPr>
                <w:sz w:val="24"/>
              </w:rPr>
              <w:t>com</w:t>
            </w:r>
            <w:r>
              <w:rPr>
                <w:spacing w:val="-4"/>
                <w:sz w:val="24"/>
              </w:rPr>
              <w:t> </w:t>
            </w:r>
            <w:r>
              <w:rPr>
                <w:sz w:val="24"/>
              </w:rPr>
              <w:t>o disposto nos Decretos; Municipal n°. </w:t>
            </w:r>
            <w:hyperlink r:id="rId8">
              <w:r>
                <w:rPr>
                  <w:color w:val="0000ED"/>
                  <w:sz w:val="24"/>
                  <w:u w:val="single" w:color="0000ED"/>
                </w:rPr>
                <w:t>207/2023</w:t>
              </w:r>
            </w:hyperlink>
            <w:r>
              <w:rPr>
                <w:sz w:val="24"/>
                <w:u w:val="none"/>
              </w:rPr>
              <w:t>, art. 13 e </w:t>
            </w:r>
            <w:hyperlink r:id="rId9">
              <w:r>
                <w:rPr>
                  <w:color w:val="0000ED"/>
                  <w:sz w:val="24"/>
                  <w:u w:val="single" w:color="0000ED"/>
                </w:rPr>
                <w:t>Federal Nº 11.462/2023</w:t>
              </w:r>
            </w:hyperlink>
            <w:r>
              <w:rPr>
                <w:sz w:val="24"/>
                <w:u w:val="none"/>
              </w:rPr>
              <w:t>, art. 17:</w:t>
            </w:r>
          </w:p>
          <w:p>
            <w:pPr>
              <w:pStyle w:val="TableParagraph"/>
              <w:spacing w:line="245" w:lineRule="exact"/>
              <w:ind w:left="3115"/>
              <w:jc w:val="both"/>
              <w:rPr>
                <w:b/>
                <w:sz w:val="24"/>
              </w:rPr>
            </w:pPr>
            <w:r>
              <w:rPr>
                <w:b/>
                <w:sz w:val="24"/>
              </w:rPr>
              <w:t>Decreto</w:t>
            </w:r>
            <w:r>
              <w:rPr>
                <w:b/>
                <w:spacing w:val="-4"/>
                <w:sz w:val="24"/>
              </w:rPr>
              <w:t> </w:t>
            </w:r>
            <w:r>
              <w:rPr>
                <w:b/>
                <w:sz w:val="24"/>
              </w:rPr>
              <w:t>Municipal</w:t>
            </w:r>
            <w:hyperlink r:id="rId8">
              <w:r>
                <w:rPr>
                  <w:rFonts w:ascii="Times New Roman"/>
                  <w:color w:val="0000ED"/>
                  <w:spacing w:val="-10"/>
                  <w:sz w:val="24"/>
                  <w:u w:val="single" w:color="0000ED"/>
                </w:rPr>
                <w:t> </w:t>
              </w:r>
              <w:r>
                <w:rPr>
                  <w:b/>
                  <w:color w:val="0000ED"/>
                  <w:spacing w:val="-2"/>
                  <w:sz w:val="24"/>
                  <w:u w:val="single" w:color="0000ED"/>
                </w:rPr>
                <w:t>207/23</w:t>
              </w:r>
            </w:hyperlink>
            <w:r>
              <w:rPr>
                <w:b/>
                <w:spacing w:val="-2"/>
                <w:sz w:val="24"/>
                <w:u w:val="none"/>
              </w:rPr>
              <w:t>:</w:t>
            </w:r>
          </w:p>
          <w:p>
            <w:pPr>
              <w:pStyle w:val="TableParagraph"/>
              <w:spacing w:line="213" w:lineRule="auto" w:before="6"/>
              <w:ind w:left="3115" w:right="98"/>
              <w:jc w:val="both"/>
              <w:rPr>
                <w:sz w:val="24"/>
              </w:rPr>
            </w:pPr>
            <w:r>
              <w:rPr>
                <w:sz w:val="24"/>
              </w:rPr>
              <w:t>Art. 13º - Na licitação para registro de preços não é necessário indicar </w:t>
            </w:r>
            <w:r>
              <w:rPr>
                <w:sz w:val="24"/>
              </w:rPr>
              <w:t>a dotação orçamentária ou qualquer outra informação da origem dos recursos orçamentários, que somente serão exigidas para a formalização do contrato ou outro instrumento hábil.</w:t>
            </w:r>
          </w:p>
          <w:p>
            <w:pPr>
              <w:pStyle w:val="TableParagraph"/>
              <w:spacing w:line="248" w:lineRule="exact"/>
              <w:ind w:left="3115"/>
              <w:jc w:val="both"/>
              <w:rPr>
                <w:b/>
                <w:sz w:val="24"/>
              </w:rPr>
            </w:pPr>
            <w:r>
              <w:rPr>
                <w:b/>
                <w:sz w:val="24"/>
              </w:rPr>
              <w:t>Decreto</w:t>
            </w:r>
            <w:r>
              <w:rPr>
                <w:b/>
                <w:spacing w:val="-9"/>
                <w:sz w:val="24"/>
              </w:rPr>
              <w:t> </w:t>
            </w:r>
            <w:r>
              <w:rPr>
                <w:b/>
                <w:sz w:val="24"/>
              </w:rPr>
              <w:t>Federal</w:t>
            </w:r>
            <w:r>
              <w:rPr>
                <w:b/>
                <w:spacing w:val="-9"/>
                <w:sz w:val="24"/>
              </w:rPr>
              <w:t> </w:t>
            </w:r>
            <w:hyperlink r:id="rId9">
              <w:r>
                <w:rPr>
                  <w:b/>
                  <w:color w:val="0000ED"/>
                  <w:spacing w:val="-2"/>
                  <w:sz w:val="24"/>
                  <w:u w:val="single" w:color="0000ED"/>
                </w:rPr>
                <w:t>11.462/23</w:t>
              </w:r>
            </w:hyperlink>
            <w:r>
              <w:rPr>
                <w:b/>
                <w:spacing w:val="-2"/>
                <w:sz w:val="24"/>
                <w:u w:val="none"/>
              </w:rPr>
              <w:t>:</w:t>
            </w:r>
          </w:p>
          <w:p>
            <w:pPr>
              <w:pStyle w:val="TableParagraph"/>
              <w:spacing w:line="232" w:lineRule="auto"/>
              <w:ind w:left="3115" w:right="98"/>
              <w:jc w:val="both"/>
              <w:rPr>
                <w:sz w:val="24"/>
              </w:rPr>
            </w:pPr>
            <w:r>
              <w:rPr>
                <w:sz w:val="24"/>
              </w:rPr>
              <w:t>Art.17º - A indicação da disponibilidade de créditos orçamentários somente será exigida para a formalização do contrato ou de outro instrumento hábil.</w:t>
            </w:r>
          </w:p>
          <w:p>
            <w:pPr>
              <w:pStyle w:val="TableParagraph"/>
              <w:spacing w:before="276"/>
              <w:ind w:left="115"/>
              <w:jc w:val="both"/>
              <w:rPr>
                <w:sz w:val="24"/>
              </w:rPr>
            </w:pPr>
            <w:r>
              <w:rPr>
                <w:sz w:val="24"/>
              </w:rPr>
              <w:t>Demais</w:t>
            </w:r>
            <w:r>
              <w:rPr>
                <w:spacing w:val="-4"/>
                <w:sz w:val="24"/>
              </w:rPr>
              <w:t> </w:t>
            </w:r>
            <w:r>
              <w:rPr>
                <w:sz w:val="24"/>
              </w:rPr>
              <w:t>regulamentação</w:t>
            </w:r>
            <w:r>
              <w:rPr>
                <w:spacing w:val="-2"/>
                <w:sz w:val="24"/>
              </w:rPr>
              <w:t> </w:t>
            </w:r>
            <w:r>
              <w:rPr>
                <w:sz w:val="24"/>
              </w:rPr>
              <w:t>Municipal</w:t>
            </w:r>
            <w:r>
              <w:rPr>
                <w:spacing w:val="-2"/>
                <w:sz w:val="24"/>
              </w:rPr>
              <w:t> </w:t>
            </w:r>
            <w:r>
              <w:rPr>
                <w:sz w:val="24"/>
              </w:rPr>
              <w:t>da</w:t>
            </w:r>
            <w:r>
              <w:rPr>
                <w:spacing w:val="-1"/>
                <w:sz w:val="24"/>
              </w:rPr>
              <w:t> </w:t>
            </w:r>
            <w:r>
              <w:rPr>
                <w:sz w:val="24"/>
              </w:rPr>
              <w:t>Lei</w:t>
            </w:r>
            <w:r>
              <w:rPr>
                <w:spacing w:val="-2"/>
                <w:sz w:val="24"/>
              </w:rPr>
              <w:t> </w:t>
            </w:r>
            <w:r>
              <w:rPr>
                <w:sz w:val="24"/>
              </w:rPr>
              <w:t>14.133/21</w:t>
            </w:r>
            <w:r>
              <w:rPr>
                <w:spacing w:val="-2"/>
                <w:sz w:val="24"/>
              </w:rPr>
              <w:t> </w:t>
            </w:r>
            <w:r>
              <w:rPr>
                <w:sz w:val="24"/>
              </w:rPr>
              <w:t>-</w:t>
            </w:r>
            <w:r>
              <w:rPr>
                <w:spacing w:val="-1"/>
                <w:sz w:val="24"/>
              </w:rPr>
              <w:t> </w:t>
            </w:r>
            <w:hyperlink r:id="rId10">
              <w:r>
                <w:rPr>
                  <w:color w:val="0000ED"/>
                  <w:spacing w:val="-2"/>
                  <w:sz w:val="24"/>
                  <w:u w:val="single" w:color="0000ED"/>
                </w:rPr>
                <w:t>bit.ly/DECRETOS14133V2</w:t>
              </w:r>
            </w:hyperlink>
          </w:p>
        </w:tc>
      </w:tr>
      <w:tr>
        <w:trPr>
          <w:trHeight w:val="284" w:hRule="atLeast"/>
        </w:trPr>
        <w:tc>
          <w:tcPr>
            <w:tcW w:w="2445" w:type="dxa"/>
          </w:tcPr>
          <w:p>
            <w:pPr>
              <w:pStyle w:val="TableParagraph"/>
              <w:spacing w:line="265" w:lineRule="exact"/>
              <w:ind w:left="19"/>
              <w:jc w:val="center"/>
              <w:rPr>
                <w:b/>
                <w:sz w:val="24"/>
              </w:rPr>
            </w:pPr>
            <w:r>
              <w:rPr>
                <w:b/>
                <w:sz w:val="24"/>
              </w:rPr>
              <w:t>Registro</w:t>
            </w:r>
            <w:r>
              <w:rPr>
                <w:b/>
                <w:spacing w:val="-5"/>
                <w:sz w:val="24"/>
              </w:rPr>
              <w:t> </w:t>
            </w:r>
            <w:r>
              <w:rPr>
                <w:b/>
                <w:sz w:val="24"/>
              </w:rPr>
              <w:t>de</w:t>
            </w:r>
            <w:r>
              <w:rPr>
                <w:b/>
                <w:spacing w:val="-5"/>
                <w:sz w:val="24"/>
              </w:rPr>
              <w:t> </w:t>
            </w:r>
            <w:r>
              <w:rPr>
                <w:b/>
                <w:spacing w:val="-2"/>
                <w:sz w:val="24"/>
              </w:rPr>
              <w:t>Preços?</w:t>
            </w:r>
          </w:p>
        </w:tc>
        <w:tc>
          <w:tcPr>
            <w:tcW w:w="1995" w:type="dxa"/>
          </w:tcPr>
          <w:p>
            <w:pPr>
              <w:pStyle w:val="TableParagraph"/>
              <w:spacing w:line="265" w:lineRule="exact"/>
              <w:ind w:left="20"/>
              <w:jc w:val="center"/>
              <w:rPr>
                <w:b/>
                <w:sz w:val="24"/>
              </w:rPr>
            </w:pPr>
            <w:r>
              <w:rPr>
                <w:b/>
                <w:spacing w:val="-2"/>
                <w:sz w:val="24"/>
              </w:rPr>
              <w:t>Vistoria/Amostra</w:t>
            </w:r>
          </w:p>
        </w:tc>
        <w:tc>
          <w:tcPr>
            <w:tcW w:w="2940" w:type="dxa"/>
          </w:tcPr>
          <w:p>
            <w:pPr>
              <w:pStyle w:val="TableParagraph"/>
              <w:spacing w:line="265" w:lineRule="exact"/>
              <w:ind w:left="10"/>
              <w:jc w:val="center"/>
              <w:rPr>
                <w:b/>
                <w:sz w:val="24"/>
              </w:rPr>
            </w:pPr>
            <w:r>
              <w:rPr>
                <w:b/>
                <w:sz w:val="24"/>
              </w:rPr>
              <w:t>Instrumento</w:t>
            </w:r>
            <w:r>
              <w:rPr>
                <w:b/>
                <w:spacing w:val="-9"/>
                <w:sz w:val="24"/>
              </w:rPr>
              <w:t> </w:t>
            </w:r>
            <w:r>
              <w:rPr>
                <w:b/>
                <w:spacing w:val="-2"/>
                <w:sz w:val="24"/>
              </w:rPr>
              <w:t>Contratual</w:t>
            </w:r>
          </w:p>
        </w:tc>
        <w:tc>
          <w:tcPr>
            <w:tcW w:w="3105" w:type="dxa"/>
          </w:tcPr>
          <w:p>
            <w:pPr>
              <w:pStyle w:val="TableParagraph"/>
              <w:spacing w:line="265" w:lineRule="exact"/>
              <w:ind w:right="433"/>
              <w:jc w:val="right"/>
              <w:rPr>
                <w:b/>
                <w:sz w:val="24"/>
              </w:rPr>
            </w:pPr>
            <w:r>
              <w:rPr>
                <w:b/>
                <w:sz w:val="24"/>
              </w:rPr>
              <w:t>Forma</w:t>
            </w:r>
            <w:r>
              <w:rPr>
                <w:b/>
                <w:spacing w:val="-2"/>
                <w:sz w:val="24"/>
              </w:rPr>
              <w:t> </w:t>
            </w:r>
            <w:r>
              <w:rPr>
                <w:b/>
                <w:sz w:val="24"/>
              </w:rPr>
              <w:t>de</w:t>
            </w:r>
            <w:r>
              <w:rPr>
                <w:b/>
                <w:spacing w:val="-1"/>
                <w:sz w:val="24"/>
              </w:rPr>
              <w:t> </w:t>
            </w:r>
            <w:r>
              <w:rPr>
                <w:b/>
                <w:spacing w:val="-2"/>
                <w:sz w:val="24"/>
              </w:rPr>
              <w:t>Adjudicação</w:t>
            </w:r>
          </w:p>
        </w:tc>
      </w:tr>
      <w:tr>
        <w:trPr>
          <w:trHeight w:val="284" w:hRule="atLeast"/>
        </w:trPr>
        <w:tc>
          <w:tcPr>
            <w:tcW w:w="2445" w:type="dxa"/>
          </w:tcPr>
          <w:p>
            <w:pPr>
              <w:pStyle w:val="TableParagraph"/>
              <w:spacing w:line="265" w:lineRule="exact"/>
              <w:ind w:left="19"/>
              <w:jc w:val="center"/>
              <w:rPr>
                <w:sz w:val="24"/>
              </w:rPr>
            </w:pPr>
            <w:r>
              <w:rPr>
                <w:spacing w:val="-5"/>
                <w:sz w:val="24"/>
              </w:rPr>
              <w:t>SIM</w:t>
            </w:r>
          </w:p>
        </w:tc>
        <w:tc>
          <w:tcPr>
            <w:tcW w:w="1995" w:type="dxa"/>
          </w:tcPr>
          <w:p>
            <w:pPr>
              <w:pStyle w:val="TableParagraph"/>
              <w:spacing w:line="265" w:lineRule="exact"/>
              <w:ind w:left="20"/>
              <w:jc w:val="center"/>
              <w:rPr>
                <w:sz w:val="24"/>
              </w:rPr>
            </w:pPr>
            <w:r>
              <w:rPr>
                <w:spacing w:val="-5"/>
                <w:sz w:val="24"/>
              </w:rPr>
              <w:t>NÃO</w:t>
            </w:r>
          </w:p>
        </w:tc>
        <w:tc>
          <w:tcPr>
            <w:tcW w:w="2940" w:type="dxa"/>
          </w:tcPr>
          <w:p>
            <w:pPr>
              <w:pStyle w:val="TableParagraph"/>
              <w:spacing w:line="265" w:lineRule="exact"/>
              <w:ind w:left="10"/>
              <w:jc w:val="center"/>
              <w:rPr>
                <w:sz w:val="24"/>
              </w:rPr>
            </w:pPr>
            <w:r>
              <w:rPr>
                <w:spacing w:val="-5"/>
                <w:sz w:val="24"/>
              </w:rPr>
              <w:t>SIM</w:t>
            </w:r>
          </w:p>
        </w:tc>
        <w:tc>
          <w:tcPr>
            <w:tcW w:w="3105" w:type="dxa"/>
          </w:tcPr>
          <w:p>
            <w:pPr>
              <w:pStyle w:val="TableParagraph"/>
              <w:spacing w:line="265" w:lineRule="exact"/>
              <w:ind w:right="482"/>
              <w:jc w:val="right"/>
              <w:rPr>
                <w:sz w:val="24"/>
              </w:rPr>
            </w:pPr>
            <w:r>
              <w:rPr>
                <w:sz w:val="24"/>
              </w:rPr>
              <w:t>MENOR</w:t>
            </w:r>
            <w:r>
              <w:rPr>
                <w:spacing w:val="-4"/>
                <w:sz w:val="24"/>
              </w:rPr>
              <w:t> </w:t>
            </w:r>
            <w:r>
              <w:rPr>
                <w:sz w:val="24"/>
              </w:rPr>
              <w:t>PREÇO</w:t>
            </w:r>
            <w:r>
              <w:rPr>
                <w:spacing w:val="-2"/>
                <w:sz w:val="24"/>
              </w:rPr>
              <w:t> </w:t>
            </w:r>
            <w:r>
              <w:rPr>
                <w:sz w:val="24"/>
              </w:rPr>
              <w:t>POR</w:t>
            </w:r>
            <w:r>
              <w:rPr>
                <w:spacing w:val="-2"/>
                <w:sz w:val="24"/>
              </w:rPr>
              <w:t> </w:t>
            </w:r>
            <w:r>
              <w:rPr>
                <w:spacing w:val="-4"/>
                <w:sz w:val="24"/>
              </w:rPr>
              <w:t>ITEM</w:t>
            </w:r>
          </w:p>
        </w:tc>
      </w:tr>
    </w:tbl>
    <w:p>
      <w:pPr>
        <w:pStyle w:val="BodyText"/>
        <w:spacing w:before="48" w:after="1"/>
        <w:ind w:left="0" w:right="0"/>
        <w:jc w:val="left"/>
        <w:rPr>
          <w:sz w:val="20"/>
        </w:rPr>
      </w:pPr>
    </w:p>
    <w:tbl>
      <w:tblPr>
        <w:tblW w:w="0" w:type="auto"/>
        <w:jc w:val="left"/>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970"/>
        <w:gridCol w:w="2625"/>
        <w:gridCol w:w="2790"/>
        <w:gridCol w:w="2100"/>
      </w:tblGrid>
      <w:tr>
        <w:trPr>
          <w:trHeight w:val="509" w:hRule="atLeast"/>
        </w:trPr>
        <w:tc>
          <w:tcPr>
            <w:tcW w:w="2970" w:type="dxa"/>
            <w:tcBorders>
              <w:bottom w:val="nil"/>
            </w:tcBorders>
          </w:tcPr>
          <w:p>
            <w:pPr>
              <w:pStyle w:val="TableParagraph"/>
              <w:spacing w:line="289" w:lineRule="exact"/>
              <w:ind w:left="434"/>
              <w:rPr>
                <w:b/>
                <w:sz w:val="24"/>
              </w:rPr>
            </w:pPr>
            <w:r>
              <w:rPr>
                <w:b/>
                <w:sz w:val="24"/>
              </w:rPr>
              <w:t>Preferência</w:t>
            </w:r>
            <w:r>
              <w:rPr>
                <w:b/>
                <w:spacing w:val="-13"/>
                <w:sz w:val="24"/>
              </w:rPr>
              <w:t> </w:t>
            </w:r>
            <w:r>
              <w:rPr>
                <w:b/>
                <w:spacing w:val="-2"/>
                <w:sz w:val="24"/>
              </w:rPr>
              <w:t>ME/EPP?</w:t>
            </w:r>
          </w:p>
        </w:tc>
        <w:tc>
          <w:tcPr>
            <w:tcW w:w="2625" w:type="dxa"/>
            <w:tcBorders>
              <w:bottom w:val="nil"/>
            </w:tcBorders>
          </w:tcPr>
          <w:p>
            <w:pPr>
              <w:pStyle w:val="TableParagraph"/>
              <w:spacing w:line="289" w:lineRule="exact"/>
              <w:ind w:left="191"/>
              <w:rPr>
                <w:b/>
                <w:sz w:val="24"/>
              </w:rPr>
            </w:pPr>
            <w:r>
              <w:rPr>
                <w:b/>
                <w:sz w:val="24"/>
              </w:rPr>
              <w:t>Lic.</w:t>
            </w:r>
            <w:r>
              <w:rPr>
                <w:b/>
                <w:spacing w:val="-5"/>
                <w:sz w:val="24"/>
              </w:rPr>
              <w:t> </w:t>
            </w:r>
            <w:r>
              <w:rPr>
                <w:b/>
                <w:sz w:val="24"/>
              </w:rPr>
              <w:t>Exclusiva</w:t>
            </w:r>
            <w:r>
              <w:rPr>
                <w:b/>
                <w:spacing w:val="-5"/>
                <w:sz w:val="24"/>
              </w:rPr>
              <w:t> </w:t>
            </w:r>
            <w:r>
              <w:rPr>
                <w:b/>
                <w:spacing w:val="-2"/>
                <w:sz w:val="24"/>
              </w:rPr>
              <w:t>ME/EPP?</w:t>
            </w:r>
          </w:p>
        </w:tc>
        <w:tc>
          <w:tcPr>
            <w:tcW w:w="2790" w:type="dxa"/>
            <w:tcBorders>
              <w:bottom w:val="nil"/>
            </w:tcBorders>
          </w:tcPr>
          <w:p>
            <w:pPr>
              <w:pStyle w:val="TableParagraph"/>
              <w:spacing w:line="289" w:lineRule="exact"/>
              <w:ind w:left="298"/>
              <w:rPr>
                <w:b/>
                <w:sz w:val="24"/>
              </w:rPr>
            </w:pPr>
            <w:r>
              <w:rPr>
                <w:b/>
                <w:sz w:val="24"/>
              </w:rPr>
              <w:t>Reserv.</w:t>
            </w:r>
            <w:r>
              <w:rPr>
                <w:b/>
                <w:spacing w:val="-13"/>
                <w:sz w:val="24"/>
              </w:rPr>
              <w:t> </w:t>
            </w:r>
            <w:r>
              <w:rPr>
                <w:b/>
                <w:sz w:val="24"/>
              </w:rPr>
              <w:t>Cota</w:t>
            </w:r>
            <w:r>
              <w:rPr>
                <w:b/>
                <w:spacing w:val="-11"/>
                <w:sz w:val="24"/>
              </w:rPr>
              <w:t> </w:t>
            </w:r>
            <w:r>
              <w:rPr>
                <w:b/>
                <w:spacing w:val="-2"/>
                <w:sz w:val="24"/>
              </w:rPr>
              <w:t>ME/EPP?</w:t>
            </w:r>
          </w:p>
        </w:tc>
        <w:tc>
          <w:tcPr>
            <w:tcW w:w="2100" w:type="dxa"/>
            <w:tcBorders>
              <w:bottom w:val="nil"/>
            </w:tcBorders>
          </w:tcPr>
          <w:p>
            <w:pPr>
              <w:pStyle w:val="TableParagraph"/>
              <w:spacing w:line="289" w:lineRule="exact"/>
              <w:ind w:left="135"/>
              <w:rPr>
                <w:b/>
                <w:sz w:val="24"/>
              </w:rPr>
            </w:pPr>
            <w:r>
              <w:rPr>
                <w:b/>
                <w:sz w:val="24"/>
              </w:rPr>
              <w:t>Decreto</w:t>
            </w:r>
            <w:r>
              <w:rPr>
                <w:b/>
                <w:spacing w:val="-8"/>
                <w:sz w:val="24"/>
              </w:rPr>
              <w:t> </w:t>
            </w:r>
            <w:r>
              <w:rPr>
                <w:b/>
                <w:spacing w:val="-2"/>
                <w:sz w:val="24"/>
              </w:rPr>
              <w:t>Municipal</w:t>
            </w:r>
          </w:p>
        </w:tc>
      </w:tr>
    </w:tbl>
    <w:p>
      <w:pPr>
        <w:spacing w:after="0" w:line="289" w:lineRule="exact"/>
        <w:rPr>
          <w:sz w:val="24"/>
        </w:rPr>
        <w:sectPr>
          <w:footerReference w:type="default" r:id="rId5"/>
          <w:type w:val="continuous"/>
          <w:pgSz w:w="11900" w:h="16840"/>
          <w:pgMar w:header="0" w:footer="167" w:top="540" w:bottom="360" w:left="520" w:right="660"/>
          <w:pgNumType w:start="1"/>
        </w:sectPr>
      </w:pPr>
    </w:p>
    <w:tbl>
      <w:tblPr>
        <w:tblW w:w="0" w:type="auto"/>
        <w:jc w:val="left"/>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970"/>
        <w:gridCol w:w="2265"/>
        <w:gridCol w:w="360"/>
        <w:gridCol w:w="2790"/>
        <w:gridCol w:w="2100"/>
      </w:tblGrid>
      <w:tr>
        <w:trPr>
          <w:trHeight w:val="284" w:hRule="atLeast"/>
        </w:trPr>
        <w:tc>
          <w:tcPr>
            <w:tcW w:w="2970" w:type="dxa"/>
            <w:tcBorders>
              <w:top w:val="nil"/>
            </w:tcBorders>
          </w:tcPr>
          <w:p>
            <w:pPr>
              <w:pStyle w:val="TableParagraph"/>
              <w:rPr>
                <w:rFonts w:ascii="Times New Roman"/>
                <w:sz w:val="20"/>
              </w:rPr>
            </w:pPr>
          </w:p>
        </w:tc>
        <w:tc>
          <w:tcPr>
            <w:tcW w:w="2625" w:type="dxa"/>
            <w:gridSpan w:val="2"/>
            <w:tcBorders>
              <w:top w:val="nil"/>
            </w:tcBorders>
          </w:tcPr>
          <w:p>
            <w:pPr>
              <w:pStyle w:val="TableParagraph"/>
              <w:rPr>
                <w:rFonts w:ascii="Times New Roman"/>
                <w:sz w:val="20"/>
              </w:rPr>
            </w:pPr>
          </w:p>
        </w:tc>
        <w:tc>
          <w:tcPr>
            <w:tcW w:w="2790" w:type="dxa"/>
            <w:tcBorders>
              <w:top w:val="nil"/>
            </w:tcBorders>
          </w:tcPr>
          <w:p>
            <w:pPr>
              <w:pStyle w:val="TableParagraph"/>
              <w:rPr>
                <w:rFonts w:ascii="Times New Roman"/>
                <w:sz w:val="20"/>
              </w:rPr>
            </w:pPr>
          </w:p>
        </w:tc>
        <w:tc>
          <w:tcPr>
            <w:tcW w:w="2100" w:type="dxa"/>
            <w:tcBorders>
              <w:top w:val="nil"/>
            </w:tcBorders>
          </w:tcPr>
          <w:p>
            <w:pPr>
              <w:pStyle w:val="TableParagraph"/>
              <w:rPr>
                <w:rFonts w:ascii="Times New Roman"/>
                <w:sz w:val="20"/>
              </w:rPr>
            </w:pPr>
          </w:p>
        </w:tc>
      </w:tr>
      <w:tr>
        <w:trPr>
          <w:trHeight w:val="284" w:hRule="atLeast"/>
        </w:trPr>
        <w:tc>
          <w:tcPr>
            <w:tcW w:w="2970" w:type="dxa"/>
          </w:tcPr>
          <w:p>
            <w:pPr>
              <w:pStyle w:val="TableParagraph"/>
              <w:tabs>
                <w:tab w:pos="1249" w:val="left" w:leader="none"/>
              </w:tabs>
              <w:spacing w:line="265" w:lineRule="exact"/>
              <w:ind w:left="115"/>
              <w:rPr>
                <w:sz w:val="24"/>
              </w:rPr>
            </w:pPr>
            <w:r>
              <w:rPr>
                <w:sz w:val="24"/>
              </w:rPr>
              <w:t>( X ) </w:t>
            </w:r>
            <w:r>
              <w:rPr>
                <w:spacing w:val="-5"/>
                <w:sz w:val="24"/>
              </w:rPr>
              <w:t>SIM</w:t>
            </w:r>
            <w:r>
              <w:rPr>
                <w:sz w:val="24"/>
              </w:rPr>
              <w:tab/>
              <w:t>(</w:t>
            </w:r>
            <w:r>
              <w:rPr>
                <w:spacing w:val="27"/>
                <w:sz w:val="24"/>
              </w:rPr>
              <w:t>  </w:t>
            </w:r>
            <w:r>
              <w:rPr>
                <w:sz w:val="24"/>
              </w:rPr>
              <w:t>) </w:t>
            </w:r>
            <w:r>
              <w:rPr>
                <w:spacing w:val="-5"/>
                <w:sz w:val="24"/>
              </w:rPr>
              <w:t>NÃO</w:t>
            </w:r>
          </w:p>
        </w:tc>
        <w:tc>
          <w:tcPr>
            <w:tcW w:w="2625" w:type="dxa"/>
            <w:gridSpan w:val="2"/>
          </w:tcPr>
          <w:p>
            <w:pPr>
              <w:pStyle w:val="TableParagraph"/>
              <w:spacing w:line="265" w:lineRule="exact"/>
              <w:ind w:left="13"/>
              <w:jc w:val="center"/>
              <w:rPr>
                <w:sz w:val="24"/>
              </w:rPr>
            </w:pPr>
            <w:r>
              <w:rPr>
                <w:spacing w:val="-5"/>
                <w:sz w:val="24"/>
              </w:rPr>
              <w:t>NÃO</w:t>
            </w:r>
          </w:p>
        </w:tc>
        <w:tc>
          <w:tcPr>
            <w:tcW w:w="2790" w:type="dxa"/>
          </w:tcPr>
          <w:p>
            <w:pPr>
              <w:pStyle w:val="TableParagraph"/>
              <w:spacing w:line="265" w:lineRule="exact"/>
              <w:ind w:left="16"/>
              <w:jc w:val="center"/>
              <w:rPr>
                <w:sz w:val="24"/>
              </w:rPr>
            </w:pPr>
            <w:r>
              <w:rPr>
                <w:spacing w:val="-5"/>
                <w:sz w:val="24"/>
              </w:rPr>
              <w:t>NÃO</w:t>
            </w:r>
          </w:p>
        </w:tc>
        <w:tc>
          <w:tcPr>
            <w:tcW w:w="2100" w:type="dxa"/>
          </w:tcPr>
          <w:p>
            <w:pPr>
              <w:pStyle w:val="TableParagraph"/>
              <w:spacing w:line="265" w:lineRule="exact"/>
              <w:ind w:left="117"/>
              <w:rPr>
                <w:sz w:val="24"/>
              </w:rPr>
            </w:pPr>
            <w:hyperlink r:id="rId11">
              <w:r>
                <w:rPr>
                  <w:color w:val="0000ED"/>
                  <w:sz w:val="24"/>
                  <w:u w:val="single" w:color="0000ED"/>
                </w:rPr>
                <w:t>205/23</w:t>
              </w:r>
            </w:hyperlink>
            <w:r>
              <w:rPr>
                <w:color w:val="0000ED"/>
                <w:sz w:val="24"/>
                <w:u w:val="none"/>
              </w:rPr>
              <w:t> </w:t>
            </w:r>
            <w:r>
              <w:rPr>
                <w:sz w:val="24"/>
                <w:u w:val="none"/>
              </w:rPr>
              <w:t>e </w:t>
            </w:r>
            <w:hyperlink r:id="rId8">
              <w:r>
                <w:rPr>
                  <w:color w:val="0000ED"/>
                  <w:spacing w:val="-2"/>
                  <w:sz w:val="24"/>
                  <w:u w:val="single" w:color="0000ED"/>
                </w:rPr>
                <w:t>207/23</w:t>
              </w:r>
            </w:hyperlink>
          </w:p>
        </w:tc>
      </w:tr>
      <w:tr>
        <w:trPr>
          <w:trHeight w:val="284" w:hRule="atLeast"/>
        </w:trPr>
        <w:tc>
          <w:tcPr>
            <w:tcW w:w="10485" w:type="dxa"/>
            <w:gridSpan w:val="5"/>
          </w:tcPr>
          <w:p>
            <w:pPr>
              <w:pStyle w:val="TableParagraph"/>
              <w:spacing w:line="265" w:lineRule="exact"/>
              <w:ind w:left="115"/>
              <w:rPr>
                <w:b/>
                <w:sz w:val="24"/>
              </w:rPr>
            </w:pPr>
            <w:r>
              <w:rPr>
                <w:b/>
                <w:sz w:val="24"/>
              </w:rPr>
              <w:t>Prazo</w:t>
            </w:r>
            <w:r>
              <w:rPr>
                <w:b/>
                <w:spacing w:val="-5"/>
                <w:sz w:val="24"/>
              </w:rPr>
              <w:t> </w:t>
            </w:r>
            <w:r>
              <w:rPr>
                <w:b/>
                <w:sz w:val="24"/>
              </w:rPr>
              <w:t>para</w:t>
            </w:r>
            <w:r>
              <w:rPr>
                <w:b/>
                <w:spacing w:val="-4"/>
                <w:sz w:val="24"/>
              </w:rPr>
              <w:t> </w:t>
            </w:r>
            <w:r>
              <w:rPr>
                <w:b/>
                <w:sz w:val="24"/>
              </w:rPr>
              <w:t>envio</w:t>
            </w:r>
            <w:r>
              <w:rPr>
                <w:b/>
                <w:spacing w:val="-5"/>
                <w:sz w:val="24"/>
              </w:rPr>
              <w:t> </w:t>
            </w:r>
            <w:r>
              <w:rPr>
                <w:b/>
                <w:sz w:val="24"/>
              </w:rPr>
              <w:t>da</w:t>
            </w:r>
            <w:r>
              <w:rPr>
                <w:b/>
                <w:spacing w:val="-4"/>
                <w:sz w:val="24"/>
              </w:rPr>
              <w:t> </w:t>
            </w:r>
            <w:r>
              <w:rPr>
                <w:b/>
                <w:sz w:val="24"/>
              </w:rPr>
              <w:t>proposta</w:t>
            </w:r>
            <w:r>
              <w:rPr>
                <w:b/>
                <w:spacing w:val="-5"/>
                <w:sz w:val="24"/>
              </w:rPr>
              <w:t> </w:t>
            </w:r>
            <w:r>
              <w:rPr>
                <w:b/>
                <w:sz w:val="24"/>
              </w:rPr>
              <w:t>final</w:t>
            </w:r>
            <w:r>
              <w:rPr>
                <w:b/>
                <w:spacing w:val="-4"/>
                <w:sz w:val="24"/>
              </w:rPr>
              <w:t> </w:t>
            </w:r>
            <w:r>
              <w:rPr>
                <w:b/>
                <w:sz w:val="24"/>
              </w:rPr>
              <w:t>e</w:t>
            </w:r>
            <w:r>
              <w:rPr>
                <w:b/>
                <w:spacing w:val="-5"/>
                <w:sz w:val="24"/>
              </w:rPr>
              <w:t> </w:t>
            </w:r>
            <w:r>
              <w:rPr>
                <w:b/>
                <w:sz w:val="24"/>
              </w:rPr>
              <w:t>dos</w:t>
            </w:r>
            <w:r>
              <w:rPr>
                <w:b/>
                <w:spacing w:val="-4"/>
                <w:sz w:val="24"/>
              </w:rPr>
              <w:t> </w:t>
            </w:r>
            <w:r>
              <w:rPr>
                <w:b/>
                <w:sz w:val="24"/>
              </w:rPr>
              <w:t>documentos</w:t>
            </w:r>
            <w:r>
              <w:rPr>
                <w:b/>
                <w:spacing w:val="-5"/>
                <w:sz w:val="24"/>
              </w:rPr>
              <w:t> </w:t>
            </w:r>
            <w:r>
              <w:rPr>
                <w:b/>
                <w:sz w:val="24"/>
              </w:rPr>
              <w:t>para</w:t>
            </w:r>
            <w:r>
              <w:rPr>
                <w:b/>
                <w:spacing w:val="-4"/>
                <w:sz w:val="24"/>
              </w:rPr>
              <w:t> </w:t>
            </w:r>
            <w:r>
              <w:rPr>
                <w:b/>
                <w:spacing w:val="-2"/>
                <w:sz w:val="24"/>
              </w:rPr>
              <w:t>habilitação</w:t>
            </w:r>
          </w:p>
        </w:tc>
      </w:tr>
      <w:tr>
        <w:trPr>
          <w:trHeight w:val="284" w:hRule="atLeast"/>
        </w:trPr>
        <w:tc>
          <w:tcPr>
            <w:tcW w:w="10485" w:type="dxa"/>
            <w:gridSpan w:val="5"/>
          </w:tcPr>
          <w:p>
            <w:pPr>
              <w:pStyle w:val="TableParagraph"/>
              <w:spacing w:line="265" w:lineRule="exact"/>
              <w:ind w:left="115"/>
              <w:rPr>
                <w:sz w:val="24"/>
              </w:rPr>
            </w:pPr>
            <w:r>
              <w:rPr>
                <w:sz w:val="24"/>
              </w:rPr>
              <w:t>Até</w:t>
            </w:r>
            <w:r>
              <w:rPr>
                <w:spacing w:val="-7"/>
                <w:sz w:val="24"/>
              </w:rPr>
              <w:t> </w:t>
            </w:r>
            <w:r>
              <w:rPr>
                <w:sz w:val="24"/>
              </w:rPr>
              <w:t>02</w:t>
            </w:r>
            <w:r>
              <w:rPr>
                <w:spacing w:val="-4"/>
                <w:sz w:val="24"/>
              </w:rPr>
              <w:t> </w:t>
            </w:r>
            <w:r>
              <w:rPr>
                <w:sz w:val="24"/>
              </w:rPr>
              <w:t>horas</w:t>
            </w:r>
            <w:r>
              <w:rPr>
                <w:spacing w:val="-5"/>
                <w:sz w:val="24"/>
              </w:rPr>
              <w:t> </w:t>
            </w:r>
            <w:r>
              <w:rPr>
                <w:sz w:val="24"/>
              </w:rPr>
              <w:t>após</w:t>
            </w:r>
            <w:r>
              <w:rPr>
                <w:spacing w:val="-4"/>
                <w:sz w:val="24"/>
              </w:rPr>
              <w:t> </w:t>
            </w:r>
            <w:r>
              <w:rPr>
                <w:sz w:val="24"/>
              </w:rPr>
              <w:t>a</w:t>
            </w:r>
            <w:r>
              <w:rPr>
                <w:spacing w:val="-5"/>
                <w:sz w:val="24"/>
              </w:rPr>
              <w:t> </w:t>
            </w:r>
            <w:r>
              <w:rPr>
                <w:sz w:val="24"/>
              </w:rPr>
              <w:t>convocação</w:t>
            </w:r>
            <w:r>
              <w:rPr>
                <w:spacing w:val="-4"/>
                <w:sz w:val="24"/>
              </w:rPr>
              <w:t> </w:t>
            </w:r>
            <w:r>
              <w:rPr>
                <w:sz w:val="24"/>
              </w:rPr>
              <w:t>realizada</w:t>
            </w:r>
            <w:r>
              <w:rPr>
                <w:spacing w:val="-5"/>
                <w:sz w:val="24"/>
              </w:rPr>
              <w:t> </w:t>
            </w:r>
            <w:r>
              <w:rPr>
                <w:sz w:val="24"/>
              </w:rPr>
              <w:t>pelo</w:t>
            </w:r>
            <w:r>
              <w:rPr>
                <w:spacing w:val="-4"/>
                <w:sz w:val="24"/>
              </w:rPr>
              <w:t> </w:t>
            </w:r>
            <w:r>
              <w:rPr>
                <w:spacing w:val="-2"/>
                <w:sz w:val="24"/>
              </w:rPr>
              <w:t>Pregoeiro</w:t>
            </w:r>
          </w:p>
        </w:tc>
      </w:tr>
      <w:tr>
        <w:trPr>
          <w:trHeight w:val="284" w:hRule="atLeast"/>
        </w:trPr>
        <w:tc>
          <w:tcPr>
            <w:tcW w:w="5235" w:type="dxa"/>
            <w:gridSpan w:val="2"/>
          </w:tcPr>
          <w:p>
            <w:pPr>
              <w:pStyle w:val="TableParagraph"/>
              <w:spacing w:line="265" w:lineRule="exact"/>
              <w:ind w:left="115"/>
              <w:rPr>
                <w:b/>
                <w:sz w:val="24"/>
              </w:rPr>
            </w:pPr>
            <w:r>
              <w:rPr>
                <w:b/>
                <w:sz w:val="24"/>
              </w:rPr>
              <w:t>Pedidos</w:t>
            </w:r>
            <w:r>
              <w:rPr>
                <w:b/>
                <w:spacing w:val="-2"/>
                <w:sz w:val="24"/>
              </w:rPr>
              <w:t> </w:t>
            </w:r>
            <w:r>
              <w:rPr>
                <w:b/>
                <w:sz w:val="24"/>
              </w:rPr>
              <w:t>de</w:t>
            </w:r>
            <w:r>
              <w:rPr>
                <w:b/>
                <w:spacing w:val="-2"/>
                <w:sz w:val="24"/>
              </w:rPr>
              <w:t> Esclarecimentos</w:t>
            </w:r>
          </w:p>
        </w:tc>
        <w:tc>
          <w:tcPr>
            <w:tcW w:w="5250" w:type="dxa"/>
            <w:gridSpan w:val="3"/>
          </w:tcPr>
          <w:p>
            <w:pPr>
              <w:pStyle w:val="TableParagraph"/>
              <w:spacing w:line="265" w:lineRule="exact"/>
              <w:ind w:left="116"/>
              <w:rPr>
                <w:b/>
                <w:sz w:val="24"/>
              </w:rPr>
            </w:pPr>
            <w:r>
              <w:rPr>
                <w:b/>
                <w:spacing w:val="-2"/>
                <w:sz w:val="24"/>
              </w:rPr>
              <w:t>Impugnações</w:t>
            </w:r>
          </w:p>
        </w:tc>
      </w:tr>
      <w:tr>
        <w:trPr>
          <w:trHeight w:val="569" w:hRule="atLeast"/>
        </w:trPr>
        <w:tc>
          <w:tcPr>
            <w:tcW w:w="5235" w:type="dxa"/>
            <w:gridSpan w:val="2"/>
          </w:tcPr>
          <w:p>
            <w:pPr>
              <w:pStyle w:val="TableParagraph"/>
              <w:spacing w:line="285" w:lineRule="exact"/>
              <w:ind w:left="115"/>
              <w:rPr>
                <w:sz w:val="24"/>
              </w:rPr>
            </w:pPr>
            <w:r>
              <w:rPr>
                <w:sz w:val="24"/>
              </w:rPr>
              <w:t>Em</w:t>
            </w:r>
            <w:r>
              <w:rPr>
                <w:spacing w:val="34"/>
                <w:sz w:val="24"/>
              </w:rPr>
              <w:t>  </w:t>
            </w:r>
            <w:r>
              <w:rPr>
                <w:sz w:val="24"/>
              </w:rPr>
              <w:t>até</w:t>
            </w:r>
            <w:r>
              <w:rPr>
                <w:spacing w:val="35"/>
                <w:sz w:val="24"/>
              </w:rPr>
              <w:t>  </w:t>
            </w:r>
            <w:r>
              <w:rPr>
                <w:sz w:val="24"/>
              </w:rPr>
              <w:t>3</w:t>
            </w:r>
            <w:r>
              <w:rPr>
                <w:spacing w:val="34"/>
                <w:sz w:val="24"/>
              </w:rPr>
              <w:t>  </w:t>
            </w:r>
            <w:r>
              <w:rPr>
                <w:sz w:val="24"/>
              </w:rPr>
              <w:t>dias</w:t>
            </w:r>
            <w:r>
              <w:rPr>
                <w:spacing w:val="35"/>
                <w:sz w:val="24"/>
              </w:rPr>
              <w:t>  </w:t>
            </w:r>
            <w:r>
              <w:rPr>
                <w:sz w:val="24"/>
              </w:rPr>
              <w:t>úteis</w:t>
            </w:r>
            <w:r>
              <w:rPr>
                <w:spacing w:val="35"/>
                <w:sz w:val="24"/>
              </w:rPr>
              <w:t>  </w:t>
            </w:r>
            <w:r>
              <w:rPr>
                <w:sz w:val="24"/>
              </w:rPr>
              <w:t>antes</w:t>
            </w:r>
            <w:r>
              <w:rPr>
                <w:spacing w:val="34"/>
                <w:sz w:val="24"/>
              </w:rPr>
              <w:t>  </w:t>
            </w:r>
            <w:r>
              <w:rPr>
                <w:sz w:val="24"/>
              </w:rPr>
              <w:t>da</w:t>
            </w:r>
            <w:r>
              <w:rPr>
                <w:spacing w:val="35"/>
                <w:sz w:val="24"/>
              </w:rPr>
              <w:t>  </w:t>
            </w:r>
            <w:r>
              <w:rPr>
                <w:sz w:val="24"/>
              </w:rPr>
              <w:t>abertura</w:t>
            </w:r>
            <w:r>
              <w:rPr>
                <w:spacing w:val="34"/>
                <w:sz w:val="24"/>
              </w:rPr>
              <w:t>  </w:t>
            </w:r>
            <w:r>
              <w:rPr>
                <w:spacing w:val="-5"/>
                <w:sz w:val="24"/>
              </w:rPr>
              <w:t>das</w:t>
            </w:r>
          </w:p>
          <w:p>
            <w:pPr>
              <w:pStyle w:val="TableParagraph"/>
              <w:spacing w:line="265" w:lineRule="exact"/>
              <w:ind w:left="115"/>
              <w:rPr>
                <w:sz w:val="24"/>
              </w:rPr>
            </w:pPr>
            <w:r>
              <w:rPr>
                <w:spacing w:val="-2"/>
                <w:sz w:val="24"/>
              </w:rPr>
              <w:t>propostas.</w:t>
            </w:r>
          </w:p>
        </w:tc>
        <w:tc>
          <w:tcPr>
            <w:tcW w:w="5250" w:type="dxa"/>
            <w:gridSpan w:val="3"/>
          </w:tcPr>
          <w:p>
            <w:pPr>
              <w:pStyle w:val="TableParagraph"/>
              <w:spacing w:line="285" w:lineRule="exact"/>
              <w:ind w:left="116"/>
              <w:rPr>
                <w:sz w:val="24"/>
              </w:rPr>
            </w:pPr>
            <w:r>
              <w:rPr>
                <w:sz w:val="24"/>
              </w:rPr>
              <w:t>Em</w:t>
            </w:r>
            <w:r>
              <w:rPr>
                <w:spacing w:val="35"/>
                <w:sz w:val="24"/>
              </w:rPr>
              <w:t>  </w:t>
            </w:r>
            <w:r>
              <w:rPr>
                <w:sz w:val="24"/>
              </w:rPr>
              <w:t>até</w:t>
            </w:r>
            <w:r>
              <w:rPr>
                <w:spacing w:val="36"/>
                <w:sz w:val="24"/>
              </w:rPr>
              <w:t>  </w:t>
            </w:r>
            <w:r>
              <w:rPr>
                <w:sz w:val="24"/>
              </w:rPr>
              <w:t>3</w:t>
            </w:r>
            <w:r>
              <w:rPr>
                <w:spacing w:val="35"/>
                <w:sz w:val="24"/>
              </w:rPr>
              <w:t>  </w:t>
            </w:r>
            <w:r>
              <w:rPr>
                <w:sz w:val="24"/>
              </w:rPr>
              <w:t>dias</w:t>
            </w:r>
            <w:r>
              <w:rPr>
                <w:spacing w:val="36"/>
                <w:sz w:val="24"/>
              </w:rPr>
              <w:t>  </w:t>
            </w:r>
            <w:r>
              <w:rPr>
                <w:sz w:val="24"/>
              </w:rPr>
              <w:t>úteis</w:t>
            </w:r>
            <w:r>
              <w:rPr>
                <w:spacing w:val="36"/>
                <w:sz w:val="24"/>
              </w:rPr>
              <w:t>  </w:t>
            </w:r>
            <w:r>
              <w:rPr>
                <w:sz w:val="24"/>
              </w:rPr>
              <w:t>antes</w:t>
            </w:r>
            <w:r>
              <w:rPr>
                <w:spacing w:val="35"/>
                <w:sz w:val="24"/>
              </w:rPr>
              <w:t>  </w:t>
            </w:r>
            <w:r>
              <w:rPr>
                <w:sz w:val="24"/>
              </w:rPr>
              <w:t>da</w:t>
            </w:r>
            <w:r>
              <w:rPr>
                <w:spacing w:val="36"/>
                <w:sz w:val="24"/>
              </w:rPr>
              <w:t>  </w:t>
            </w:r>
            <w:r>
              <w:rPr>
                <w:sz w:val="24"/>
              </w:rPr>
              <w:t>abertura</w:t>
            </w:r>
            <w:r>
              <w:rPr>
                <w:spacing w:val="35"/>
                <w:sz w:val="24"/>
              </w:rPr>
              <w:t>  </w:t>
            </w:r>
            <w:r>
              <w:rPr>
                <w:spacing w:val="-5"/>
                <w:sz w:val="24"/>
              </w:rPr>
              <w:t>das</w:t>
            </w:r>
          </w:p>
          <w:p>
            <w:pPr>
              <w:pStyle w:val="TableParagraph"/>
              <w:spacing w:line="265" w:lineRule="exact"/>
              <w:ind w:left="116"/>
              <w:rPr>
                <w:sz w:val="24"/>
              </w:rPr>
            </w:pPr>
            <w:r>
              <w:rPr>
                <w:spacing w:val="-2"/>
                <w:sz w:val="24"/>
              </w:rPr>
              <w:t>propostas.</w:t>
            </w:r>
          </w:p>
        </w:tc>
      </w:tr>
    </w:tbl>
    <w:p>
      <w:pPr>
        <w:pStyle w:val="BodyText"/>
        <w:spacing w:before="43"/>
        <w:ind w:left="0" w:right="0"/>
        <w:jc w:val="left"/>
        <w:rPr>
          <w:sz w:val="20"/>
        </w:rPr>
      </w:pPr>
      <w:r>
        <w:rPr/>
        <mc:AlternateContent>
          <mc:Choice Requires="wps">
            <w:drawing>
              <wp:anchor distT="0" distB="0" distL="0" distR="0" allowOverlap="1" layoutInCell="1" locked="0" behindDoc="1" simplePos="0" relativeHeight="487588864">
                <wp:simplePos x="0" y="0"/>
                <wp:positionH relativeFrom="page">
                  <wp:posOffset>403224</wp:posOffset>
                </wp:positionH>
                <wp:positionV relativeFrom="paragraph">
                  <wp:posOffset>198500</wp:posOffset>
                </wp:positionV>
                <wp:extent cx="6667500" cy="3467100"/>
                <wp:effectExtent l="0" t="0" r="0" b="0"/>
                <wp:wrapTopAndBottom/>
                <wp:docPr id="11" name="Group 11"/>
                <wp:cNvGraphicFramePr>
                  <a:graphicFrameLocks/>
                </wp:cNvGraphicFramePr>
                <a:graphic>
                  <a:graphicData uri="http://schemas.microsoft.com/office/word/2010/wordprocessingGroup">
                    <wpg:wgp>
                      <wpg:cNvPr id="11" name="Group 11"/>
                      <wpg:cNvGrpSpPr/>
                      <wpg:grpSpPr>
                        <a:xfrm>
                          <a:off x="0" y="0"/>
                          <a:ext cx="6667500" cy="3467100"/>
                          <a:chExt cx="6667500" cy="3467100"/>
                        </a:xfrm>
                      </wpg:grpSpPr>
                      <wps:wsp>
                        <wps:cNvPr id="12" name="Textbox 12"/>
                        <wps:cNvSpPr txBox="1"/>
                        <wps:spPr>
                          <a:xfrm>
                            <a:off x="4762" y="195262"/>
                            <a:ext cx="6657975" cy="3267075"/>
                          </a:xfrm>
                          <a:prstGeom prst="rect">
                            <a:avLst/>
                          </a:prstGeom>
                          <a:ln w="9524">
                            <a:solidFill>
                              <a:srgbClr val="000000"/>
                            </a:solidFill>
                            <a:prstDash val="solid"/>
                          </a:ln>
                        </wps:spPr>
                        <wps:txbx>
                          <w:txbxContent>
                            <w:p>
                              <w:pPr>
                                <w:numPr>
                                  <w:ilvl w:val="0"/>
                                  <w:numId w:val="1"/>
                                </w:numPr>
                                <w:tabs>
                                  <w:tab w:pos="283" w:val="left" w:leader="none"/>
                                </w:tabs>
                                <w:spacing w:line="232" w:lineRule="auto" w:before="3"/>
                                <w:ind w:left="107" w:right="105" w:firstLine="0"/>
                                <w:jc w:val="both"/>
                                <w:rPr>
                                  <w:sz w:val="24"/>
                                </w:rPr>
                              </w:pPr>
                              <w:r>
                                <w:rPr>
                                  <w:sz w:val="24"/>
                                </w:rPr>
                                <w:t>-</w:t>
                              </w:r>
                              <w:r>
                                <w:rPr>
                                  <w:spacing w:val="-4"/>
                                  <w:sz w:val="24"/>
                                </w:rPr>
                                <w:t> </w:t>
                              </w:r>
                              <w:r>
                                <w:rPr>
                                  <w:sz w:val="24"/>
                                </w:rPr>
                                <w:t>A</w:t>
                              </w:r>
                              <w:r>
                                <w:rPr>
                                  <w:spacing w:val="-4"/>
                                  <w:sz w:val="24"/>
                                </w:rPr>
                                <w:t> </w:t>
                              </w:r>
                              <w:r>
                                <w:rPr>
                                  <w:sz w:val="24"/>
                                </w:rPr>
                                <w:t>disputa</w:t>
                              </w:r>
                              <w:r>
                                <w:rPr>
                                  <w:spacing w:val="-4"/>
                                  <w:sz w:val="24"/>
                                </w:rPr>
                                <w:t> </w:t>
                              </w:r>
                              <w:r>
                                <w:rPr>
                                  <w:sz w:val="24"/>
                                </w:rPr>
                                <w:t>dar-se-á</w:t>
                              </w:r>
                              <w:r>
                                <w:rPr>
                                  <w:spacing w:val="-4"/>
                                  <w:sz w:val="24"/>
                                </w:rPr>
                                <w:t> </w:t>
                              </w:r>
                              <w:r>
                                <w:rPr>
                                  <w:sz w:val="24"/>
                                </w:rPr>
                                <w:t>pelo</w:t>
                              </w:r>
                              <w:r>
                                <w:rPr>
                                  <w:spacing w:val="-4"/>
                                  <w:sz w:val="24"/>
                                </w:rPr>
                                <w:t> </w:t>
                              </w:r>
                              <w:r>
                                <w:rPr>
                                  <w:sz w:val="24"/>
                                </w:rPr>
                                <w:t>modo</w:t>
                              </w:r>
                              <w:r>
                                <w:rPr>
                                  <w:spacing w:val="-4"/>
                                  <w:sz w:val="24"/>
                                </w:rPr>
                                <w:t> </w:t>
                              </w:r>
                              <w:r>
                                <w:rPr>
                                  <w:b/>
                                  <w:sz w:val="24"/>
                                </w:rPr>
                                <w:t>ABERTO</w:t>
                              </w:r>
                              <w:r>
                                <w:rPr>
                                  <w:b/>
                                  <w:spacing w:val="-4"/>
                                  <w:sz w:val="24"/>
                                </w:rPr>
                                <w:t> </w:t>
                              </w:r>
                              <w:r>
                                <w:rPr>
                                  <w:sz w:val="24"/>
                                </w:rPr>
                                <w:t>e</w:t>
                              </w:r>
                              <w:r>
                                <w:rPr>
                                  <w:spacing w:val="-4"/>
                                  <w:sz w:val="24"/>
                                </w:rPr>
                                <w:t> </w:t>
                              </w:r>
                              <w:r>
                                <w:rPr>
                                  <w:sz w:val="24"/>
                                </w:rPr>
                                <w:t>os</w:t>
                              </w:r>
                              <w:r>
                                <w:rPr>
                                  <w:spacing w:val="-4"/>
                                  <w:sz w:val="24"/>
                                </w:rPr>
                                <w:t> </w:t>
                              </w:r>
                              <w:r>
                                <w:rPr>
                                  <w:sz w:val="24"/>
                                </w:rPr>
                                <w:t>lances</w:t>
                              </w:r>
                              <w:r>
                                <w:rPr>
                                  <w:spacing w:val="-4"/>
                                  <w:sz w:val="24"/>
                                </w:rPr>
                                <w:t> </w:t>
                              </w:r>
                              <w:r>
                                <w:rPr>
                                  <w:sz w:val="24"/>
                                </w:rPr>
                                <w:t>deverão</w:t>
                              </w:r>
                              <w:r>
                                <w:rPr>
                                  <w:spacing w:val="-4"/>
                                  <w:sz w:val="24"/>
                                </w:rPr>
                                <w:t> </w:t>
                              </w:r>
                              <w:r>
                                <w:rPr>
                                  <w:sz w:val="24"/>
                                </w:rPr>
                                <w:t>respeitar</w:t>
                              </w:r>
                              <w:r>
                                <w:rPr>
                                  <w:spacing w:val="-4"/>
                                  <w:sz w:val="24"/>
                                </w:rPr>
                                <w:t> </w:t>
                              </w:r>
                              <w:r>
                                <w:rPr>
                                  <w:sz w:val="24"/>
                                </w:rPr>
                                <w:t>o</w:t>
                              </w:r>
                              <w:r>
                                <w:rPr>
                                  <w:spacing w:val="-4"/>
                                  <w:sz w:val="24"/>
                                </w:rPr>
                                <w:t> </w:t>
                              </w:r>
                              <w:r>
                                <w:rPr>
                                  <w:color w:val="DF3D2D"/>
                                  <w:sz w:val="24"/>
                                </w:rPr>
                                <w:t>INTERVALO</w:t>
                              </w:r>
                              <w:r>
                                <w:rPr>
                                  <w:color w:val="DF3D2D"/>
                                  <w:spacing w:val="-4"/>
                                  <w:sz w:val="24"/>
                                </w:rPr>
                                <w:t> </w:t>
                              </w:r>
                              <w:r>
                                <w:rPr>
                                  <w:color w:val="DF3D2D"/>
                                  <w:sz w:val="24"/>
                                </w:rPr>
                                <w:t>MÍNIMO</w:t>
                              </w:r>
                              <w:r>
                                <w:rPr>
                                  <w:color w:val="DF3D2D"/>
                                  <w:spacing w:val="-4"/>
                                  <w:sz w:val="24"/>
                                </w:rPr>
                                <w:t> </w:t>
                              </w:r>
                              <w:r>
                                <w:rPr>
                                  <w:color w:val="DF3D2D"/>
                                  <w:sz w:val="24"/>
                                </w:rPr>
                                <w:t>de</w:t>
                              </w:r>
                              <w:r>
                                <w:rPr>
                                  <w:color w:val="DF3D2D"/>
                                  <w:spacing w:val="-4"/>
                                  <w:sz w:val="24"/>
                                </w:rPr>
                                <w:t> </w:t>
                              </w:r>
                              <w:r>
                                <w:rPr>
                                  <w:color w:val="DF3D2D"/>
                                  <w:sz w:val="24"/>
                                </w:rPr>
                                <w:t>R$</w:t>
                              </w:r>
                              <w:r>
                                <w:rPr>
                                  <w:color w:val="DF3D2D"/>
                                  <w:spacing w:val="-4"/>
                                  <w:sz w:val="24"/>
                                </w:rPr>
                                <w:t> </w:t>
                              </w:r>
                              <w:r>
                                <w:rPr>
                                  <w:color w:val="DF3D2D"/>
                                  <w:sz w:val="24"/>
                                </w:rPr>
                                <w:t>0,10 </w:t>
                              </w:r>
                              <w:r>
                                <w:rPr>
                                  <w:sz w:val="24"/>
                                </w:rPr>
                                <w:t>(dez centavos), nos termos do item 7.6.2 do Edital.</w:t>
                              </w:r>
                            </w:p>
                            <w:p>
                              <w:pPr>
                                <w:numPr>
                                  <w:ilvl w:val="0"/>
                                  <w:numId w:val="1"/>
                                </w:numPr>
                                <w:tabs>
                                  <w:tab w:pos="343" w:val="left" w:leader="none"/>
                                </w:tabs>
                                <w:spacing w:line="232" w:lineRule="auto" w:before="2"/>
                                <w:ind w:left="107" w:right="105" w:firstLine="0"/>
                                <w:jc w:val="both"/>
                                <w:rPr>
                                  <w:sz w:val="24"/>
                                </w:rPr>
                              </w:pPr>
                              <w:r>
                                <w:rPr>
                                  <w:sz w:val="24"/>
                                </w:rPr>
                                <w:t>- Textos tachados (</w:t>
                              </w:r>
                              <w:r>
                                <w:rPr>
                                  <w:strike/>
                                  <w:sz w:val="24"/>
                                </w:rPr>
                                <w:t>abc</w:t>
                              </w:r>
                              <w:r>
                                <w:rPr>
                                  <w:strike w:val="0"/>
                                  <w:sz w:val="24"/>
                                </w:rPr>
                                <w:t>) devem ser desconsiderados, pela incompatibilidade e/ou não exigido no presente certame.</w:t>
                              </w:r>
                            </w:p>
                            <w:p>
                              <w:pPr>
                                <w:numPr>
                                  <w:ilvl w:val="0"/>
                                  <w:numId w:val="1"/>
                                </w:numPr>
                                <w:tabs>
                                  <w:tab w:pos="316" w:val="left" w:leader="none"/>
                                </w:tabs>
                                <w:spacing w:line="232" w:lineRule="auto" w:before="1"/>
                                <w:ind w:left="107" w:right="105" w:firstLine="0"/>
                                <w:jc w:val="both"/>
                                <w:rPr>
                                  <w:sz w:val="24"/>
                                </w:rPr>
                              </w:pPr>
                              <w:r>
                                <w:rPr>
                                  <w:sz w:val="24"/>
                                </w:rPr>
                                <w:t>- O fornecimento das refeições deve ocorrer em até 02 (duas) horas após a emissão da requisição, preferencialmente entre 11h00 e 13h00, no local indicado na requisição, dentro do perímetro urbano do Município (sede ou distrito), ou, a critério da Secretaria, disponibilizadas para retirada no estabelecimento da Contratada, incluindo sábados, domingos e feriados. O almoço no sistema self service deverá estar disponível entre 11h00 e 13h00, e o jantar entre 18h00 e 21h00, incluindo sábados, domingos e feriados. Na hipótese de impossibilidade de cumprimento dos horários estabelecidos, especialmente para o atendimento noturno do jantar, a Contratada poderá indicar preposto temporário, que deverá ser comunicado imediatamente após o recebimento da requisição, devendo o mesmo atender a todas as exigências aplicáveis à Contratada.</w:t>
                              </w:r>
                            </w:p>
                            <w:p>
                              <w:pPr>
                                <w:numPr>
                                  <w:ilvl w:val="0"/>
                                  <w:numId w:val="1"/>
                                </w:numPr>
                                <w:tabs>
                                  <w:tab w:pos="283" w:val="left" w:leader="none"/>
                                </w:tabs>
                                <w:spacing w:line="232" w:lineRule="auto" w:before="8"/>
                                <w:ind w:left="107" w:right="105" w:firstLine="0"/>
                                <w:jc w:val="both"/>
                                <w:rPr>
                                  <w:sz w:val="24"/>
                                </w:rPr>
                              </w:pPr>
                              <w:r>
                                <w:rPr>
                                  <w:sz w:val="24"/>
                                </w:rPr>
                                <w:t>-</w:t>
                              </w:r>
                              <w:r>
                                <w:rPr>
                                  <w:spacing w:val="-5"/>
                                  <w:sz w:val="24"/>
                                </w:rPr>
                                <w:t> </w:t>
                              </w:r>
                              <w:r>
                                <w:rPr>
                                  <w:sz w:val="24"/>
                                </w:rPr>
                                <w:t>O</w:t>
                              </w:r>
                              <w:r>
                                <w:rPr>
                                  <w:spacing w:val="-8"/>
                                  <w:sz w:val="24"/>
                                </w:rPr>
                                <w:t> </w:t>
                              </w:r>
                              <w:r>
                                <w:rPr>
                                  <w:sz w:val="24"/>
                                </w:rPr>
                                <w:t>pagamento</w:t>
                              </w:r>
                              <w:r>
                                <w:rPr>
                                  <w:spacing w:val="-8"/>
                                  <w:sz w:val="24"/>
                                </w:rPr>
                                <w:t> </w:t>
                              </w:r>
                              <w:r>
                                <w:rPr>
                                  <w:sz w:val="24"/>
                                </w:rPr>
                                <w:t>será</w:t>
                              </w:r>
                              <w:r>
                                <w:rPr>
                                  <w:spacing w:val="-7"/>
                                  <w:sz w:val="24"/>
                                </w:rPr>
                                <w:t> </w:t>
                              </w:r>
                              <w:r>
                                <w:rPr>
                                  <w:sz w:val="24"/>
                                </w:rPr>
                                <w:t>realizado</w:t>
                              </w:r>
                              <w:r>
                                <w:rPr>
                                  <w:spacing w:val="-7"/>
                                  <w:sz w:val="24"/>
                                </w:rPr>
                                <w:t> </w:t>
                              </w:r>
                              <w:r>
                                <w:rPr>
                                  <w:sz w:val="24"/>
                                </w:rPr>
                                <w:t>no</w:t>
                              </w:r>
                              <w:r>
                                <w:rPr>
                                  <w:spacing w:val="-8"/>
                                  <w:sz w:val="24"/>
                                </w:rPr>
                                <w:t> </w:t>
                              </w:r>
                              <w:r>
                                <w:rPr>
                                  <w:sz w:val="24"/>
                                </w:rPr>
                                <w:t>prazo</w:t>
                              </w:r>
                              <w:r>
                                <w:rPr>
                                  <w:spacing w:val="-7"/>
                                  <w:sz w:val="24"/>
                                </w:rPr>
                                <w:t> </w:t>
                              </w:r>
                              <w:r>
                                <w:rPr>
                                  <w:sz w:val="24"/>
                                </w:rPr>
                                <w:t>máximo</w:t>
                              </w:r>
                              <w:r>
                                <w:rPr>
                                  <w:spacing w:val="-7"/>
                                  <w:sz w:val="24"/>
                                </w:rPr>
                                <w:t> </w:t>
                              </w:r>
                              <w:r>
                                <w:rPr>
                                  <w:sz w:val="24"/>
                                </w:rPr>
                                <w:t>de</w:t>
                              </w:r>
                              <w:r>
                                <w:rPr>
                                  <w:spacing w:val="-7"/>
                                  <w:sz w:val="24"/>
                                </w:rPr>
                                <w:t> </w:t>
                              </w:r>
                              <w:r>
                                <w:rPr>
                                  <w:sz w:val="24"/>
                                </w:rPr>
                                <w:t>até</w:t>
                              </w:r>
                              <w:r>
                                <w:rPr>
                                  <w:spacing w:val="-7"/>
                                  <w:sz w:val="24"/>
                                </w:rPr>
                                <w:t> </w:t>
                              </w:r>
                              <w:r>
                                <w:rPr>
                                  <w:sz w:val="24"/>
                                </w:rPr>
                                <w:t>30</w:t>
                              </w:r>
                              <w:r>
                                <w:rPr>
                                  <w:spacing w:val="-8"/>
                                  <w:sz w:val="24"/>
                                </w:rPr>
                                <w:t> </w:t>
                              </w:r>
                              <w:r>
                                <w:rPr>
                                  <w:sz w:val="24"/>
                                </w:rPr>
                                <w:t>(trinta)</w:t>
                              </w:r>
                              <w:r>
                                <w:rPr>
                                  <w:spacing w:val="-7"/>
                                  <w:sz w:val="24"/>
                                </w:rPr>
                                <w:t> </w:t>
                              </w:r>
                              <w:r>
                                <w:rPr>
                                  <w:sz w:val="24"/>
                                </w:rPr>
                                <w:t>dias,</w:t>
                              </w:r>
                              <w:r>
                                <w:rPr>
                                  <w:spacing w:val="-7"/>
                                  <w:sz w:val="24"/>
                                </w:rPr>
                                <w:t> </w:t>
                              </w:r>
                              <w:r>
                                <w:rPr>
                                  <w:sz w:val="24"/>
                                </w:rPr>
                                <w:t>contados</w:t>
                              </w:r>
                              <w:r>
                                <w:rPr>
                                  <w:spacing w:val="-7"/>
                                  <w:sz w:val="24"/>
                                </w:rPr>
                                <w:t> </w:t>
                              </w:r>
                              <w:r>
                                <w:rPr>
                                  <w:sz w:val="24"/>
                                </w:rPr>
                                <w:t>a</w:t>
                              </w:r>
                              <w:r>
                                <w:rPr>
                                  <w:spacing w:val="-7"/>
                                  <w:sz w:val="24"/>
                                </w:rPr>
                                <w:t> </w:t>
                              </w:r>
                              <w:r>
                                <w:rPr>
                                  <w:sz w:val="24"/>
                                </w:rPr>
                                <w:t>partir</w:t>
                              </w:r>
                              <w:r>
                                <w:rPr>
                                  <w:spacing w:val="-8"/>
                                  <w:sz w:val="24"/>
                                </w:rPr>
                                <w:t> </w:t>
                              </w:r>
                              <w:r>
                                <w:rPr>
                                  <w:sz w:val="24"/>
                                </w:rPr>
                                <w:t>do</w:t>
                              </w:r>
                              <w:r>
                                <w:rPr>
                                  <w:spacing w:val="-8"/>
                                  <w:sz w:val="24"/>
                                </w:rPr>
                                <w:t> </w:t>
                              </w:r>
                              <w:r>
                                <w:rPr>
                                  <w:sz w:val="24"/>
                                </w:rPr>
                                <w:t>recebimento da Nota Fiscal, através de ordem bancária, para crédito em banco, agência e conta corrente indicados pelo contratado, observadas as retenções correspondentes a tributos e contribuições sociais, nos</w:t>
                              </w:r>
                              <w:r>
                                <w:rPr>
                                  <w:spacing w:val="80"/>
                                  <w:sz w:val="24"/>
                                </w:rPr>
                                <w:t> </w:t>
                              </w:r>
                              <w:hyperlink r:id="rId12">
                                <w:r>
                                  <w:rPr>
                                    <w:sz w:val="24"/>
                                  </w:rPr>
                                  <w:t>termos legais, seguindo a ordem de cronologia de pagamentos da Administração, conforme </w:t>
                                </w:r>
                                <w:r>
                                  <w:rPr>
                                    <w:color w:val="0000ED"/>
                                    <w:sz w:val="24"/>
                                    <w:u w:val="single" w:color="0000ED"/>
                                  </w:rPr>
                                  <w:t>Decreto</w:t>
                                </w:r>
                                <w:r>
                                  <w:rPr>
                                    <w:color w:val="0000ED"/>
                                    <w:sz w:val="24"/>
                                    <w:u w:val="none"/>
                                  </w:rPr>
                                  <w:t> </w:t>
                                </w:r>
                                <w:r>
                                  <w:rPr>
                                    <w:color w:val="0000ED"/>
                                    <w:sz w:val="24"/>
                                    <w:u w:val="single" w:color="0000ED"/>
                                  </w:rPr>
                                  <w:t>Municipal n° 208/2023</w:t>
                                </w:r>
                                <w:r>
                                  <w:rPr>
                                    <w:sz w:val="24"/>
                                    <w:u w:val="none"/>
                                  </w:rPr>
                                  <w:t>.</w:t>
                                </w:r>
                              </w:hyperlink>
                            </w:p>
                          </w:txbxContent>
                        </wps:txbx>
                        <wps:bodyPr wrap="square" lIns="0" tIns="0" rIns="0" bIns="0" rtlCol="0">
                          <a:noAutofit/>
                        </wps:bodyPr>
                      </wps:wsp>
                      <wps:wsp>
                        <wps:cNvPr id="13" name="Textbox 13"/>
                        <wps:cNvSpPr txBox="1"/>
                        <wps:spPr>
                          <a:xfrm>
                            <a:off x="4762" y="4762"/>
                            <a:ext cx="6657975" cy="190500"/>
                          </a:xfrm>
                          <a:prstGeom prst="rect">
                            <a:avLst/>
                          </a:prstGeom>
                          <a:ln w="9524">
                            <a:solidFill>
                              <a:srgbClr val="000000"/>
                            </a:solidFill>
                            <a:prstDash val="solid"/>
                          </a:ln>
                        </wps:spPr>
                        <wps:txbx>
                          <w:txbxContent>
                            <w:p>
                              <w:pPr>
                                <w:spacing w:line="285" w:lineRule="exact" w:before="0"/>
                                <w:ind w:left="107" w:right="0" w:firstLine="0"/>
                                <w:jc w:val="left"/>
                                <w:rPr>
                                  <w:b/>
                                  <w:sz w:val="24"/>
                                </w:rPr>
                              </w:pPr>
                              <w:r>
                                <w:rPr>
                                  <w:b/>
                                  <w:sz w:val="24"/>
                                </w:rPr>
                                <w:t>Observações</w:t>
                              </w:r>
                              <w:r>
                                <w:rPr>
                                  <w:b/>
                                  <w:spacing w:val="-8"/>
                                  <w:sz w:val="24"/>
                                </w:rPr>
                                <w:t> </w:t>
                              </w:r>
                              <w:r>
                                <w:rPr>
                                  <w:b/>
                                  <w:spacing w:val="-2"/>
                                  <w:sz w:val="24"/>
                                </w:rPr>
                                <w:t>Gerais</w:t>
                              </w:r>
                            </w:p>
                          </w:txbxContent>
                        </wps:txbx>
                        <wps:bodyPr wrap="square" lIns="0" tIns="0" rIns="0" bIns="0" rtlCol="0">
                          <a:noAutofit/>
                        </wps:bodyPr>
                      </wps:wsp>
                    </wpg:wgp>
                  </a:graphicData>
                </a:graphic>
              </wp:anchor>
            </w:drawing>
          </mc:Choice>
          <mc:Fallback>
            <w:pict>
              <v:group style="position:absolute;margin-left:31.749998pt;margin-top:15.629988pt;width:525pt;height:273pt;mso-position-horizontal-relative:page;mso-position-vertical-relative:paragraph;z-index:-15727616;mso-wrap-distance-left:0;mso-wrap-distance-right:0" id="docshapegroup10" coordorigin="635,313" coordsize="10500,5460">
                <v:shape style="position:absolute;left:642;top:620;width:10485;height:5145" type="#_x0000_t202" id="docshape11" filled="false" stroked="true" strokeweight=".75pt" strokecolor="#000000">
                  <v:textbox inset="0,0,0,0">
                    <w:txbxContent>
                      <w:p>
                        <w:pPr>
                          <w:numPr>
                            <w:ilvl w:val="0"/>
                            <w:numId w:val="1"/>
                          </w:numPr>
                          <w:tabs>
                            <w:tab w:pos="283" w:val="left" w:leader="none"/>
                          </w:tabs>
                          <w:spacing w:line="232" w:lineRule="auto" w:before="3"/>
                          <w:ind w:left="107" w:right="105" w:firstLine="0"/>
                          <w:jc w:val="both"/>
                          <w:rPr>
                            <w:sz w:val="24"/>
                          </w:rPr>
                        </w:pPr>
                        <w:r>
                          <w:rPr>
                            <w:sz w:val="24"/>
                          </w:rPr>
                          <w:t>-</w:t>
                        </w:r>
                        <w:r>
                          <w:rPr>
                            <w:spacing w:val="-4"/>
                            <w:sz w:val="24"/>
                          </w:rPr>
                          <w:t> </w:t>
                        </w:r>
                        <w:r>
                          <w:rPr>
                            <w:sz w:val="24"/>
                          </w:rPr>
                          <w:t>A</w:t>
                        </w:r>
                        <w:r>
                          <w:rPr>
                            <w:spacing w:val="-4"/>
                            <w:sz w:val="24"/>
                          </w:rPr>
                          <w:t> </w:t>
                        </w:r>
                        <w:r>
                          <w:rPr>
                            <w:sz w:val="24"/>
                          </w:rPr>
                          <w:t>disputa</w:t>
                        </w:r>
                        <w:r>
                          <w:rPr>
                            <w:spacing w:val="-4"/>
                            <w:sz w:val="24"/>
                          </w:rPr>
                          <w:t> </w:t>
                        </w:r>
                        <w:r>
                          <w:rPr>
                            <w:sz w:val="24"/>
                          </w:rPr>
                          <w:t>dar-se-á</w:t>
                        </w:r>
                        <w:r>
                          <w:rPr>
                            <w:spacing w:val="-4"/>
                            <w:sz w:val="24"/>
                          </w:rPr>
                          <w:t> </w:t>
                        </w:r>
                        <w:r>
                          <w:rPr>
                            <w:sz w:val="24"/>
                          </w:rPr>
                          <w:t>pelo</w:t>
                        </w:r>
                        <w:r>
                          <w:rPr>
                            <w:spacing w:val="-4"/>
                            <w:sz w:val="24"/>
                          </w:rPr>
                          <w:t> </w:t>
                        </w:r>
                        <w:r>
                          <w:rPr>
                            <w:sz w:val="24"/>
                          </w:rPr>
                          <w:t>modo</w:t>
                        </w:r>
                        <w:r>
                          <w:rPr>
                            <w:spacing w:val="-4"/>
                            <w:sz w:val="24"/>
                          </w:rPr>
                          <w:t> </w:t>
                        </w:r>
                        <w:r>
                          <w:rPr>
                            <w:b/>
                            <w:sz w:val="24"/>
                          </w:rPr>
                          <w:t>ABERTO</w:t>
                        </w:r>
                        <w:r>
                          <w:rPr>
                            <w:b/>
                            <w:spacing w:val="-4"/>
                            <w:sz w:val="24"/>
                          </w:rPr>
                          <w:t> </w:t>
                        </w:r>
                        <w:r>
                          <w:rPr>
                            <w:sz w:val="24"/>
                          </w:rPr>
                          <w:t>e</w:t>
                        </w:r>
                        <w:r>
                          <w:rPr>
                            <w:spacing w:val="-4"/>
                            <w:sz w:val="24"/>
                          </w:rPr>
                          <w:t> </w:t>
                        </w:r>
                        <w:r>
                          <w:rPr>
                            <w:sz w:val="24"/>
                          </w:rPr>
                          <w:t>os</w:t>
                        </w:r>
                        <w:r>
                          <w:rPr>
                            <w:spacing w:val="-4"/>
                            <w:sz w:val="24"/>
                          </w:rPr>
                          <w:t> </w:t>
                        </w:r>
                        <w:r>
                          <w:rPr>
                            <w:sz w:val="24"/>
                          </w:rPr>
                          <w:t>lances</w:t>
                        </w:r>
                        <w:r>
                          <w:rPr>
                            <w:spacing w:val="-4"/>
                            <w:sz w:val="24"/>
                          </w:rPr>
                          <w:t> </w:t>
                        </w:r>
                        <w:r>
                          <w:rPr>
                            <w:sz w:val="24"/>
                          </w:rPr>
                          <w:t>deverão</w:t>
                        </w:r>
                        <w:r>
                          <w:rPr>
                            <w:spacing w:val="-4"/>
                            <w:sz w:val="24"/>
                          </w:rPr>
                          <w:t> </w:t>
                        </w:r>
                        <w:r>
                          <w:rPr>
                            <w:sz w:val="24"/>
                          </w:rPr>
                          <w:t>respeitar</w:t>
                        </w:r>
                        <w:r>
                          <w:rPr>
                            <w:spacing w:val="-4"/>
                            <w:sz w:val="24"/>
                          </w:rPr>
                          <w:t> </w:t>
                        </w:r>
                        <w:r>
                          <w:rPr>
                            <w:sz w:val="24"/>
                          </w:rPr>
                          <w:t>o</w:t>
                        </w:r>
                        <w:r>
                          <w:rPr>
                            <w:spacing w:val="-4"/>
                            <w:sz w:val="24"/>
                          </w:rPr>
                          <w:t> </w:t>
                        </w:r>
                        <w:r>
                          <w:rPr>
                            <w:color w:val="DF3D2D"/>
                            <w:sz w:val="24"/>
                          </w:rPr>
                          <w:t>INTERVALO</w:t>
                        </w:r>
                        <w:r>
                          <w:rPr>
                            <w:color w:val="DF3D2D"/>
                            <w:spacing w:val="-4"/>
                            <w:sz w:val="24"/>
                          </w:rPr>
                          <w:t> </w:t>
                        </w:r>
                        <w:r>
                          <w:rPr>
                            <w:color w:val="DF3D2D"/>
                            <w:sz w:val="24"/>
                          </w:rPr>
                          <w:t>MÍNIMO</w:t>
                        </w:r>
                        <w:r>
                          <w:rPr>
                            <w:color w:val="DF3D2D"/>
                            <w:spacing w:val="-4"/>
                            <w:sz w:val="24"/>
                          </w:rPr>
                          <w:t> </w:t>
                        </w:r>
                        <w:r>
                          <w:rPr>
                            <w:color w:val="DF3D2D"/>
                            <w:sz w:val="24"/>
                          </w:rPr>
                          <w:t>de</w:t>
                        </w:r>
                        <w:r>
                          <w:rPr>
                            <w:color w:val="DF3D2D"/>
                            <w:spacing w:val="-4"/>
                            <w:sz w:val="24"/>
                          </w:rPr>
                          <w:t> </w:t>
                        </w:r>
                        <w:r>
                          <w:rPr>
                            <w:color w:val="DF3D2D"/>
                            <w:sz w:val="24"/>
                          </w:rPr>
                          <w:t>R$</w:t>
                        </w:r>
                        <w:r>
                          <w:rPr>
                            <w:color w:val="DF3D2D"/>
                            <w:spacing w:val="-4"/>
                            <w:sz w:val="24"/>
                          </w:rPr>
                          <w:t> </w:t>
                        </w:r>
                        <w:r>
                          <w:rPr>
                            <w:color w:val="DF3D2D"/>
                            <w:sz w:val="24"/>
                          </w:rPr>
                          <w:t>0,10 </w:t>
                        </w:r>
                        <w:r>
                          <w:rPr>
                            <w:sz w:val="24"/>
                          </w:rPr>
                          <w:t>(dez centavos), nos termos do item 7.6.2 do Edital.</w:t>
                        </w:r>
                      </w:p>
                      <w:p>
                        <w:pPr>
                          <w:numPr>
                            <w:ilvl w:val="0"/>
                            <w:numId w:val="1"/>
                          </w:numPr>
                          <w:tabs>
                            <w:tab w:pos="343" w:val="left" w:leader="none"/>
                          </w:tabs>
                          <w:spacing w:line="232" w:lineRule="auto" w:before="2"/>
                          <w:ind w:left="107" w:right="105" w:firstLine="0"/>
                          <w:jc w:val="both"/>
                          <w:rPr>
                            <w:sz w:val="24"/>
                          </w:rPr>
                        </w:pPr>
                        <w:r>
                          <w:rPr>
                            <w:sz w:val="24"/>
                          </w:rPr>
                          <w:t>- Textos tachados (</w:t>
                        </w:r>
                        <w:r>
                          <w:rPr>
                            <w:strike/>
                            <w:sz w:val="24"/>
                          </w:rPr>
                          <w:t>abc</w:t>
                        </w:r>
                        <w:r>
                          <w:rPr>
                            <w:strike w:val="0"/>
                            <w:sz w:val="24"/>
                          </w:rPr>
                          <w:t>) devem ser desconsiderados, pela incompatibilidade e/ou não exigido no presente certame.</w:t>
                        </w:r>
                      </w:p>
                      <w:p>
                        <w:pPr>
                          <w:numPr>
                            <w:ilvl w:val="0"/>
                            <w:numId w:val="1"/>
                          </w:numPr>
                          <w:tabs>
                            <w:tab w:pos="316" w:val="left" w:leader="none"/>
                          </w:tabs>
                          <w:spacing w:line="232" w:lineRule="auto" w:before="1"/>
                          <w:ind w:left="107" w:right="105" w:firstLine="0"/>
                          <w:jc w:val="both"/>
                          <w:rPr>
                            <w:sz w:val="24"/>
                          </w:rPr>
                        </w:pPr>
                        <w:r>
                          <w:rPr>
                            <w:sz w:val="24"/>
                          </w:rPr>
                          <w:t>- O fornecimento das refeições deve ocorrer em até 02 (duas) horas após a emissão da requisição, preferencialmente entre 11h00 e 13h00, no local indicado na requisição, dentro do perímetro urbano do Município (sede ou distrito), ou, a critério da Secretaria, disponibilizadas para retirada no estabelecimento da Contratada, incluindo sábados, domingos e feriados. O almoço no sistema self service deverá estar disponível entre 11h00 e 13h00, e o jantar entre 18h00 e 21h00, incluindo sábados, domingos e feriados. Na hipótese de impossibilidade de cumprimento dos horários estabelecidos, especialmente para o atendimento noturno do jantar, a Contratada poderá indicar preposto temporário, que deverá ser comunicado imediatamente após o recebimento da requisição, devendo o mesmo atender a todas as exigências aplicáveis à Contratada.</w:t>
                        </w:r>
                      </w:p>
                      <w:p>
                        <w:pPr>
                          <w:numPr>
                            <w:ilvl w:val="0"/>
                            <w:numId w:val="1"/>
                          </w:numPr>
                          <w:tabs>
                            <w:tab w:pos="283" w:val="left" w:leader="none"/>
                          </w:tabs>
                          <w:spacing w:line="232" w:lineRule="auto" w:before="8"/>
                          <w:ind w:left="107" w:right="105" w:firstLine="0"/>
                          <w:jc w:val="both"/>
                          <w:rPr>
                            <w:sz w:val="24"/>
                          </w:rPr>
                        </w:pPr>
                        <w:r>
                          <w:rPr>
                            <w:sz w:val="24"/>
                          </w:rPr>
                          <w:t>-</w:t>
                        </w:r>
                        <w:r>
                          <w:rPr>
                            <w:spacing w:val="-5"/>
                            <w:sz w:val="24"/>
                          </w:rPr>
                          <w:t> </w:t>
                        </w:r>
                        <w:r>
                          <w:rPr>
                            <w:sz w:val="24"/>
                          </w:rPr>
                          <w:t>O</w:t>
                        </w:r>
                        <w:r>
                          <w:rPr>
                            <w:spacing w:val="-8"/>
                            <w:sz w:val="24"/>
                          </w:rPr>
                          <w:t> </w:t>
                        </w:r>
                        <w:r>
                          <w:rPr>
                            <w:sz w:val="24"/>
                          </w:rPr>
                          <w:t>pagamento</w:t>
                        </w:r>
                        <w:r>
                          <w:rPr>
                            <w:spacing w:val="-8"/>
                            <w:sz w:val="24"/>
                          </w:rPr>
                          <w:t> </w:t>
                        </w:r>
                        <w:r>
                          <w:rPr>
                            <w:sz w:val="24"/>
                          </w:rPr>
                          <w:t>será</w:t>
                        </w:r>
                        <w:r>
                          <w:rPr>
                            <w:spacing w:val="-7"/>
                            <w:sz w:val="24"/>
                          </w:rPr>
                          <w:t> </w:t>
                        </w:r>
                        <w:r>
                          <w:rPr>
                            <w:sz w:val="24"/>
                          </w:rPr>
                          <w:t>realizado</w:t>
                        </w:r>
                        <w:r>
                          <w:rPr>
                            <w:spacing w:val="-7"/>
                            <w:sz w:val="24"/>
                          </w:rPr>
                          <w:t> </w:t>
                        </w:r>
                        <w:r>
                          <w:rPr>
                            <w:sz w:val="24"/>
                          </w:rPr>
                          <w:t>no</w:t>
                        </w:r>
                        <w:r>
                          <w:rPr>
                            <w:spacing w:val="-8"/>
                            <w:sz w:val="24"/>
                          </w:rPr>
                          <w:t> </w:t>
                        </w:r>
                        <w:r>
                          <w:rPr>
                            <w:sz w:val="24"/>
                          </w:rPr>
                          <w:t>prazo</w:t>
                        </w:r>
                        <w:r>
                          <w:rPr>
                            <w:spacing w:val="-7"/>
                            <w:sz w:val="24"/>
                          </w:rPr>
                          <w:t> </w:t>
                        </w:r>
                        <w:r>
                          <w:rPr>
                            <w:sz w:val="24"/>
                          </w:rPr>
                          <w:t>máximo</w:t>
                        </w:r>
                        <w:r>
                          <w:rPr>
                            <w:spacing w:val="-7"/>
                            <w:sz w:val="24"/>
                          </w:rPr>
                          <w:t> </w:t>
                        </w:r>
                        <w:r>
                          <w:rPr>
                            <w:sz w:val="24"/>
                          </w:rPr>
                          <w:t>de</w:t>
                        </w:r>
                        <w:r>
                          <w:rPr>
                            <w:spacing w:val="-7"/>
                            <w:sz w:val="24"/>
                          </w:rPr>
                          <w:t> </w:t>
                        </w:r>
                        <w:r>
                          <w:rPr>
                            <w:sz w:val="24"/>
                          </w:rPr>
                          <w:t>até</w:t>
                        </w:r>
                        <w:r>
                          <w:rPr>
                            <w:spacing w:val="-7"/>
                            <w:sz w:val="24"/>
                          </w:rPr>
                          <w:t> </w:t>
                        </w:r>
                        <w:r>
                          <w:rPr>
                            <w:sz w:val="24"/>
                          </w:rPr>
                          <w:t>30</w:t>
                        </w:r>
                        <w:r>
                          <w:rPr>
                            <w:spacing w:val="-8"/>
                            <w:sz w:val="24"/>
                          </w:rPr>
                          <w:t> </w:t>
                        </w:r>
                        <w:r>
                          <w:rPr>
                            <w:sz w:val="24"/>
                          </w:rPr>
                          <w:t>(trinta)</w:t>
                        </w:r>
                        <w:r>
                          <w:rPr>
                            <w:spacing w:val="-7"/>
                            <w:sz w:val="24"/>
                          </w:rPr>
                          <w:t> </w:t>
                        </w:r>
                        <w:r>
                          <w:rPr>
                            <w:sz w:val="24"/>
                          </w:rPr>
                          <w:t>dias,</w:t>
                        </w:r>
                        <w:r>
                          <w:rPr>
                            <w:spacing w:val="-7"/>
                            <w:sz w:val="24"/>
                          </w:rPr>
                          <w:t> </w:t>
                        </w:r>
                        <w:r>
                          <w:rPr>
                            <w:sz w:val="24"/>
                          </w:rPr>
                          <w:t>contados</w:t>
                        </w:r>
                        <w:r>
                          <w:rPr>
                            <w:spacing w:val="-7"/>
                            <w:sz w:val="24"/>
                          </w:rPr>
                          <w:t> </w:t>
                        </w:r>
                        <w:r>
                          <w:rPr>
                            <w:sz w:val="24"/>
                          </w:rPr>
                          <w:t>a</w:t>
                        </w:r>
                        <w:r>
                          <w:rPr>
                            <w:spacing w:val="-7"/>
                            <w:sz w:val="24"/>
                          </w:rPr>
                          <w:t> </w:t>
                        </w:r>
                        <w:r>
                          <w:rPr>
                            <w:sz w:val="24"/>
                          </w:rPr>
                          <w:t>partir</w:t>
                        </w:r>
                        <w:r>
                          <w:rPr>
                            <w:spacing w:val="-8"/>
                            <w:sz w:val="24"/>
                          </w:rPr>
                          <w:t> </w:t>
                        </w:r>
                        <w:r>
                          <w:rPr>
                            <w:sz w:val="24"/>
                          </w:rPr>
                          <w:t>do</w:t>
                        </w:r>
                        <w:r>
                          <w:rPr>
                            <w:spacing w:val="-8"/>
                            <w:sz w:val="24"/>
                          </w:rPr>
                          <w:t> </w:t>
                        </w:r>
                        <w:r>
                          <w:rPr>
                            <w:sz w:val="24"/>
                          </w:rPr>
                          <w:t>recebimento da Nota Fiscal, através de ordem bancária, para crédito em banco, agência e conta corrente indicados pelo contratado, observadas as retenções correspondentes a tributos e contribuições sociais, nos</w:t>
                        </w:r>
                        <w:r>
                          <w:rPr>
                            <w:spacing w:val="80"/>
                            <w:sz w:val="24"/>
                          </w:rPr>
                          <w:t> </w:t>
                        </w:r>
                        <w:hyperlink r:id="rId12">
                          <w:r>
                            <w:rPr>
                              <w:sz w:val="24"/>
                            </w:rPr>
                            <w:t>termos legais, seguindo a ordem de cronologia de pagamentos da Administração, conforme </w:t>
                          </w:r>
                          <w:r>
                            <w:rPr>
                              <w:color w:val="0000ED"/>
                              <w:sz w:val="24"/>
                              <w:u w:val="single" w:color="0000ED"/>
                            </w:rPr>
                            <w:t>Decreto</w:t>
                          </w:r>
                          <w:r>
                            <w:rPr>
                              <w:color w:val="0000ED"/>
                              <w:sz w:val="24"/>
                              <w:u w:val="none"/>
                            </w:rPr>
                            <w:t> </w:t>
                          </w:r>
                          <w:r>
                            <w:rPr>
                              <w:color w:val="0000ED"/>
                              <w:sz w:val="24"/>
                              <w:u w:val="single" w:color="0000ED"/>
                            </w:rPr>
                            <w:t>Municipal n° 208/2023</w:t>
                          </w:r>
                          <w:r>
                            <w:rPr>
                              <w:sz w:val="24"/>
                              <w:u w:val="none"/>
                            </w:rPr>
                            <w:t>.</w:t>
                          </w:r>
                        </w:hyperlink>
                      </w:p>
                    </w:txbxContent>
                  </v:textbox>
                  <v:stroke dashstyle="solid"/>
                  <w10:wrap type="none"/>
                </v:shape>
                <v:shape style="position:absolute;left:642;top:320;width:10485;height:300" type="#_x0000_t202" id="docshape12" filled="false" stroked="true" strokeweight=".75pt" strokecolor="#000000">
                  <v:textbox inset="0,0,0,0">
                    <w:txbxContent>
                      <w:p>
                        <w:pPr>
                          <w:spacing w:line="285" w:lineRule="exact" w:before="0"/>
                          <w:ind w:left="107" w:right="0" w:firstLine="0"/>
                          <w:jc w:val="left"/>
                          <w:rPr>
                            <w:b/>
                            <w:sz w:val="24"/>
                          </w:rPr>
                        </w:pPr>
                        <w:r>
                          <w:rPr>
                            <w:b/>
                            <w:sz w:val="24"/>
                          </w:rPr>
                          <w:t>Observações</w:t>
                        </w:r>
                        <w:r>
                          <w:rPr>
                            <w:b/>
                            <w:spacing w:val="-8"/>
                            <w:sz w:val="24"/>
                          </w:rPr>
                          <w:t> </w:t>
                        </w:r>
                        <w:r>
                          <w:rPr>
                            <w:b/>
                            <w:spacing w:val="-2"/>
                            <w:sz w:val="24"/>
                          </w:rPr>
                          <w:t>Gerais</w:t>
                        </w:r>
                      </w:p>
                    </w:txbxContent>
                  </v:textbox>
                  <v:stroke dashstyle="solid"/>
                  <w10:wrap type="none"/>
                </v:shape>
                <w10:wrap type="topAndBottom"/>
              </v:group>
            </w:pict>
          </mc:Fallback>
        </mc:AlternateContent>
      </w:r>
    </w:p>
    <w:p>
      <w:pPr>
        <w:pStyle w:val="Title"/>
        <w:spacing w:line="2100" w:lineRule="atLeast" w:before="253"/>
      </w:pPr>
      <w:r>
        <w:rPr>
          <w:spacing w:val="-2"/>
        </w:rPr>
        <w:t>PREFEITURA</w:t>
      </w:r>
      <w:r>
        <w:rPr>
          <w:spacing w:val="-39"/>
        </w:rPr>
        <w:t> </w:t>
      </w:r>
      <w:r>
        <w:rPr>
          <w:spacing w:val="-2"/>
        </w:rPr>
        <w:t>MUNICIPAL </w:t>
      </w:r>
      <w:r>
        <w:rPr>
          <w:spacing w:val="-6"/>
        </w:rPr>
        <w:t>DE</w:t>
      </w:r>
    </w:p>
    <w:p>
      <w:pPr>
        <w:pStyle w:val="BodyText"/>
        <w:spacing w:before="12"/>
        <w:ind w:left="0" w:right="0"/>
        <w:jc w:val="left"/>
        <w:rPr>
          <w:b/>
          <w:sz w:val="72"/>
        </w:rPr>
      </w:pPr>
    </w:p>
    <w:p>
      <w:pPr>
        <w:pStyle w:val="Title"/>
        <w:ind w:right="1364"/>
      </w:pPr>
      <w:r>
        <w:rPr>
          <w:spacing w:val="-2"/>
        </w:rPr>
        <w:t>CORUMBIARA/RO</w:t>
      </w:r>
    </w:p>
    <w:p>
      <w:pPr>
        <w:pStyle w:val="BodyText"/>
        <w:ind w:left="0" w:right="0"/>
        <w:jc w:val="left"/>
        <w:rPr>
          <w:b/>
          <w:sz w:val="20"/>
        </w:rPr>
      </w:pPr>
    </w:p>
    <w:p>
      <w:pPr>
        <w:pStyle w:val="BodyText"/>
        <w:spacing w:before="44"/>
        <w:ind w:left="0" w:right="0"/>
        <w:jc w:val="left"/>
        <w:rPr>
          <w:b/>
          <w:sz w:val="20"/>
        </w:rPr>
      </w:pPr>
      <w:r>
        <w:rPr/>
        <mc:AlternateContent>
          <mc:Choice Requires="wps">
            <w:drawing>
              <wp:anchor distT="0" distB="0" distL="0" distR="0" allowOverlap="1" layoutInCell="1" locked="0" behindDoc="1" simplePos="0" relativeHeight="487589376">
                <wp:simplePos x="0" y="0"/>
                <wp:positionH relativeFrom="page">
                  <wp:posOffset>403224</wp:posOffset>
                </wp:positionH>
                <wp:positionV relativeFrom="paragraph">
                  <wp:posOffset>198209</wp:posOffset>
                </wp:positionV>
                <wp:extent cx="6667500" cy="714375"/>
                <wp:effectExtent l="0" t="0" r="0" b="0"/>
                <wp:wrapTopAndBottom/>
                <wp:docPr id="14" name="Group 14"/>
                <wp:cNvGraphicFramePr>
                  <a:graphicFrameLocks/>
                </wp:cNvGraphicFramePr>
                <a:graphic>
                  <a:graphicData uri="http://schemas.microsoft.com/office/word/2010/wordprocessingGroup">
                    <wpg:wgp>
                      <wpg:cNvPr id="14" name="Group 14"/>
                      <wpg:cNvGrpSpPr/>
                      <wpg:grpSpPr>
                        <a:xfrm>
                          <a:off x="0" y="0"/>
                          <a:ext cx="6667500" cy="714375"/>
                          <a:chExt cx="6667500" cy="714375"/>
                        </a:xfrm>
                      </wpg:grpSpPr>
                      <wps:wsp>
                        <wps:cNvPr id="15" name="Graphic 15"/>
                        <wps:cNvSpPr/>
                        <wps:spPr>
                          <a:xfrm>
                            <a:off x="-12" y="0"/>
                            <a:ext cx="6667500" cy="714375"/>
                          </a:xfrm>
                          <a:custGeom>
                            <a:avLst/>
                            <a:gdLst/>
                            <a:ahLst/>
                            <a:cxnLst/>
                            <a:rect l="l" t="t" r="r" b="b"/>
                            <a:pathLst>
                              <a:path w="6667500" h="714375">
                                <a:moveTo>
                                  <a:pt x="6667500" y="0"/>
                                </a:moveTo>
                                <a:lnTo>
                                  <a:pt x="6638925" y="0"/>
                                </a:lnTo>
                                <a:lnTo>
                                  <a:pt x="28575" y="0"/>
                                </a:lnTo>
                                <a:lnTo>
                                  <a:pt x="0" y="0"/>
                                </a:lnTo>
                                <a:lnTo>
                                  <a:pt x="0" y="28575"/>
                                </a:lnTo>
                                <a:lnTo>
                                  <a:pt x="0" y="714375"/>
                                </a:lnTo>
                                <a:lnTo>
                                  <a:pt x="28575" y="714375"/>
                                </a:lnTo>
                                <a:lnTo>
                                  <a:pt x="28575" y="28575"/>
                                </a:lnTo>
                                <a:lnTo>
                                  <a:pt x="6638925" y="28575"/>
                                </a:lnTo>
                                <a:lnTo>
                                  <a:pt x="6638925" y="714375"/>
                                </a:lnTo>
                                <a:lnTo>
                                  <a:pt x="6667500" y="714375"/>
                                </a:lnTo>
                                <a:lnTo>
                                  <a:pt x="6667500" y="28575"/>
                                </a:lnTo>
                                <a:lnTo>
                                  <a:pt x="6667500" y="0"/>
                                </a:lnTo>
                                <a:close/>
                              </a:path>
                            </a:pathLst>
                          </a:custGeom>
                          <a:solidFill>
                            <a:srgbClr val="000000"/>
                          </a:solidFill>
                        </wps:spPr>
                        <wps:bodyPr wrap="square" lIns="0" tIns="0" rIns="0" bIns="0" rtlCol="0">
                          <a:prstTxWarp prst="textNoShape">
                            <a:avLst/>
                          </a:prstTxWarp>
                          <a:noAutofit/>
                        </wps:bodyPr>
                      </wps:wsp>
                      <wps:wsp>
                        <wps:cNvPr id="16" name="Textbox 16"/>
                        <wps:cNvSpPr txBox="1"/>
                        <wps:spPr>
                          <a:xfrm>
                            <a:off x="28575" y="28574"/>
                            <a:ext cx="6610350" cy="685800"/>
                          </a:xfrm>
                          <a:prstGeom prst="rect">
                            <a:avLst/>
                          </a:prstGeom>
                        </wps:spPr>
                        <wps:txbx>
                          <w:txbxContent>
                            <w:p>
                              <w:pPr>
                                <w:spacing w:line="270" w:lineRule="exact" w:before="0"/>
                                <w:ind w:left="2" w:right="2" w:firstLine="0"/>
                                <w:jc w:val="center"/>
                                <w:rPr>
                                  <w:b/>
                                  <w:sz w:val="24"/>
                                </w:rPr>
                              </w:pPr>
                              <w:r>
                                <w:rPr>
                                  <w:b/>
                                  <w:spacing w:val="-2"/>
                                  <w:sz w:val="24"/>
                                  <w:u w:val="single"/>
                                </w:rPr>
                                <w:t>AVISO</w:t>
                              </w:r>
                            </w:p>
                            <w:p>
                              <w:pPr>
                                <w:spacing w:line="220" w:lineRule="auto" w:before="14"/>
                                <w:ind w:left="2" w:right="0" w:firstLine="0"/>
                                <w:jc w:val="center"/>
                                <w:rPr>
                                  <w:b/>
                                  <w:sz w:val="24"/>
                                </w:rPr>
                              </w:pPr>
                              <w:r>
                                <w:rPr>
                                  <w:b/>
                                  <w:sz w:val="24"/>
                                </w:rPr>
                                <w:t>Recomendamos aos Licitantes a leitura atenta às condições/exigências expressas neste edital e seus</w:t>
                              </w:r>
                              <w:r>
                                <w:rPr>
                                  <w:b/>
                                  <w:spacing w:val="40"/>
                                  <w:sz w:val="24"/>
                                </w:rPr>
                                <w:t> </w:t>
                              </w:r>
                              <w:r>
                                <w:rPr>
                                  <w:b/>
                                  <w:sz w:val="24"/>
                                </w:rPr>
                                <w:t>anexos, notadamente</w:t>
                              </w:r>
                              <w:r>
                                <w:rPr>
                                  <w:b/>
                                  <w:spacing w:val="1"/>
                                  <w:sz w:val="24"/>
                                </w:rPr>
                                <w:t> </w:t>
                              </w:r>
                              <w:r>
                                <w:rPr>
                                  <w:b/>
                                  <w:sz w:val="24"/>
                                </w:rPr>
                                <w:t>quanto</w:t>
                              </w:r>
                              <w:r>
                                <w:rPr>
                                  <w:b/>
                                  <w:spacing w:val="1"/>
                                  <w:sz w:val="24"/>
                                </w:rPr>
                                <w:t> </w:t>
                              </w:r>
                              <w:r>
                                <w:rPr>
                                  <w:b/>
                                  <w:sz w:val="24"/>
                                </w:rPr>
                                <w:t>ao credenciamento,</w:t>
                              </w:r>
                              <w:r>
                                <w:rPr>
                                  <w:b/>
                                  <w:spacing w:val="1"/>
                                  <w:sz w:val="24"/>
                                </w:rPr>
                                <w:t> </w:t>
                              </w:r>
                              <w:r>
                                <w:rPr>
                                  <w:b/>
                                  <w:sz w:val="24"/>
                                </w:rPr>
                                <w:t>formulação</w:t>
                              </w:r>
                              <w:r>
                                <w:rPr>
                                  <w:b/>
                                  <w:spacing w:val="1"/>
                                  <w:sz w:val="24"/>
                                </w:rPr>
                                <w:t> </w:t>
                              </w:r>
                              <w:r>
                                <w:rPr>
                                  <w:b/>
                                  <w:sz w:val="24"/>
                                </w:rPr>
                                <w:t>das</w:t>
                              </w:r>
                              <w:r>
                                <w:rPr>
                                  <w:b/>
                                  <w:spacing w:val="1"/>
                                  <w:sz w:val="24"/>
                                </w:rPr>
                                <w:t> </w:t>
                              </w:r>
                              <w:r>
                                <w:rPr>
                                  <w:b/>
                                  <w:sz w:val="24"/>
                                </w:rPr>
                                <w:t>propostas de</w:t>
                              </w:r>
                              <w:r>
                                <w:rPr>
                                  <w:b/>
                                  <w:spacing w:val="1"/>
                                  <w:sz w:val="24"/>
                                </w:rPr>
                                <w:t> </w:t>
                              </w:r>
                              <w:r>
                                <w:rPr>
                                  <w:b/>
                                  <w:sz w:val="24"/>
                                </w:rPr>
                                <w:t>preços,</w:t>
                              </w:r>
                              <w:r>
                                <w:rPr>
                                  <w:b/>
                                  <w:spacing w:val="1"/>
                                  <w:sz w:val="24"/>
                                </w:rPr>
                                <w:t> </w:t>
                              </w:r>
                              <w:r>
                                <w:rPr>
                                  <w:b/>
                                  <w:sz w:val="24"/>
                                </w:rPr>
                                <w:t>e</w:t>
                              </w:r>
                              <w:r>
                                <w:rPr>
                                  <w:b/>
                                  <w:spacing w:val="1"/>
                                  <w:sz w:val="24"/>
                                </w:rPr>
                                <w:t> </w:t>
                              </w:r>
                              <w:r>
                                <w:rPr>
                                  <w:b/>
                                  <w:spacing w:val="-2"/>
                                  <w:sz w:val="24"/>
                                </w:rPr>
                                <w:t>documentos</w:t>
                              </w:r>
                            </w:p>
                          </w:txbxContent>
                        </wps:txbx>
                        <wps:bodyPr wrap="square" lIns="0" tIns="0" rIns="0" bIns="0" rtlCol="0">
                          <a:noAutofit/>
                        </wps:bodyPr>
                      </wps:wsp>
                    </wpg:wgp>
                  </a:graphicData>
                </a:graphic>
              </wp:anchor>
            </w:drawing>
          </mc:Choice>
          <mc:Fallback>
            <w:pict>
              <v:group style="position:absolute;margin-left:31.749998pt;margin-top:15.607031pt;width:525pt;height:56.25pt;mso-position-horizontal-relative:page;mso-position-vertical-relative:paragraph;z-index:-15727104;mso-wrap-distance-left:0;mso-wrap-distance-right:0" id="docshapegroup13" coordorigin="635,312" coordsize="10500,1125">
                <v:shape style="position:absolute;left:634;top:312;width:10500;height:1125" id="docshape14" coordorigin="635,312" coordsize="10500,1125" path="m11135,312l11090,312,680,312,635,312,635,357,635,1437,680,1437,680,357,11090,357,11090,1437,11135,1437,11135,357,11135,312xe" filled="true" fillcolor="#000000" stroked="false">
                  <v:path arrowok="t"/>
                  <v:fill type="solid"/>
                </v:shape>
                <v:shape style="position:absolute;left:680;top:357;width:10410;height:1080" type="#_x0000_t202" id="docshape15" filled="false" stroked="false">
                  <v:textbox inset="0,0,0,0">
                    <w:txbxContent>
                      <w:p>
                        <w:pPr>
                          <w:spacing w:line="270" w:lineRule="exact" w:before="0"/>
                          <w:ind w:left="2" w:right="2" w:firstLine="0"/>
                          <w:jc w:val="center"/>
                          <w:rPr>
                            <w:b/>
                            <w:sz w:val="24"/>
                          </w:rPr>
                        </w:pPr>
                        <w:r>
                          <w:rPr>
                            <w:b/>
                            <w:spacing w:val="-2"/>
                            <w:sz w:val="24"/>
                            <w:u w:val="single"/>
                          </w:rPr>
                          <w:t>AVISO</w:t>
                        </w:r>
                      </w:p>
                      <w:p>
                        <w:pPr>
                          <w:spacing w:line="220" w:lineRule="auto" w:before="14"/>
                          <w:ind w:left="2" w:right="0" w:firstLine="0"/>
                          <w:jc w:val="center"/>
                          <w:rPr>
                            <w:b/>
                            <w:sz w:val="24"/>
                          </w:rPr>
                        </w:pPr>
                        <w:r>
                          <w:rPr>
                            <w:b/>
                            <w:sz w:val="24"/>
                          </w:rPr>
                          <w:t>Recomendamos aos Licitantes a leitura atenta às condições/exigências expressas neste edital e seus</w:t>
                        </w:r>
                        <w:r>
                          <w:rPr>
                            <w:b/>
                            <w:spacing w:val="40"/>
                            <w:sz w:val="24"/>
                          </w:rPr>
                          <w:t> </w:t>
                        </w:r>
                        <w:r>
                          <w:rPr>
                            <w:b/>
                            <w:sz w:val="24"/>
                          </w:rPr>
                          <w:t>anexos, notadamente</w:t>
                        </w:r>
                        <w:r>
                          <w:rPr>
                            <w:b/>
                            <w:spacing w:val="1"/>
                            <w:sz w:val="24"/>
                          </w:rPr>
                          <w:t> </w:t>
                        </w:r>
                        <w:r>
                          <w:rPr>
                            <w:b/>
                            <w:sz w:val="24"/>
                          </w:rPr>
                          <w:t>quanto</w:t>
                        </w:r>
                        <w:r>
                          <w:rPr>
                            <w:b/>
                            <w:spacing w:val="1"/>
                            <w:sz w:val="24"/>
                          </w:rPr>
                          <w:t> </w:t>
                        </w:r>
                        <w:r>
                          <w:rPr>
                            <w:b/>
                            <w:sz w:val="24"/>
                          </w:rPr>
                          <w:t>ao credenciamento,</w:t>
                        </w:r>
                        <w:r>
                          <w:rPr>
                            <w:b/>
                            <w:spacing w:val="1"/>
                            <w:sz w:val="24"/>
                          </w:rPr>
                          <w:t> </w:t>
                        </w:r>
                        <w:r>
                          <w:rPr>
                            <w:b/>
                            <w:sz w:val="24"/>
                          </w:rPr>
                          <w:t>formulação</w:t>
                        </w:r>
                        <w:r>
                          <w:rPr>
                            <w:b/>
                            <w:spacing w:val="1"/>
                            <w:sz w:val="24"/>
                          </w:rPr>
                          <w:t> </w:t>
                        </w:r>
                        <w:r>
                          <w:rPr>
                            <w:b/>
                            <w:sz w:val="24"/>
                          </w:rPr>
                          <w:t>das</w:t>
                        </w:r>
                        <w:r>
                          <w:rPr>
                            <w:b/>
                            <w:spacing w:val="1"/>
                            <w:sz w:val="24"/>
                          </w:rPr>
                          <w:t> </w:t>
                        </w:r>
                        <w:r>
                          <w:rPr>
                            <w:b/>
                            <w:sz w:val="24"/>
                          </w:rPr>
                          <w:t>propostas de</w:t>
                        </w:r>
                        <w:r>
                          <w:rPr>
                            <w:b/>
                            <w:spacing w:val="1"/>
                            <w:sz w:val="24"/>
                          </w:rPr>
                          <w:t> </w:t>
                        </w:r>
                        <w:r>
                          <w:rPr>
                            <w:b/>
                            <w:sz w:val="24"/>
                          </w:rPr>
                          <w:t>preços,</w:t>
                        </w:r>
                        <w:r>
                          <w:rPr>
                            <w:b/>
                            <w:spacing w:val="1"/>
                            <w:sz w:val="24"/>
                          </w:rPr>
                          <w:t> </w:t>
                        </w:r>
                        <w:r>
                          <w:rPr>
                            <w:b/>
                            <w:sz w:val="24"/>
                          </w:rPr>
                          <w:t>e</w:t>
                        </w:r>
                        <w:r>
                          <w:rPr>
                            <w:b/>
                            <w:spacing w:val="1"/>
                            <w:sz w:val="24"/>
                          </w:rPr>
                          <w:t> </w:t>
                        </w:r>
                        <w:r>
                          <w:rPr>
                            <w:b/>
                            <w:spacing w:val="-2"/>
                            <w:sz w:val="24"/>
                          </w:rPr>
                          <w:t>documentos</w:t>
                        </w:r>
                      </w:p>
                    </w:txbxContent>
                  </v:textbox>
                  <w10:wrap type="none"/>
                </v:shape>
                <w10:wrap type="topAndBottom"/>
              </v:group>
            </w:pict>
          </mc:Fallback>
        </mc:AlternateContent>
      </w:r>
    </w:p>
    <w:p>
      <w:pPr>
        <w:spacing w:after="0"/>
        <w:jc w:val="left"/>
        <w:rPr>
          <w:sz w:val="20"/>
        </w:rPr>
        <w:sectPr>
          <w:type w:val="continuous"/>
          <w:pgSz w:w="11900" w:h="16840"/>
          <w:pgMar w:header="0" w:footer="167" w:top="520" w:bottom="360" w:left="520" w:right="660"/>
        </w:sectPr>
      </w:pPr>
    </w:p>
    <w:p>
      <w:pPr>
        <w:pStyle w:val="BodyText"/>
        <w:ind w:left="115" w:right="0"/>
        <w:jc w:val="left"/>
        <w:rPr>
          <w:sz w:val="20"/>
        </w:rPr>
      </w:pPr>
      <w:r>
        <w:rPr>
          <w:sz w:val="20"/>
        </w:rPr>
        <mc:AlternateContent>
          <mc:Choice Requires="wps">
            <w:drawing>
              <wp:inline distT="0" distB="0" distL="0" distR="0">
                <wp:extent cx="6667500" cy="381000"/>
                <wp:effectExtent l="9525" t="0" r="0" b="9525"/>
                <wp:docPr id="17" name="Group 17"/>
                <wp:cNvGraphicFramePr>
                  <a:graphicFrameLocks/>
                </wp:cNvGraphicFramePr>
                <a:graphic>
                  <a:graphicData uri="http://schemas.microsoft.com/office/word/2010/wordprocessingGroup">
                    <wpg:wgp>
                      <wpg:cNvPr id="17" name="Group 17"/>
                      <wpg:cNvGrpSpPr/>
                      <wpg:grpSpPr>
                        <a:xfrm>
                          <a:off x="0" y="0"/>
                          <a:ext cx="6667500" cy="381000"/>
                          <a:chExt cx="6667500" cy="381000"/>
                        </a:xfrm>
                      </wpg:grpSpPr>
                      <wps:wsp>
                        <wps:cNvPr id="18" name="Graphic 18"/>
                        <wps:cNvSpPr/>
                        <wps:spPr>
                          <a:xfrm>
                            <a:off x="-12" y="0"/>
                            <a:ext cx="6667500" cy="381000"/>
                          </a:xfrm>
                          <a:custGeom>
                            <a:avLst/>
                            <a:gdLst/>
                            <a:ahLst/>
                            <a:cxnLst/>
                            <a:rect l="l" t="t" r="r" b="b"/>
                            <a:pathLst>
                              <a:path w="6667500" h="381000">
                                <a:moveTo>
                                  <a:pt x="6667500" y="0"/>
                                </a:moveTo>
                                <a:lnTo>
                                  <a:pt x="6638925" y="0"/>
                                </a:lnTo>
                                <a:lnTo>
                                  <a:pt x="6638925" y="352425"/>
                                </a:lnTo>
                                <a:lnTo>
                                  <a:pt x="28575" y="352425"/>
                                </a:lnTo>
                                <a:lnTo>
                                  <a:pt x="28575" y="0"/>
                                </a:lnTo>
                                <a:lnTo>
                                  <a:pt x="0" y="0"/>
                                </a:lnTo>
                                <a:lnTo>
                                  <a:pt x="0" y="352425"/>
                                </a:lnTo>
                                <a:lnTo>
                                  <a:pt x="0" y="381000"/>
                                </a:lnTo>
                                <a:lnTo>
                                  <a:pt x="28575" y="381000"/>
                                </a:lnTo>
                                <a:lnTo>
                                  <a:pt x="6638925" y="381000"/>
                                </a:lnTo>
                                <a:lnTo>
                                  <a:pt x="6667500" y="381000"/>
                                </a:lnTo>
                                <a:lnTo>
                                  <a:pt x="6667500" y="352425"/>
                                </a:lnTo>
                                <a:lnTo>
                                  <a:pt x="6667500" y="0"/>
                                </a:lnTo>
                                <a:close/>
                              </a:path>
                            </a:pathLst>
                          </a:custGeom>
                          <a:solidFill>
                            <a:srgbClr val="000000"/>
                          </a:solidFill>
                        </wps:spPr>
                        <wps:bodyPr wrap="square" lIns="0" tIns="0" rIns="0" bIns="0" rtlCol="0">
                          <a:prstTxWarp prst="textNoShape">
                            <a:avLst/>
                          </a:prstTxWarp>
                          <a:noAutofit/>
                        </wps:bodyPr>
                      </wps:wsp>
                      <wps:wsp>
                        <wps:cNvPr id="19" name="Textbox 19"/>
                        <wps:cNvSpPr txBox="1"/>
                        <wps:spPr>
                          <a:xfrm>
                            <a:off x="28574" y="0"/>
                            <a:ext cx="6610350" cy="352425"/>
                          </a:xfrm>
                          <a:prstGeom prst="rect">
                            <a:avLst/>
                          </a:prstGeom>
                        </wps:spPr>
                        <wps:txbx>
                          <w:txbxContent>
                            <w:p>
                              <w:pPr>
                                <w:spacing w:line="270" w:lineRule="exact" w:before="0"/>
                                <w:ind w:left="107" w:right="0" w:firstLine="0"/>
                                <w:jc w:val="left"/>
                                <w:rPr>
                                  <w:b/>
                                  <w:sz w:val="24"/>
                                </w:rPr>
                              </w:pPr>
                              <w:r>
                                <w:rPr>
                                  <w:b/>
                                  <w:sz w:val="24"/>
                                </w:rPr>
                                <w:t>de</w:t>
                              </w:r>
                              <w:r>
                                <w:rPr>
                                  <w:b/>
                                  <w:spacing w:val="-5"/>
                                  <w:sz w:val="24"/>
                                </w:rPr>
                                <w:t> </w:t>
                              </w:r>
                              <w:r>
                                <w:rPr>
                                  <w:b/>
                                  <w:sz w:val="24"/>
                                </w:rPr>
                                <w:t>habilitação,</w:t>
                              </w:r>
                              <w:r>
                                <w:rPr>
                                  <w:b/>
                                  <w:spacing w:val="-4"/>
                                  <w:sz w:val="24"/>
                                </w:rPr>
                                <w:t> </w:t>
                              </w:r>
                              <w:r>
                                <w:rPr>
                                  <w:b/>
                                  <w:sz w:val="24"/>
                                </w:rPr>
                                <w:t>objetivando</w:t>
                              </w:r>
                              <w:r>
                                <w:rPr>
                                  <w:b/>
                                  <w:spacing w:val="-4"/>
                                  <w:sz w:val="24"/>
                                </w:rPr>
                                <w:t> </w:t>
                              </w:r>
                              <w:r>
                                <w:rPr>
                                  <w:b/>
                                  <w:sz w:val="24"/>
                                </w:rPr>
                                <w:t>uma</w:t>
                              </w:r>
                              <w:r>
                                <w:rPr>
                                  <w:b/>
                                  <w:spacing w:val="-4"/>
                                  <w:sz w:val="24"/>
                                </w:rPr>
                                <w:t> </w:t>
                              </w:r>
                              <w:r>
                                <w:rPr>
                                  <w:b/>
                                  <w:sz w:val="24"/>
                                </w:rPr>
                                <w:t>perfeita</w:t>
                              </w:r>
                              <w:r>
                                <w:rPr>
                                  <w:b/>
                                  <w:spacing w:val="-5"/>
                                  <w:sz w:val="24"/>
                                </w:rPr>
                                <w:t> </w:t>
                              </w:r>
                              <w:r>
                                <w:rPr>
                                  <w:b/>
                                  <w:sz w:val="24"/>
                                </w:rPr>
                                <w:t>participação</w:t>
                              </w:r>
                              <w:r>
                                <w:rPr>
                                  <w:b/>
                                  <w:spacing w:val="-4"/>
                                  <w:sz w:val="24"/>
                                </w:rPr>
                                <w:t> </w:t>
                              </w:r>
                              <w:r>
                                <w:rPr>
                                  <w:b/>
                                  <w:sz w:val="24"/>
                                </w:rPr>
                                <w:t>no</w:t>
                              </w:r>
                              <w:r>
                                <w:rPr>
                                  <w:b/>
                                  <w:spacing w:val="-4"/>
                                  <w:sz w:val="24"/>
                                </w:rPr>
                                <w:t> </w:t>
                              </w:r>
                              <w:r>
                                <w:rPr>
                                  <w:b/>
                                  <w:sz w:val="24"/>
                                </w:rPr>
                                <w:t>certame</w:t>
                              </w:r>
                              <w:r>
                                <w:rPr>
                                  <w:b/>
                                  <w:spacing w:val="-4"/>
                                  <w:sz w:val="24"/>
                                </w:rPr>
                                <w:t> </w:t>
                              </w:r>
                              <w:r>
                                <w:rPr>
                                  <w:b/>
                                  <w:spacing w:val="-2"/>
                                  <w:sz w:val="24"/>
                                </w:rPr>
                                <w:t>licitatório.</w:t>
                              </w:r>
                            </w:p>
                            <w:p>
                              <w:pPr>
                                <w:spacing w:line="285" w:lineRule="exact" w:before="0"/>
                                <w:ind w:left="107" w:right="0" w:firstLine="0"/>
                                <w:jc w:val="left"/>
                                <w:rPr>
                                  <w:sz w:val="24"/>
                                </w:rPr>
                              </w:pPr>
                              <w:r>
                                <w:rPr>
                                  <w:sz w:val="24"/>
                                </w:rPr>
                                <w:t>Dúvidas: </w:t>
                              </w:r>
                              <w:r>
                                <w:rPr>
                                  <w:rFonts w:ascii="Times New Roman" w:hAnsi="Times New Roman"/>
                                  <w:color w:val="0000ED"/>
                                  <w:spacing w:val="-60"/>
                                  <w:sz w:val="24"/>
                                  <w:u w:val="single" w:color="0000ED"/>
                                </w:rPr>
                                <w:t> </w:t>
                              </w:r>
                              <w:hyperlink r:id="rId13">
                                <w:r>
                                  <w:rPr>
                                    <w:color w:val="0000ED"/>
                                    <w:sz w:val="24"/>
                                    <w:u w:val="none"/>
                                  </w:rPr>
                                  <w:t>(</w:t>
                                </w:r>
                                <w:r>
                                  <w:rPr>
                                    <w:color w:val="0000ED"/>
                                    <w:sz w:val="24"/>
                                    <w:u w:val="single" w:color="0000ED"/>
                                  </w:rPr>
                                  <w:t>69) 3343 2192</w:t>
                                </w:r>
                              </w:hyperlink>
                              <w:r>
                                <w:rPr>
                                  <w:sz w:val="24"/>
                                  <w:u w:val="none"/>
                                </w:rPr>
                                <w:t>; </w:t>
                              </w:r>
                              <w:hyperlink r:id="rId14">
                                <w:r>
                                  <w:rPr>
                                    <w:spacing w:val="-2"/>
                                    <w:sz w:val="24"/>
                                    <w:u w:val="none"/>
                                  </w:rPr>
                                  <w:t>cpl@corumbiara.ro.gov.br</w:t>
                                </w:r>
                              </w:hyperlink>
                            </w:p>
                          </w:txbxContent>
                        </wps:txbx>
                        <wps:bodyPr wrap="square" lIns="0" tIns="0" rIns="0" bIns="0" rtlCol="0">
                          <a:noAutofit/>
                        </wps:bodyPr>
                      </wps:wsp>
                    </wpg:wgp>
                  </a:graphicData>
                </a:graphic>
              </wp:inline>
            </w:drawing>
          </mc:Choice>
          <mc:Fallback>
            <w:pict>
              <v:group style="width:525pt;height:30pt;mso-position-horizontal-relative:char;mso-position-vertical-relative:line" id="docshapegroup16" coordorigin="0,0" coordsize="10500,600">
                <v:shape style="position:absolute;left:-1;top:0;width:10500;height:600" id="docshape17" coordorigin="0,0" coordsize="10500,600" path="m10500,0l10455,0,10455,555,45,555,45,0,0,0,0,555,0,600,45,600,10455,600,10500,600,10500,555,10500,0xe" filled="true" fillcolor="#000000" stroked="false">
                  <v:path arrowok="t"/>
                  <v:fill type="solid"/>
                </v:shape>
                <v:shape style="position:absolute;left:45;top:0;width:10410;height:555" type="#_x0000_t202" id="docshape18" filled="false" stroked="false">
                  <v:textbox inset="0,0,0,0">
                    <w:txbxContent>
                      <w:p>
                        <w:pPr>
                          <w:spacing w:line="270" w:lineRule="exact" w:before="0"/>
                          <w:ind w:left="107" w:right="0" w:firstLine="0"/>
                          <w:jc w:val="left"/>
                          <w:rPr>
                            <w:b/>
                            <w:sz w:val="24"/>
                          </w:rPr>
                        </w:pPr>
                        <w:r>
                          <w:rPr>
                            <w:b/>
                            <w:sz w:val="24"/>
                          </w:rPr>
                          <w:t>de</w:t>
                        </w:r>
                        <w:r>
                          <w:rPr>
                            <w:b/>
                            <w:spacing w:val="-5"/>
                            <w:sz w:val="24"/>
                          </w:rPr>
                          <w:t> </w:t>
                        </w:r>
                        <w:r>
                          <w:rPr>
                            <w:b/>
                            <w:sz w:val="24"/>
                          </w:rPr>
                          <w:t>habilitação,</w:t>
                        </w:r>
                        <w:r>
                          <w:rPr>
                            <w:b/>
                            <w:spacing w:val="-4"/>
                            <w:sz w:val="24"/>
                          </w:rPr>
                          <w:t> </w:t>
                        </w:r>
                        <w:r>
                          <w:rPr>
                            <w:b/>
                            <w:sz w:val="24"/>
                          </w:rPr>
                          <w:t>objetivando</w:t>
                        </w:r>
                        <w:r>
                          <w:rPr>
                            <w:b/>
                            <w:spacing w:val="-4"/>
                            <w:sz w:val="24"/>
                          </w:rPr>
                          <w:t> </w:t>
                        </w:r>
                        <w:r>
                          <w:rPr>
                            <w:b/>
                            <w:sz w:val="24"/>
                          </w:rPr>
                          <w:t>uma</w:t>
                        </w:r>
                        <w:r>
                          <w:rPr>
                            <w:b/>
                            <w:spacing w:val="-4"/>
                            <w:sz w:val="24"/>
                          </w:rPr>
                          <w:t> </w:t>
                        </w:r>
                        <w:r>
                          <w:rPr>
                            <w:b/>
                            <w:sz w:val="24"/>
                          </w:rPr>
                          <w:t>perfeita</w:t>
                        </w:r>
                        <w:r>
                          <w:rPr>
                            <w:b/>
                            <w:spacing w:val="-5"/>
                            <w:sz w:val="24"/>
                          </w:rPr>
                          <w:t> </w:t>
                        </w:r>
                        <w:r>
                          <w:rPr>
                            <w:b/>
                            <w:sz w:val="24"/>
                          </w:rPr>
                          <w:t>participação</w:t>
                        </w:r>
                        <w:r>
                          <w:rPr>
                            <w:b/>
                            <w:spacing w:val="-4"/>
                            <w:sz w:val="24"/>
                          </w:rPr>
                          <w:t> </w:t>
                        </w:r>
                        <w:r>
                          <w:rPr>
                            <w:b/>
                            <w:sz w:val="24"/>
                          </w:rPr>
                          <w:t>no</w:t>
                        </w:r>
                        <w:r>
                          <w:rPr>
                            <w:b/>
                            <w:spacing w:val="-4"/>
                            <w:sz w:val="24"/>
                          </w:rPr>
                          <w:t> </w:t>
                        </w:r>
                        <w:r>
                          <w:rPr>
                            <w:b/>
                            <w:sz w:val="24"/>
                          </w:rPr>
                          <w:t>certame</w:t>
                        </w:r>
                        <w:r>
                          <w:rPr>
                            <w:b/>
                            <w:spacing w:val="-4"/>
                            <w:sz w:val="24"/>
                          </w:rPr>
                          <w:t> </w:t>
                        </w:r>
                        <w:r>
                          <w:rPr>
                            <w:b/>
                            <w:spacing w:val="-2"/>
                            <w:sz w:val="24"/>
                          </w:rPr>
                          <w:t>licitatório.</w:t>
                        </w:r>
                      </w:p>
                      <w:p>
                        <w:pPr>
                          <w:spacing w:line="285" w:lineRule="exact" w:before="0"/>
                          <w:ind w:left="107" w:right="0" w:firstLine="0"/>
                          <w:jc w:val="left"/>
                          <w:rPr>
                            <w:sz w:val="24"/>
                          </w:rPr>
                        </w:pPr>
                        <w:r>
                          <w:rPr>
                            <w:sz w:val="24"/>
                          </w:rPr>
                          <w:t>Dúvidas: </w:t>
                        </w:r>
                        <w:r>
                          <w:rPr>
                            <w:rFonts w:ascii="Times New Roman" w:hAnsi="Times New Roman"/>
                            <w:color w:val="0000ED"/>
                            <w:spacing w:val="-60"/>
                            <w:sz w:val="24"/>
                            <w:u w:val="single" w:color="0000ED"/>
                          </w:rPr>
                          <w:t> </w:t>
                        </w:r>
                        <w:hyperlink r:id="rId13">
                          <w:r>
                            <w:rPr>
                              <w:color w:val="0000ED"/>
                              <w:sz w:val="24"/>
                              <w:u w:val="none"/>
                            </w:rPr>
                            <w:t>(</w:t>
                          </w:r>
                          <w:r>
                            <w:rPr>
                              <w:color w:val="0000ED"/>
                              <w:sz w:val="24"/>
                              <w:u w:val="single" w:color="0000ED"/>
                            </w:rPr>
                            <w:t>69) 3343 2192</w:t>
                          </w:r>
                        </w:hyperlink>
                        <w:r>
                          <w:rPr>
                            <w:sz w:val="24"/>
                            <w:u w:val="none"/>
                          </w:rPr>
                          <w:t>; </w:t>
                        </w:r>
                        <w:hyperlink r:id="rId14">
                          <w:r>
                            <w:rPr>
                              <w:spacing w:val="-2"/>
                              <w:sz w:val="24"/>
                              <w:u w:val="none"/>
                            </w:rPr>
                            <w:t>cpl@corumbiara.ro.gov.br</w:t>
                          </w:r>
                        </w:hyperlink>
                      </w:p>
                    </w:txbxContent>
                  </v:textbox>
                  <w10:wrap type="none"/>
                </v:shape>
              </v:group>
            </w:pict>
          </mc:Fallback>
        </mc:AlternateContent>
      </w:r>
      <w:r>
        <w:rPr>
          <w:sz w:val="20"/>
        </w:rPr>
      </w:r>
    </w:p>
    <w:p>
      <w:pPr>
        <w:pStyle w:val="BodyText"/>
        <w:ind w:left="0" w:right="0"/>
        <w:jc w:val="left"/>
        <w:rPr>
          <w:b/>
        </w:rPr>
      </w:pPr>
    </w:p>
    <w:p>
      <w:pPr>
        <w:pStyle w:val="BodyText"/>
        <w:ind w:left="0" w:right="0"/>
        <w:jc w:val="left"/>
        <w:rPr>
          <w:b/>
        </w:rPr>
      </w:pPr>
    </w:p>
    <w:p>
      <w:pPr>
        <w:pStyle w:val="BodyText"/>
        <w:ind w:left="0" w:right="0"/>
        <w:jc w:val="left"/>
        <w:rPr>
          <w:b/>
        </w:rPr>
      </w:pPr>
    </w:p>
    <w:p>
      <w:pPr>
        <w:pStyle w:val="BodyText"/>
        <w:ind w:left="0" w:right="0"/>
        <w:jc w:val="left"/>
        <w:rPr>
          <w:b/>
        </w:rPr>
      </w:pPr>
    </w:p>
    <w:p>
      <w:pPr>
        <w:pStyle w:val="BodyText"/>
        <w:ind w:left="0" w:right="0"/>
        <w:jc w:val="left"/>
        <w:rPr>
          <w:b/>
        </w:rPr>
      </w:pPr>
    </w:p>
    <w:p>
      <w:pPr>
        <w:pStyle w:val="BodyText"/>
        <w:ind w:left="0" w:right="0"/>
        <w:jc w:val="left"/>
        <w:rPr>
          <w:b/>
        </w:rPr>
      </w:pPr>
    </w:p>
    <w:p>
      <w:pPr>
        <w:pStyle w:val="BodyText"/>
        <w:ind w:left="0" w:right="0"/>
        <w:jc w:val="left"/>
        <w:rPr>
          <w:b/>
        </w:rPr>
      </w:pPr>
    </w:p>
    <w:p>
      <w:pPr>
        <w:pStyle w:val="BodyText"/>
        <w:spacing w:before="184"/>
        <w:ind w:left="0" w:right="0"/>
        <w:jc w:val="left"/>
        <w:rPr>
          <w:b/>
        </w:rPr>
      </w:pPr>
    </w:p>
    <w:p>
      <w:pPr>
        <w:pStyle w:val="Heading1"/>
        <w:spacing w:line="232" w:lineRule="auto"/>
        <w:ind w:left="4165" w:right="4152" w:firstLine="54"/>
        <w:jc w:val="center"/>
      </w:pPr>
      <w:r>
        <w:rPr/>
        <w:t>MINUTA DO EDITAL AMPLA</w:t>
      </w:r>
      <w:r>
        <w:rPr>
          <w:spacing w:val="-14"/>
        </w:rPr>
        <w:t> </w:t>
      </w:r>
      <w:r>
        <w:rPr/>
        <w:t>CONCORRÊNCIA</w:t>
      </w:r>
    </w:p>
    <w:p>
      <w:pPr>
        <w:spacing w:line="261" w:lineRule="exact" w:before="0"/>
        <w:ind w:left="1374" w:right="1364" w:firstLine="0"/>
        <w:jc w:val="center"/>
        <w:rPr>
          <w:b/>
          <w:sz w:val="24"/>
        </w:rPr>
      </w:pPr>
      <w:r>
        <w:rPr>
          <w:b/>
          <w:sz w:val="24"/>
        </w:rPr>
        <w:t>PREGÃO</w:t>
      </w:r>
      <w:r>
        <w:rPr>
          <w:b/>
          <w:spacing w:val="-4"/>
          <w:sz w:val="24"/>
        </w:rPr>
        <w:t> </w:t>
      </w:r>
      <w:r>
        <w:rPr>
          <w:b/>
          <w:sz w:val="24"/>
        </w:rPr>
        <w:t>ELETRÔNICO</w:t>
      </w:r>
      <w:r>
        <w:rPr>
          <w:b/>
          <w:spacing w:val="-3"/>
          <w:sz w:val="24"/>
        </w:rPr>
        <w:t> </w:t>
      </w:r>
      <w:r>
        <w:rPr>
          <w:b/>
          <w:sz w:val="24"/>
        </w:rPr>
        <w:t>SRP</w:t>
      </w:r>
      <w:r>
        <w:rPr>
          <w:b/>
          <w:spacing w:val="-3"/>
          <w:sz w:val="24"/>
        </w:rPr>
        <w:t> </w:t>
      </w:r>
      <w:r>
        <w:rPr>
          <w:b/>
          <w:sz w:val="24"/>
        </w:rPr>
        <w:t>Nº</w:t>
      </w:r>
      <w:r>
        <w:rPr>
          <w:b/>
          <w:spacing w:val="-3"/>
          <w:sz w:val="24"/>
        </w:rPr>
        <w:t> </w:t>
      </w:r>
      <w:r>
        <w:rPr>
          <w:b/>
          <w:spacing w:val="-2"/>
          <w:sz w:val="24"/>
        </w:rPr>
        <w:t>028/2026</w:t>
      </w:r>
    </w:p>
    <w:p>
      <w:pPr>
        <w:spacing w:line="281" w:lineRule="exact" w:before="0"/>
        <w:ind w:left="1374" w:right="1364" w:firstLine="0"/>
        <w:jc w:val="center"/>
        <w:rPr>
          <w:b/>
          <w:sz w:val="24"/>
        </w:rPr>
      </w:pPr>
      <w:r>
        <w:rPr>
          <w:b/>
          <w:sz w:val="24"/>
        </w:rPr>
        <w:t>PROCESSO</w:t>
      </w:r>
      <w:r>
        <w:rPr>
          <w:b/>
          <w:spacing w:val="-11"/>
          <w:sz w:val="24"/>
        </w:rPr>
        <w:t> </w:t>
      </w:r>
      <w:r>
        <w:rPr>
          <w:b/>
          <w:sz w:val="24"/>
        </w:rPr>
        <w:t>ADMINISTRATIVO</w:t>
      </w:r>
      <w:r>
        <w:rPr>
          <w:b/>
          <w:spacing w:val="-11"/>
          <w:sz w:val="24"/>
        </w:rPr>
        <w:t> </w:t>
      </w:r>
      <w:r>
        <w:rPr>
          <w:b/>
          <w:sz w:val="24"/>
        </w:rPr>
        <w:t>nº</w:t>
      </w:r>
      <w:r>
        <w:rPr>
          <w:b/>
          <w:spacing w:val="-11"/>
          <w:sz w:val="24"/>
        </w:rPr>
        <w:t> </w:t>
      </w:r>
      <w:r>
        <w:rPr>
          <w:b/>
          <w:spacing w:val="-2"/>
          <w:sz w:val="24"/>
        </w:rPr>
        <w:t>254/2026/SEMOSP</w:t>
      </w:r>
    </w:p>
    <w:p>
      <w:pPr>
        <w:spacing w:line="232" w:lineRule="auto" w:before="284"/>
        <w:ind w:left="114" w:right="101" w:firstLine="0"/>
        <w:jc w:val="both"/>
        <w:rPr>
          <w:b/>
          <w:sz w:val="24"/>
        </w:rPr>
      </w:pPr>
      <w:r>
        <w:rPr>
          <w:b/>
          <w:sz w:val="24"/>
        </w:rPr>
        <w:t>O MUNICÍPIO DE CORUMBIARA/RO</w:t>
      </w:r>
      <w:r>
        <w:rPr>
          <w:sz w:val="24"/>
        </w:rPr>
        <w:t>, através da Secretaria Municipal de Obras e Serviços Públicos - SEMOSP, por meio de seu Secretário Sr° Edson da Silva Moura, </w:t>
      </w:r>
      <w:hyperlink r:id="rId15">
        <w:r>
          <w:rPr>
            <w:color w:val="2100FF"/>
            <w:sz w:val="24"/>
            <w:u w:val="single" w:color="0000ED"/>
          </w:rPr>
          <w:t>Decreto nº 004/2026</w:t>
        </w:r>
      </w:hyperlink>
      <w:r>
        <w:rPr>
          <w:sz w:val="24"/>
          <w:u w:val="none"/>
        </w:rPr>
        <w:t>, no uso de suas atribuições, torna público para conhecimento dos interessados que, na data, horário e local indicado, realizará Licitação na modalidade </w:t>
      </w:r>
      <w:r>
        <w:rPr>
          <w:b/>
          <w:sz w:val="24"/>
          <w:u w:val="none"/>
        </w:rPr>
        <w:t>PREGÃO ELETRÔNICO</w:t>
      </w:r>
      <w:r>
        <w:rPr>
          <w:sz w:val="24"/>
          <w:u w:val="none"/>
        </w:rPr>
        <w:t>, do tipo </w:t>
      </w:r>
      <w:r>
        <w:rPr>
          <w:b/>
          <w:sz w:val="24"/>
          <w:u w:val="none"/>
        </w:rPr>
        <w:t>MENOR PREÇO POR ITEM</w:t>
      </w:r>
      <w:r>
        <w:rPr>
          <w:sz w:val="24"/>
          <w:u w:val="none"/>
        </w:rPr>
        <w:t>, com modo de disputa</w:t>
      </w:r>
      <w:r>
        <w:rPr>
          <w:spacing w:val="21"/>
          <w:sz w:val="24"/>
          <w:u w:val="none"/>
        </w:rPr>
        <w:t> </w:t>
      </w:r>
      <w:r>
        <w:rPr>
          <w:b/>
          <w:sz w:val="24"/>
          <w:u w:val="none"/>
        </w:rPr>
        <w:t>ABERTO</w:t>
      </w:r>
      <w:r>
        <w:rPr>
          <w:b/>
          <w:spacing w:val="22"/>
          <w:sz w:val="24"/>
          <w:u w:val="none"/>
        </w:rPr>
        <w:t> </w:t>
      </w:r>
      <w:r>
        <w:rPr>
          <w:sz w:val="24"/>
          <w:u w:val="none"/>
        </w:rPr>
        <w:t>destinada</w:t>
      </w:r>
      <w:r>
        <w:rPr>
          <w:spacing w:val="22"/>
          <w:sz w:val="24"/>
          <w:u w:val="none"/>
        </w:rPr>
        <w:t> </w:t>
      </w:r>
      <w:r>
        <w:rPr>
          <w:sz w:val="24"/>
          <w:u w:val="none"/>
        </w:rPr>
        <w:t>a;</w:t>
      </w:r>
      <w:r>
        <w:rPr>
          <w:spacing w:val="23"/>
          <w:sz w:val="24"/>
          <w:u w:val="none"/>
        </w:rPr>
        <w:t> </w:t>
      </w:r>
      <w:r>
        <w:rPr>
          <w:b/>
          <w:sz w:val="24"/>
          <w:u w:val="none"/>
        </w:rPr>
        <w:t>FORMAÇÃO</w:t>
      </w:r>
      <w:r>
        <w:rPr>
          <w:b/>
          <w:spacing w:val="22"/>
          <w:sz w:val="24"/>
          <w:u w:val="none"/>
        </w:rPr>
        <w:t> </w:t>
      </w:r>
      <w:r>
        <w:rPr>
          <w:b/>
          <w:sz w:val="24"/>
          <w:u w:val="none"/>
        </w:rPr>
        <w:t>DE</w:t>
      </w:r>
      <w:r>
        <w:rPr>
          <w:b/>
          <w:spacing w:val="22"/>
          <w:sz w:val="24"/>
          <w:u w:val="none"/>
        </w:rPr>
        <w:t> </w:t>
      </w:r>
      <w:r>
        <w:rPr>
          <w:b/>
          <w:sz w:val="24"/>
          <w:u w:val="none"/>
        </w:rPr>
        <w:t>ATA</w:t>
      </w:r>
      <w:r>
        <w:rPr>
          <w:b/>
          <w:spacing w:val="22"/>
          <w:sz w:val="24"/>
          <w:u w:val="none"/>
        </w:rPr>
        <w:t> </w:t>
      </w:r>
      <w:r>
        <w:rPr>
          <w:b/>
          <w:sz w:val="24"/>
          <w:u w:val="none"/>
        </w:rPr>
        <w:t>DE</w:t>
      </w:r>
      <w:r>
        <w:rPr>
          <w:b/>
          <w:spacing w:val="22"/>
          <w:sz w:val="24"/>
          <w:u w:val="none"/>
        </w:rPr>
        <w:t> </w:t>
      </w:r>
      <w:r>
        <w:rPr>
          <w:b/>
          <w:sz w:val="24"/>
          <w:u w:val="none"/>
        </w:rPr>
        <w:t>REGISTRO</w:t>
      </w:r>
      <w:r>
        <w:rPr>
          <w:b/>
          <w:spacing w:val="22"/>
          <w:sz w:val="24"/>
          <w:u w:val="none"/>
        </w:rPr>
        <w:t> </w:t>
      </w:r>
      <w:r>
        <w:rPr>
          <w:b/>
          <w:sz w:val="24"/>
          <w:u w:val="none"/>
        </w:rPr>
        <w:t>DE</w:t>
      </w:r>
      <w:r>
        <w:rPr>
          <w:b/>
          <w:spacing w:val="22"/>
          <w:sz w:val="24"/>
          <w:u w:val="none"/>
        </w:rPr>
        <w:t> </w:t>
      </w:r>
      <w:r>
        <w:rPr>
          <w:b/>
          <w:sz w:val="24"/>
          <w:u w:val="none"/>
        </w:rPr>
        <w:t>PREÇOS</w:t>
      </w:r>
      <w:r>
        <w:rPr>
          <w:b/>
          <w:spacing w:val="22"/>
          <w:sz w:val="24"/>
          <w:u w:val="none"/>
        </w:rPr>
        <w:t> </w:t>
      </w:r>
      <w:r>
        <w:rPr>
          <w:b/>
          <w:sz w:val="24"/>
          <w:u w:val="none"/>
        </w:rPr>
        <w:t>PARA</w:t>
      </w:r>
      <w:r>
        <w:rPr>
          <w:b/>
          <w:spacing w:val="22"/>
          <w:sz w:val="24"/>
          <w:u w:val="none"/>
        </w:rPr>
        <w:t> </w:t>
      </w:r>
      <w:r>
        <w:rPr>
          <w:b/>
          <w:sz w:val="24"/>
          <w:u w:val="none"/>
        </w:rPr>
        <w:t>FUTURA</w:t>
      </w:r>
      <w:r>
        <w:rPr>
          <w:b/>
          <w:spacing w:val="22"/>
          <w:sz w:val="24"/>
          <w:u w:val="none"/>
        </w:rPr>
        <w:t> </w:t>
      </w:r>
      <w:r>
        <w:rPr>
          <w:b/>
          <w:sz w:val="24"/>
          <w:u w:val="none"/>
        </w:rPr>
        <w:t>E</w:t>
      </w:r>
      <w:r>
        <w:rPr>
          <w:b/>
          <w:spacing w:val="22"/>
          <w:sz w:val="24"/>
          <w:u w:val="none"/>
        </w:rPr>
        <w:t> </w:t>
      </w:r>
      <w:r>
        <w:rPr>
          <w:b/>
          <w:spacing w:val="-2"/>
          <w:sz w:val="24"/>
          <w:u w:val="none"/>
        </w:rPr>
        <w:t>EVENTUAL</w:t>
      </w:r>
    </w:p>
    <w:p>
      <w:pPr>
        <w:pStyle w:val="BodyText"/>
        <w:spacing w:line="213" w:lineRule="auto" w:before="8"/>
        <w:ind w:right="101"/>
      </w:pPr>
      <w:r>
        <w:rPr>
          <w:b/>
        </w:rPr>
        <w:t>AQUISIÇÃO DE REFEIÇÕES</w:t>
      </w:r>
      <w:r>
        <w:rPr/>
        <w:t>, nas modalidades marmitex e self-service (à vontade), destinadas ao atendimento das necessidades das Secretarias Municipais: </w:t>
      </w:r>
      <w:r>
        <w:rPr>
          <w:b/>
        </w:rPr>
        <w:t>SEMOSP</w:t>
      </w:r>
      <w:r>
        <w:rPr/>
        <w:t>, </w:t>
      </w:r>
      <w:r>
        <w:rPr>
          <w:b/>
        </w:rPr>
        <w:t>SEMED</w:t>
      </w:r>
      <w:r>
        <w:rPr/>
        <w:t>, </w:t>
      </w:r>
      <w:r>
        <w:rPr>
          <w:b/>
        </w:rPr>
        <w:t>SEMAS</w:t>
      </w:r>
      <w:r>
        <w:rPr/>
        <w:t>, </w:t>
      </w:r>
      <w:r>
        <w:rPr>
          <w:b/>
        </w:rPr>
        <w:t>SEMAF </w:t>
      </w:r>
      <w:r>
        <w:rPr/>
        <w:t>e </w:t>
      </w:r>
      <w:r>
        <w:rPr>
          <w:b/>
        </w:rPr>
        <w:t>SEMAM</w:t>
      </w:r>
      <w:r>
        <w:rPr/>
        <w:t>, </w:t>
      </w:r>
      <w:r>
        <w:rPr/>
        <w:t>do Município</w:t>
      </w:r>
      <w:r>
        <w:rPr>
          <w:spacing w:val="-5"/>
        </w:rPr>
        <w:t> </w:t>
      </w:r>
      <w:r>
        <w:rPr/>
        <w:t>de</w:t>
      </w:r>
      <w:r>
        <w:rPr>
          <w:spacing w:val="-5"/>
        </w:rPr>
        <w:t> </w:t>
      </w:r>
      <w:r>
        <w:rPr/>
        <w:t>Corumbiara/RO,</w:t>
      </w:r>
      <w:r>
        <w:rPr>
          <w:spacing w:val="-5"/>
        </w:rPr>
        <w:t> </w:t>
      </w:r>
      <w:r>
        <w:rPr/>
        <w:t>a</w:t>
      </w:r>
      <w:r>
        <w:rPr>
          <w:spacing w:val="-5"/>
        </w:rPr>
        <w:t> </w:t>
      </w:r>
      <w:r>
        <w:rPr/>
        <w:t>serem</w:t>
      </w:r>
      <w:r>
        <w:rPr>
          <w:spacing w:val="-5"/>
        </w:rPr>
        <w:t> </w:t>
      </w:r>
      <w:r>
        <w:rPr/>
        <w:t>fornecidas,</w:t>
      </w:r>
      <w:r>
        <w:rPr>
          <w:spacing w:val="-5"/>
        </w:rPr>
        <w:t> </w:t>
      </w:r>
      <w:r>
        <w:rPr/>
        <w:t>no</w:t>
      </w:r>
      <w:r>
        <w:rPr>
          <w:spacing w:val="-5"/>
        </w:rPr>
        <w:t> </w:t>
      </w:r>
      <w:r>
        <w:rPr/>
        <w:t>caso</w:t>
      </w:r>
      <w:r>
        <w:rPr>
          <w:spacing w:val="-5"/>
        </w:rPr>
        <w:t> </w:t>
      </w:r>
      <w:r>
        <w:rPr/>
        <w:t>do</w:t>
      </w:r>
      <w:r>
        <w:rPr>
          <w:spacing w:val="-5"/>
        </w:rPr>
        <w:t> </w:t>
      </w:r>
      <w:r>
        <w:rPr/>
        <w:t>self-service,</w:t>
      </w:r>
      <w:r>
        <w:rPr>
          <w:spacing w:val="-5"/>
        </w:rPr>
        <w:t> </w:t>
      </w:r>
      <w:r>
        <w:rPr/>
        <w:t>em</w:t>
      </w:r>
      <w:r>
        <w:rPr>
          <w:spacing w:val="-5"/>
        </w:rPr>
        <w:t> </w:t>
      </w:r>
      <w:r>
        <w:rPr/>
        <w:t>estabelecimentos</w:t>
      </w:r>
      <w:r>
        <w:rPr>
          <w:spacing w:val="-5"/>
        </w:rPr>
        <w:t> </w:t>
      </w:r>
      <w:r>
        <w:rPr/>
        <w:t>próprios</w:t>
      </w:r>
      <w:r>
        <w:rPr>
          <w:spacing w:val="-5"/>
        </w:rPr>
        <w:t> </w:t>
      </w:r>
      <w:r>
        <w:rPr/>
        <w:t>da contratada localizados no Município de Corumbiara (Sede e Distrito de Vitória da União), bem como nos Municípios de Vilhena e Cerejeiras, e, no caso do marmitex, mediante entrega no perímetro urbano da</w:t>
      </w:r>
      <w:r>
        <w:rPr>
          <w:spacing w:val="40"/>
        </w:rPr>
        <w:t> </w:t>
      </w:r>
      <w:r>
        <w:rPr/>
        <w:t>Sede e do Distrito de Vitória da União, no Município de Corumbiara/RO, no local indicado na requisição, com a finalidade de assegurar condições adequadas de alimentação aos servidores, colaboradores e participantes envolvidos em atividades institucionais, operacionais, assistenciais, educacionais e administrativas, especialmente durante deslocamentos, atividades externas, reuniões, capacitações e treinamentos, garantindo a continuidade e a eficiência dos serviços públicos municipais, conforme especificações, quantitativos e condições estabelecidos neste Edital e em seus elementos técnicos complementares,</w:t>
      </w:r>
      <w:r>
        <w:rPr>
          <w:spacing w:val="78"/>
        </w:rPr>
        <w:t>  </w:t>
      </w:r>
      <w:r>
        <w:rPr/>
        <w:t>nos</w:t>
      </w:r>
      <w:r>
        <w:rPr>
          <w:spacing w:val="78"/>
        </w:rPr>
        <w:t>  </w:t>
      </w:r>
      <w:r>
        <w:rPr/>
        <w:t>termos</w:t>
      </w:r>
      <w:r>
        <w:rPr>
          <w:spacing w:val="78"/>
        </w:rPr>
        <w:t>  </w:t>
      </w:r>
      <w:r>
        <w:rPr/>
        <w:t>da</w:t>
      </w:r>
      <w:r>
        <w:rPr>
          <w:spacing w:val="78"/>
        </w:rPr>
        <w:t>  </w:t>
      </w:r>
      <w:hyperlink r:id="rId9">
        <w:r>
          <w:rPr>
            <w:color w:val="0000ED"/>
            <w:u w:val="single" w:color="0000ED"/>
          </w:rPr>
          <w:t>Lei</w:t>
        </w:r>
        <w:r>
          <w:rPr>
            <w:color w:val="0000ED"/>
            <w:spacing w:val="78"/>
            <w:u w:val="single" w:color="0000ED"/>
          </w:rPr>
          <w:t>  </w:t>
        </w:r>
        <w:r>
          <w:rPr>
            <w:color w:val="0000ED"/>
            <w:u w:val="single" w:color="0000ED"/>
          </w:rPr>
          <w:t>Federal</w:t>
        </w:r>
        <w:r>
          <w:rPr>
            <w:color w:val="0000ED"/>
            <w:spacing w:val="78"/>
            <w:u w:val="single" w:color="0000ED"/>
          </w:rPr>
          <w:t>  </w:t>
        </w:r>
        <w:r>
          <w:rPr>
            <w:color w:val="0000ED"/>
            <w:u w:val="single" w:color="0000ED"/>
          </w:rPr>
          <w:t>nº</w:t>
        </w:r>
        <w:r>
          <w:rPr>
            <w:color w:val="0000ED"/>
            <w:spacing w:val="78"/>
            <w:u w:val="single" w:color="0000ED"/>
          </w:rPr>
          <w:t>  </w:t>
        </w:r>
        <w:r>
          <w:rPr>
            <w:color w:val="0000ED"/>
            <w:u w:val="single" w:color="0000ED"/>
          </w:rPr>
          <w:t>14.133/2021</w:t>
        </w:r>
      </w:hyperlink>
      <w:r>
        <w:rPr>
          <w:u w:val="none"/>
        </w:rPr>
        <w:t>,</w:t>
      </w:r>
      <w:r>
        <w:rPr>
          <w:spacing w:val="78"/>
          <w:u w:val="none"/>
        </w:rPr>
        <w:t>  </w:t>
      </w:r>
      <w:r>
        <w:rPr>
          <w:u w:val="none"/>
        </w:rPr>
        <w:t>dos</w:t>
      </w:r>
      <w:r>
        <w:rPr>
          <w:spacing w:val="78"/>
          <w:u w:val="none"/>
        </w:rPr>
        <w:t>  </w:t>
      </w:r>
      <w:r>
        <w:rPr>
          <w:u w:val="none"/>
        </w:rPr>
        <w:t>Decretos</w:t>
      </w:r>
      <w:r>
        <w:rPr>
          <w:spacing w:val="78"/>
          <w:u w:val="none"/>
        </w:rPr>
        <w:t>  </w:t>
      </w:r>
      <w:r>
        <w:rPr>
          <w:u w:val="none"/>
        </w:rPr>
        <w:t>Municipais nº </w:t>
      </w:r>
      <w:hyperlink r:id="rId16">
        <w:r>
          <w:rPr>
            <w:color w:val="0000ED"/>
            <w:u w:val="single" w:color="0000ED"/>
          </w:rPr>
          <w:t>205/2023</w:t>
        </w:r>
      </w:hyperlink>
      <w:r>
        <w:rPr>
          <w:color w:val="0000ED"/>
          <w:u w:val="none"/>
        </w:rPr>
        <w:t> </w:t>
      </w:r>
      <w:r>
        <w:rPr>
          <w:u w:val="none"/>
        </w:rPr>
        <w:t>e </w:t>
      </w:r>
      <w:hyperlink r:id="rId17">
        <w:r>
          <w:rPr>
            <w:color w:val="0000ED"/>
            <w:u w:val="single" w:color="0000ED"/>
          </w:rPr>
          <w:t>207/2023</w:t>
        </w:r>
      </w:hyperlink>
      <w:r>
        <w:rPr>
          <w:u w:val="none"/>
        </w:rPr>
        <w:t>, da </w:t>
      </w:r>
      <w:hyperlink r:id="rId18">
        <w:r>
          <w:rPr>
            <w:color w:val="0000ED"/>
            <w:u w:val="single" w:color="0000ED"/>
          </w:rPr>
          <w:t>Lei Complementar nº 123/2006</w:t>
        </w:r>
      </w:hyperlink>
      <w:r>
        <w:rPr>
          <w:u w:val="none"/>
        </w:rPr>
        <w:t>, aplicando-se, subsidiariamente, no que couber, a </w:t>
      </w:r>
      <w:hyperlink r:id="rId19">
        <w:r>
          <w:rPr>
            <w:color w:val="0000ED"/>
            <w:u w:val="single" w:color="0000ED"/>
          </w:rPr>
          <w:t>Lei Federal nº 8.078/1990</w:t>
        </w:r>
      </w:hyperlink>
      <w:r>
        <w:rPr>
          <w:color w:val="0000ED"/>
          <w:u w:val="none"/>
        </w:rPr>
        <w:t> </w:t>
      </w:r>
      <w:r>
        <w:rPr>
          <w:u w:val="none"/>
        </w:rPr>
        <w:t>e demais legislações complementares.</w:t>
      </w:r>
    </w:p>
    <w:p>
      <w:pPr>
        <w:pStyle w:val="BodyText"/>
        <w:spacing w:before="15"/>
        <w:ind w:left="0" w:right="0"/>
        <w:jc w:val="left"/>
      </w:pPr>
    </w:p>
    <w:p>
      <w:pPr>
        <w:pStyle w:val="BodyText"/>
        <w:spacing w:line="199" w:lineRule="auto"/>
      </w:pPr>
      <w:r>
        <w:rPr/>
        <w:t>Em caso de discordância e/ou contradição existente entre as especificações do objeto descritas na plataforma da Licitanet e as especificações técnicas constantes neste Edital e seus anexos, prevalecerão as previstas neste instrumento convocatório, não sendo aceito alegações de suposta indução ao erro, razão pela qual a licitante deverá se atentar unicamente as descrições do objeto contidas neste Edital e Termo de </w:t>
      </w:r>
      <w:r>
        <w:rPr>
          <w:spacing w:val="-2"/>
        </w:rPr>
        <w:t>Referência.</w:t>
      </w:r>
    </w:p>
    <w:p>
      <w:pPr>
        <w:spacing w:line="274" w:lineRule="exact" w:before="200"/>
        <w:ind w:left="114" w:right="0" w:firstLine="0"/>
        <w:jc w:val="left"/>
        <w:rPr>
          <w:b/>
          <w:sz w:val="24"/>
        </w:rPr>
      </w:pPr>
      <w:r>
        <w:rPr>
          <w:b/>
          <w:sz w:val="24"/>
        </w:rPr>
        <w:t>Data</w:t>
      </w:r>
      <w:r>
        <w:rPr>
          <w:b/>
          <w:spacing w:val="-2"/>
          <w:sz w:val="24"/>
        </w:rPr>
        <w:t> </w:t>
      </w:r>
      <w:r>
        <w:rPr>
          <w:b/>
          <w:sz w:val="24"/>
        </w:rPr>
        <w:t>da</w:t>
      </w:r>
      <w:r>
        <w:rPr>
          <w:b/>
          <w:spacing w:val="-2"/>
          <w:sz w:val="24"/>
        </w:rPr>
        <w:t> </w:t>
      </w:r>
      <w:r>
        <w:rPr>
          <w:b/>
          <w:sz w:val="24"/>
        </w:rPr>
        <w:t>sessão:</w:t>
      </w:r>
      <w:r>
        <w:rPr>
          <w:b/>
          <w:spacing w:val="-2"/>
          <w:sz w:val="24"/>
        </w:rPr>
        <w:t> 14/07/2026</w:t>
      </w:r>
    </w:p>
    <w:p>
      <w:pPr>
        <w:pStyle w:val="BodyText"/>
        <w:spacing w:line="196" w:lineRule="auto" w:before="22"/>
        <w:ind w:right="0"/>
        <w:jc w:val="left"/>
      </w:pPr>
      <w:r>
        <w:rPr>
          <w:b/>
        </w:rPr>
        <w:t>Editais</w:t>
      </w:r>
      <w:r>
        <w:rPr>
          <w:b/>
          <w:spacing w:val="-1"/>
        </w:rPr>
        <w:t> </w:t>
      </w:r>
      <w:r>
        <w:rPr>
          <w:b/>
        </w:rPr>
        <w:t>e</w:t>
      </w:r>
      <w:r>
        <w:rPr>
          <w:b/>
          <w:spacing w:val="-1"/>
        </w:rPr>
        <w:t> </w:t>
      </w:r>
      <w:r>
        <w:rPr>
          <w:b/>
        </w:rPr>
        <w:t>demais</w:t>
      </w:r>
      <w:r>
        <w:rPr>
          <w:b/>
          <w:spacing w:val="-1"/>
        </w:rPr>
        <w:t> </w:t>
      </w:r>
      <w:r>
        <w:rPr>
          <w:b/>
        </w:rPr>
        <w:t>documentos:</w:t>
      </w:r>
      <w:r>
        <w:rPr>
          <w:b/>
          <w:spacing w:val="-1"/>
        </w:rPr>
        <w:t> </w:t>
      </w:r>
      <w:r>
        <w:rPr/>
        <w:t>O</w:t>
      </w:r>
      <w:r>
        <w:rPr>
          <w:spacing w:val="-1"/>
        </w:rPr>
        <w:t> </w:t>
      </w:r>
      <w:r>
        <w:rPr/>
        <w:t>Edital</w:t>
      </w:r>
      <w:r>
        <w:rPr>
          <w:spacing w:val="-1"/>
        </w:rPr>
        <w:t> </w:t>
      </w:r>
      <w:r>
        <w:rPr/>
        <w:t>e</w:t>
      </w:r>
      <w:r>
        <w:rPr>
          <w:spacing w:val="-1"/>
        </w:rPr>
        <w:t> </w:t>
      </w:r>
      <w:r>
        <w:rPr/>
        <w:t>a</w:t>
      </w:r>
      <w:r>
        <w:rPr>
          <w:spacing w:val="-1"/>
        </w:rPr>
        <w:t> </w:t>
      </w:r>
      <w:r>
        <w:rPr/>
        <w:t>documentação</w:t>
      </w:r>
      <w:r>
        <w:rPr>
          <w:spacing w:val="-1"/>
        </w:rPr>
        <w:t> </w:t>
      </w:r>
      <w:r>
        <w:rPr/>
        <w:t>que</w:t>
      </w:r>
      <w:r>
        <w:rPr>
          <w:spacing w:val="-1"/>
        </w:rPr>
        <w:t> </w:t>
      </w:r>
      <w:r>
        <w:rPr/>
        <w:t>o</w:t>
      </w:r>
      <w:r>
        <w:rPr>
          <w:spacing w:val="-1"/>
        </w:rPr>
        <w:t> </w:t>
      </w:r>
      <w:r>
        <w:rPr/>
        <w:t>acompanha</w:t>
      </w:r>
      <w:r>
        <w:rPr>
          <w:spacing w:val="-1"/>
        </w:rPr>
        <w:t> </w:t>
      </w:r>
      <w:r>
        <w:rPr/>
        <w:t>poderão</w:t>
      </w:r>
      <w:r>
        <w:rPr>
          <w:spacing w:val="-1"/>
        </w:rPr>
        <w:t> </w:t>
      </w:r>
      <w:r>
        <w:rPr/>
        <w:t>ser</w:t>
      </w:r>
      <w:r>
        <w:rPr>
          <w:spacing w:val="-1"/>
        </w:rPr>
        <w:t> </w:t>
      </w:r>
      <w:r>
        <w:rPr/>
        <w:t>obtidos</w:t>
      </w:r>
      <w:r>
        <w:rPr>
          <w:spacing w:val="-1"/>
        </w:rPr>
        <w:t> </w:t>
      </w:r>
      <w:r>
        <w:rPr/>
        <w:t>no</w:t>
      </w:r>
      <w:r>
        <w:rPr>
          <w:spacing w:val="-1"/>
        </w:rPr>
        <w:t> </w:t>
      </w:r>
      <w:r>
        <w:rPr/>
        <w:t>site</w:t>
      </w:r>
      <w:r>
        <w:rPr>
          <w:spacing w:val="-1"/>
        </w:rPr>
        <w:t> </w:t>
      </w:r>
      <w:r>
        <w:rPr/>
        <w:t>do Município e na plataforma da Licitanet, conforme link' abaixo.</w:t>
      </w:r>
    </w:p>
    <w:p>
      <w:pPr>
        <w:spacing w:line="196" w:lineRule="auto" w:before="0"/>
        <w:ind w:left="114" w:right="4799" w:firstLine="0"/>
        <w:jc w:val="left"/>
        <w:rPr>
          <w:b/>
          <w:sz w:val="24"/>
        </w:rPr>
      </w:pPr>
      <w:r>
        <w:rPr>
          <w:b/>
          <w:sz w:val="24"/>
        </w:rPr>
        <w:t>Link:</w:t>
      </w:r>
      <w:r>
        <w:rPr>
          <w:b/>
          <w:spacing w:val="-14"/>
          <w:sz w:val="24"/>
        </w:rPr>
        <w:t> </w:t>
      </w:r>
      <w:hyperlink r:id="rId20">
        <w:r>
          <w:rPr>
            <w:b/>
            <w:color w:val="0000ED"/>
            <w:sz w:val="24"/>
            <w:u w:val="single" w:color="0000ED"/>
          </w:rPr>
          <w:t>www.corumbiara.ro.gov.br</w:t>
        </w:r>
      </w:hyperlink>
      <w:r>
        <w:rPr>
          <w:b/>
          <w:color w:val="0000ED"/>
          <w:spacing w:val="-14"/>
          <w:sz w:val="24"/>
          <w:u w:val="none"/>
        </w:rPr>
        <w:t> </w:t>
      </w:r>
      <w:r>
        <w:rPr>
          <w:b/>
          <w:sz w:val="24"/>
          <w:u w:val="none"/>
        </w:rPr>
        <w:t>ou</w:t>
      </w:r>
      <w:r>
        <w:rPr>
          <w:b/>
          <w:spacing w:val="17"/>
          <w:sz w:val="24"/>
          <w:u w:val="none"/>
        </w:rPr>
        <w:t> </w:t>
      </w:r>
      <w:hyperlink r:id="rId21">
        <w:r>
          <w:rPr>
            <w:b/>
            <w:color w:val="0000ED"/>
            <w:sz w:val="24"/>
            <w:u w:val="single" w:color="0000ED"/>
          </w:rPr>
          <w:t>www.licitanet.com.br</w:t>
        </w:r>
      </w:hyperlink>
      <w:r>
        <w:rPr>
          <w:b/>
          <w:color w:val="0000ED"/>
          <w:sz w:val="24"/>
          <w:u w:val="none"/>
        </w:rPr>
        <w:t> </w:t>
      </w:r>
      <w:r>
        <w:rPr>
          <w:b/>
          <w:sz w:val="24"/>
          <w:u w:val="none"/>
        </w:rPr>
        <w:t>Horário da sessão: 09h horário de Brasília/DF</w:t>
      </w:r>
    </w:p>
    <w:p>
      <w:pPr>
        <w:spacing w:line="196" w:lineRule="auto" w:before="0"/>
        <w:ind w:left="114" w:right="117" w:firstLine="0"/>
        <w:jc w:val="left"/>
        <w:rPr>
          <w:b/>
          <w:sz w:val="24"/>
        </w:rPr>
      </w:pPr>
      <w:r>
        <w:rPr>
          <w:b/>
          <w:sz w:val="24"/>
        </w:rPr>
        <w:t>Valor Total Estimado: R$ 269.268,10 (duzentos e sessenta e nove mil, duzentos e sessenta e oito reais e dez centavos).</w:t>
      </w:r>
    </w:p>
    <w:p>
      <w:pPr>
        <w:spacing w:line="266" w:lineRule="exact" w:before="213"/>
        <w:ind w:left="114" w:right="0" w:firstLine="0"/>
        <w:jc w:val="left"/>
        <w:rPr>
          <w:b/>
          <w:sz w:val="24"/>
        </w:rPr>
      </w:pPr>
      <w:r>
        <w:rPr>
          <w:b/>
          <w:sz w:val="24"/>
        </w:rPr>
        <w:t>Meios</w:t>
      </w:r>
      <w:r>
        <w:rPr>
          <w:b/>
          <w:spacing w:val="-3"/>
          <w:sz w:val="24"/>
        </w:rPr>
        <w:t> </w:t>
      </w:r>
      <w:r>
        <w:rPr>
          <w:b/>
          <w:sz w:val="24"/>
        </w:rPr>
        <w:t>para</w:t>
      </w:r>
      <w:r>
        <w:rPr>
          <w:b/>
          <w:spacing w:val="-3"/>
          <w:sz w:val="24"/>
        </w:rPr>
        <w:t> </w:t>
      </w:r>
      <w:r>
        <w:rPr>
          <w:b/>
          <w:spacing w:val="-2"/>
          <w:sz w:val="24"/>
        </w:rPr>
        <w:t>contato:</w:t>
      </w:r>
    </w:p>
    <w:p>
      <w:pPr>
        <w:pStyle w:val="BodyText"/>
        <w:spacing w:line="240" w:lineRule="exact"/>
        <w:ind w:right="0"/>
        <w:jc w:val="left"/>
      </w:pPr>
      <w:r>
        <w:rPr>
          <w:spacing w:val="-2"/>
        </w:rPr>
        <w:t>Telefones:</w:t>
      </w:r>
      <w:r>
        <w:rPr>
          <w:spacing w:val="3"/>
        </w:rPr>
        <w:t> </w:t>
      </w:r>
      <w:hyperlink r:id="rId13">
        <w:r>
          <w:rPr>
            <w:rFonts w:ascii="Times New Roman"/>
            <w:color w:val="0000ED"/>
            <w:spacing w:val="-60"/>
            <w:u w:val="single" w:color="0000ED"/>
          </w:rPr>
          <w:t> </w:t>
        </w:r>
        <w:r>
          <w:rPr>
            <w:color w:val="0000ED"/>
            <w:spacing w:val="-2"/>
            <w:u w:val="none"/>
          </w:rPr>
          <w:t>(</w:t>
        </w:r>
        <w:r>
          <w:rPr>
            <w:color w:val="0000ED"/>
            <w:spacing w:val="-2"/>
            <w:u w:val="single" w:color="0000ED"/>
          </w:rPr>
          <w:t>69)</w:t>
        </w:r>
        <w:r>
          <w:rPr>
            <w:color w:val="0000ED"/>
            <w:spacing w:val="4"/>
            <w:u w:val="single" w:color="0000ED"/>
          </w:rPr>
          <w:t> </w:t>
        </w:r>
        <w:r>
          <w:rPr>
            <w:color w:val="0000ED"/>
            <w:spacing w:val="-2"/>
            <w:u w:val="single" w:color="0000ED"/>
          </w:rPr>
          <w:t>3343-</w:t>
        </w:r>
        <w:r>
          <w:rPr>
            <w:color w:val="0000ED"/>
            <w:spacing w:val="-4"/>
            <w:u w:val="single" w:color="0000ED"/>
          </w:rPr>
          <w:t>2192</w:t>
        </w:r>
      </w:hyperlink>
    </w:p>
    <w:p>
      <w:pPr>
        <w:pStyle w:val="BodyText"/>
        <w:spacing w:line="240" w:lineRule="exact"/>
        <w:ind w:right="0"/>
        <w:jc w:val="left"/>
      </w:pPr>
      <w:r>
        <w:rPr>
          <w:i/>
        </w:rPr>
        <w:t>E-mail</w:t>
      </w:r>
      <w:r>
        <w:rPr/>
        <w:t>:</w:t>
      </w:r>
      <w:r>
        <w:rPr>
          <w:spacing w:val="-13"/>
        </w:rPr>
        <w:t> </w:t>
      </w:r>
      <w:hyperlink r:id="rId14">
        <w:r>
          <w:rPr>
            <w:color w:val="0000ED"/>
            <w:spacing w:val="-2"/>
            <w:u w:val="single" w:color="0000ED"/>
          </w:rPr>
          <w:t>cpl@corumbiara.ro.gov.br</w:t>
        </w:r>
      </w:hyperlink>
    </w:p>
    <w:p>
      <w:pPr>
        <w:pStyle w:val="BodyText"/>
        <w:spacing w:line="196" w:lineRule="auto" w:before="15"/>
        <w:ind w:right="0"/>
        <w:jc w:val="left"/>
      </w:pPr>
      <w:r>
        <w:rPr/>
        <w:t>Dias e horários: de Segunda a quinta das 07:00 às 13:00 horas e das 15:00 as 17:00 horas na sexta feira das 07:00 as 13:00 (Horário Local).</w:t>
      </w:r>
    </w:p>
    <w:p>
      <w:pPr>
        <w:pStyle w:val="Heading1"/>
        <w:numPr>
          <w:ilvl w:val="0"/>
          <w:numId w:val="2"/>
        </w:numPr>
        <w:tabs>
          <w:tab w:pos="354" w:val="left" w:leader="none"/>
        </w:tabs>
        <w:spacing w:line="240" w:lineRule="auto" w:before="273" w:after="0"/>
        <w:ind w:left="354" w:right="0" w:hanging="240"/>
        <w:jc w:val="left"/>
      </w:pPr>
      <w:r>
        <w:rPr>
          <w:spacing w:val="-2"/>
        </w:rPr>
        <w:t>OBJETO</w:t>
      </w:r>
    </w:p>
    <w:p>
      <w:pPr>
        <w:pStyle w:val="ListParagraph"/>
        <w:numPr>
          <w:ilvl w:val="1"/>
          <w:numId w:val="2"/>
        </w:numPr>
        <w:tabs>
          <w:tab w:pos="492" w:val="left" w:leader="none"/>
        </w:tabs>
        <w:spacing w:line="208" w:lineRule="auto" w:before="52" w:after="0"/>
        <w:ind w:left="114" w:right="102" w:firstLine="0"/>
        <w:jc w:val="left"/>
        <w:rPr>
          <w:b/>
          <w:sz w:val="24"/>
        </w:rPr>
      </w:pPr>
      <w:r>
        <w:rPr>
          <w:sz w:val="24"/>
        </w:rPr>
        <w:t>Constitui objeto da presente Licitação; </w:t>
      </w:r>
      <w:r>
        <w:rPr>
          <w:b/>
          <w:sz w:val="24"/>
        </w:rPr>
        <w:t>FORMAÇÃO DE ATA DE REGISTRO DE PREÇOS PARA FUTURA E EVENTUAL AQUISIÇÃO DE REFEIÇÕES</w:t>
      </w:r>
      <w:r>
        <w:rPr>
          <w:sz w:val="24"/>
        </w:rPr>
        <w:t>, nas modalidades marmitex e self-service (à vontade), destinadas ao</w:t>
      </w:r>
    </w:p>
    <w:p>
      <w:pPr>
        <w:spacing w:after="0" w:line="208" w:lineRule="auto"/>
        <w:jc w:val="left"/>
        <w:rPr>
          <w:sz w:val="24"/>
        </w:rPr>
        <w:sectPr>
          <w:pgSz w:w="11900" w:h="16840"/>
          <w:pgMar w:header="0" w:footer="167" w:top="540" w:bottom="360" w:left="520" w:right="660"/>
        </w:sectPr>
      </w:pPr>
    </w:p>
    <w:p>
      <w:pPr>
        <w:pStyle w:val="BodyText"/>
        <w:spacing w:line="208" w:lineRule="auto" w:before="52"/>
        <w:ind w:right="0"/>
        <w:jc w:val="left"/>
      </w:pPr>
      <w:r>
        <w:rPr/>
        <mc:AlternateContent>
          <mc:Choice Requires="wps">
            <w:drawing>
              <wp:anchor distT="0" distB="0" distL="0" distR="0" allowOverlap="1" layoutInCell="1" locked="0" behindDoc="1" simplePos="0" relativeHeight="486529024">
                <wp:simplePos x="0" y="0"/>
                <wp:positionH relativeFrom="page">
                  <wp:posOffset>3127374</wp:posOffset>
                </wp:positionH>
                <wp:positionV relativeFrom="paragraph">
                  <wp:posOffset>331216</wp:posOffset>
                </wp:positionV>
                <wp:extent cx="1619250" cy="180975"/>
                <wp:effectExtent l="0" t="0" r="0" b="0"/>
                <wp:wrapNone/>
                <wp:docPr id="20" name="Graphic 20"/>
                <wp:cNvGraphicFramePr>
                  <a:graphicFrameLocks/>
                </wp:cNvGraphicFramePr>
                <a:graphic>
                  <a:graphicData uri="http://schemas.microsoft.com/office/word/2010/wordprocessingShape">
                    <wps:wsp>
                      <wps:cNvPr id="20" name="Graphic 20"/>
                      <wps:cNvSpPr/>
                      <wps:spPr>
                        <a:xfrm>
                          <a:off x="0" y="0"/>
                          <a:ext cx="1619250" cy="180975"/>
                        </a:xfrm>
                        <a:custGeom>
                          <a:avLst/>
                          <a:gdLst/>
                          <a:ahLst/>
                          <a:cxnLst/>
                          <a:rect l="l" t="t" r="r" b="b"/>
                          <a:pathLst>
                            <a:path w="1619250" h="180975">
                              <a:moveTo>
                                <a:pt x="1619249" y="180974"/>
                              </a:moveTo>
                              <a:lnTo>
                                <a:pt x="0" y="180974"/>
                              </a:lnTo>
                              <a:lnTo>
                                <a:pt x="0" y="0"/>
                              </a:lnTo>
                              <a:lnTo>
                                <a:pt x="1619249" y="0"/>
                              </a:lnTo>
                              <a:lnTo>
                                <a:pt x="1619249"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rect style="position:absolute;margin-left:246.249985pt;margin-top:26.080008pt;width:127.49999pt;height:14.249999pt;mso-position-horizontal-relative:page;mso-position-vertical-relative:paragraph;z-index:-16787456" id="docshape19" filled="true" fillcolor="#ffffff" stroked="false">
                <v:fill type="solid"/>
                <w10:wrap type="none"/>
              </v:rect>
            </w:pict>
          </mc:Fallback>
        </mc:AlternateContent>
      </w:r>
      <w:r>
        <w:rPr/>
        <w:t>atendimento das necessidades das Secretarias Municipais: </w:t>
      </w:r>
      <w:r>
        <w:rPr>
          <w:b/>
        </w:rPr>
        <w:t>SEMOSP</w:t>
      </w:r>
      <w:r>
        <w:rPr/>
        <w:t>, </w:t>
      </w:r>
      <w:r>
        <w:rPr>
          <w:b/>
        </w:rPr>
        <w:t>SEMED</w:t>
      </w:r>
      <w:r>
        <w:rPr/>
        <w:t>, </w:t>
      </w:r>
      <w:r>
        <w:rPr>
          <w:b/>
        </w:rPr>
        <w:t>SEMAS</w:t>
      </w:r>
      <w:r>
        <w:rPr/>
        <w:t>, </w:t>
      </w:r>
      <w:r>
        <w:rPr>
          <w:b/>
        </w:rPr>
        <w:t>SEMAF </w:t>
      </w:r>
      <w:r>
        <w:rPr/>
        <w:t>e </w:t>
      </w:r>
      <w:r>
        <w:rPr>
          <w:b/>
        </w:rPr>
        <w:t>SEMAM</w:t>
      </w:r>
      <w:r>
        <w:rPr/>
        <w:t>, </w:t>
      </w:r>
      <w:r>
        <w:rPr/>
        <w:t>do Município de Corumbiara/RO</w:t>
      </w:r>
      <w:r>
        <w:rPr>
          <w:b/>
        </w:rPr>
        <w:t>. </w:t>
      </w:r>
      <w:r>
        <w:rPr/>
        <w:t>Conforme condições e quantitativos constantes neste Edital e seus Anexos.</w:t>
      </w:r>
    </w:p>
    <w:p>
      <w:pPr>
        <w:pStyle w:val="ListParagraph"/>
        <w:numPr>
          <w:ilvl w:val="1"/>
          <w:numId w:val="2"/>
        </w:numPr>
        <w:tabs>
          <w:tab w:pos="475" w:val="left" w:leader="none"/>
        </w:tabs>
        <w:spacing w:line="222" w:lineRule="exact" w:before="0" w:after="0"/>
        <w:ind w:left="475" w:right="0" w:hanging="361"/>
        <w:jc w:val="left"/>
        <w:rPr>
          <w:b/>
          <w:sz w:val="24"/>
        </w:rPr>
      </w:pPr>
      <w:r>
        <w:rPr>
          <w:sz w:val="24"/>
        </w:rPr>
        <w:t>O</w:t>
      </w:r>
      <w:r>
        <w:rPr>
          <w:spacing w:val="-5"/>
          <w:sz w:val="24"/>
        </w:rPr>
        <w:t> </w:t>
      </w:r>
      <w:r>
        <w:rPr>
          <w:sz w:val="24"/>
        </w:rPr>
        <w:t>critério</w:t>
      </w:r>
      <w:r>
        <w:rPr>
          <w:spacing w:val="-3"/>
          <w:sz w:val="24"/>
        </w:rPr>
        <w:t> </w:t>
      </w:r>
      <w:r>
        <w:rPr>
          <w:sz w:val="24"/>
        </w:rPr>
        <w:t>de</w:t>
      </w:r>
      <w:r>
        <w:rPr>
          <w:spacing w:val="-3"/>
          <w:sz w:val="24"/>
        </w:rPr>
        <w:t> </w:t>
      </w:r>
      <w:r>
        <w:rPr>
          <w:sz w:val="24"/>
        </w:rPr>
        <w:t>julgamento</w:t>
      </w:r>
      <w:r>
        <w:rPr>
          <w:spacing w:val="-3"/>
          <w:sz w:val="24"/>
        </w:rPr>
        <w:t> </w:t>
      </w:r>
      <w:r>
        <w:rPr>
          <w:sz w:val="24"/>
        </w:rPr>
        <w:t>adotado</w:t>
      </w:r>
      <w:r>
        <w:rPr>
          <w:spacing w:val="-2"/>
          <w:sz w:val="24"/>
        </w:rPr>
        <w:t> </w:t>
      </w:r>
      <w:r>
        <w:rPr>
          <w:sz w:val="24"/>
        </w:rPr>
        <w:t>será</w:t>
      </w:r>
      <w:r>
        <w:rPr>
          <w:spacing w:val="-3"/>
          <w:sz w:val="24"/>
        </w:rPr>
        <w:t> </w:t>
      </w:r>
      <w:r>
        <w:rPr>
          <w:sz w:val="24"/>
        </w:rPr>
        <w:t>o</w:t>
      </w:r>
      <w:r>
        <w:rPr>
          <w:spacing w:val="-3"/>
          <w:sz w:val="24"/>
        </w:rPr>
        <w:t> </w:t>
      </w:r>
      <w:r>
        <w:rPr>
          <w:b/>
          <w:sz w:val="24"/>
          <w:u w:val="single"/>
        </w:rPr>
        <w:t>MENOR</w:t>
      </w:r>
      <w:r>
        <w:rPr>
          <w:b/>
          <w:spacing w:val="-3"/>
          <w:sz w:val="24"/>
          <w:u w:val="single"/>
        </w:rPr>
        <w:t> </w:t>
      </w:r>
      <w:r>
        <w:rPr>
          <w:b/>
          <w:sz w:val="24"/>
          <w:u w:val="single"/>
        </w:rPr>
        <w:t>PRE</w:t>
      </w:r>
      <w:r>
        <w:rPr>
          <w:b/>
          <w:sz w:val="24"/>
          <w:u w:val="none"/>
        </w:rPr>
        <w:t>Ç</w:t>
      </w:r>
      <w:r>
        <w:rPr>
          <w:b/>
          <w:sz w:val="24"/>
          <w:u w:val="single"/>
        </w:rPr>
        <w:t>O</w:t>
      </w:r>
      <w:r>
        <w:rPr>
          <w:b/>
          <w:spacing w:val="-3"/>
          <w:sz w:val="24"/>
          <w:u w:val="single"/>
        </w:rPr>
        <w:t> </w:t>
      </w:r>
      <w:r>
        <w:rPr>
          <w:b/>
          <w:sz w:val="24"/>
          <w:u w:val="single"/>
        </w:rPr>
        <w:t>POR</w:t>
      </w:r>
      <w:r>
        <w:rPr>
          <w:b/>
          <w:spacing w:val="-2"/>
          <w:sz w:val="24"/>
          <w:u w:val="single"/>
        </w:rPr>
        <w:t> ITEM.</w:t>
      </w:r>
    </w:p>
    <w:p>
      <w:pPr>
        <w:pStyle w:val="ListParagraph"/>
        <w:numPr>
          <w:ilvl w:val="1"/>
          <w:numId w:val="2"/>
        </w:numPr>
        <w:tabs>
          <w:tab w:pos="475" w:val="left" w:leader="none"/>
        </w:tabs>
        <w:spacing w:line="248" w:lineRule="exact" w:before="0" w:after="0"/>
        <w:ind w:left="475" w:right="0" w:hanging="361"/>
        <w:jc w:val="both"/>
        <w:rPr>
          <w:b/>
          <w:color w:val="DF3D2D"/>
          <w:sz w:val="24"/>
        </w:rPr>
      </w:pPr>
      <w:r>
        <w:rPr>
          <w:color w:val="DF3D2D"/>
          <w:sz w:val="24"/>
        </w:rPr>
        <w:t>Fica</w:t>
      </w:r>
      <w:r>
        <w:rPr>
          <w:color w:val="DF3D2D"/>
          <w:spacing w:val="-4"/>
          <w:sz w:val="24"/>
        </w:rPr>
        <w:t> </w:t>
      </w:r>
      <w:r>
        <w:rPr>
          <w:color w:val="DF3D2D"/>
          <w:sz w:val="24"/>
        </w:rPr>
        <w:t>facultada</w:t>
      </w:r>
      <w:r>
        <w:rPr>
          <w:color w:val="DF3D2D"/>
          <w:spacing w:val="-4"/>
          <w:sz w:val="24"/>
        </w:rPr>
        <w:t> </w:t>
      </w:r>
      <w:r>
        <w:rPr>
          <w:color w:val="DF3D2D"/>
          <w:sz w:val="24"/>
        </w:rPr>
        <w:t>à</w:t>
      </w:r>
      <w:r>
        <w:rPr>
          <w:color w:val="DF3D2D"/>
          <w:spacing w:val="-4"/>
          <w:sz w:val="24"/>
        </w:rPr>
        <w:t> </w:t>
      </w:r>
      <w:r>
        <w:rPr>
          <w:color w:val="DF3D2D"/>
          <w:sz w:val="24"/>
        </w:rPr>
        <w:t>licitante</w:t>
      </w:r>
      <w:r>
        <w:rPr>
          <w:color w:val="DF3D2D"/>
          <w:spacing w:val="-4"/>
          <w:sz w:val="24"/>
        </w:rPr>
        <w:t> </w:t>
      </w:r>
      <w:r>
        <w:rPr>
          <w:color w:val="DF3D2D"/>
          <w:sz w:val="24"/>
        </w:rPr>
        <w:t>participar</w:t>
      </w:r>
      <w:r>
        <w:rPr>
          <w:color w:val="DF3D2D"/>
          <w:spacing w:val="-4"/>
          <w:sz w:val="24"/>
        </w:rPr>
        <w:t> </w:t>
      </w:r>
      <w:r>
        <w:rPr>
          <w:color w:val="DF3D2D"/>
          <w:sz w:val="24"/>
        </w:rPr>
        <w:t>de</w:t>
      </w:r>
      <w:r>
        <w:rPr>
          <w:color w:val="DF3D2D"/>
          <w:spacing w:val="-4"/>
          <w:sz w:val="24"/>
        </w:rPr>
        <w:t> </w:t>
      </w:r>
      <w:r>
        <w:rPr>
          <w:color w:val="DF3D2D"/>
          <w:sz w:val="24"/>
        </w:rPr>
        <w:t>quantos</w:t>
      </w:r>
      <w:r>
        <w:rPr>
          <w:color w:val="DF3D2D"/>
          <w:spacing w:val="-4"/>
          <w:sz w:val="24"/>
        </w:rPr>
        <w:t> </w:t>
      </w:r>
      <w:r>
        <w:rPr>
          <w:color w:val="DF3D2D"/>
          <w:sz w:val="24"/>
        </w:rPr>
        <w:t>itens/lotes</w:t>
      </w:r>
      <w:r>
        <w:rPr>
          <w:color w:val="DF3D2D"/>
          <w:spacing w:val="-4"/>
          <w:sz w:val="24"/>
        </w:rPr>
        <w:t> </w:t>
      </w:r>
      <w:r>
        <w:rPr>
          <w:color w:val="DF3D2D"/>
          <w:sz w:val="24"/>
        </w:rPr>
        <w:t>forem</w:t>
      </w:r>
      <w:r>
        <w:rPr>
          <w:color w:val="DF3D2D"/>
          <w:spacing w:val="-4"/>
          <w:sz w:val="24"/>
        </w:rPr>
        <w:t> </w:t>
      </w:r>
      <w:r>
        <w:rPr>
          <w:color w:val="DF3D2D"/>
          <w:sz w:val="24"/>
        </w:rPr>
        <w:t>de</w:t>
      </w:r>
      <w:r>
        <w:rPr>
          <w:color w:val="DF3D2D"/>
          <w:spacing w:val="-4"/>
          <w:sz w:val="24"/>
        </w:rPr>
        <w:t> </w:t>
      </w:r>
      <w:r>
        <w:rPr>
          <w:color w:val="DF3D2D"/>
          <w:sz w:val="24"/>
        </w:rPr>
        <w:t>seu</w:t>
      </w:r>
      <w:r>
        <w:rPr>
          <w:color w:val="DF3D2D"/>
          <w:spacing w:val="-4"/>
          <w:sz w:val="24"/>
        </w:rPr>
        <w:t> </w:t>
      </w:r>
      <w:r>
        <w:rPr>
          <w:color w:val="DF3D2D"/>
          <w:spacing w:val="-2"/>
          <w:sz w:val="24"/>
        </w:rPr>
        <w:t>interesse.</w:t>
      </w:r>
    </w:p>
    <w:p>
      <w:pPr>
        <w:pStyle w:val="ListParagraph"/>
        <w:numPr>
          <w:ilvl w:val="1"/>
          <w:numId w:val="2"/>
        </w:numPr>
        <w:tabs>
          <w:tab w:pos="493" w:val="left" w:leader="none"/>
        </w:tabs>
        <w:spacing w:line="196" w:lineRule="auto" w:before="23" w:after="0"/>
        <w:ind w:left="114" w:right="102" w:firstLine="0"/>
        <w:jc w:val="both"/>
        <w:rPr>
          <w:b/>
          <w:sz w:val="24"/>
        </w:rPr>
      </w:pPr>
      <w:r>
        <w:rPr>
          <w:sz w:val="24"/>
        </w:rPr>
        <w:t>A licitante deverá ficar atenta às especificações dos itens, especialmente quando indicar marcas como referência de qualidade, necessidade de padronização, necessidade de manter a compatibilidade com plataformas padrões ou única capaz de atender, assim como, eventuais vedações de marcas ou produtos que não atendam as expectativas da Administração, conforme art. 42 da Lei 14.133/2021.</w:t>
      </w:r>
    </w:p>
    <w:p>
      <w:pPr>
        <w:pStyle w:val="Heading1"/>
        <w:numPr>
          <w:ilvl w:val="0"/>
          <w:numId w:val="2"/>
        </w:numPr>
        <w:tabs>
          <w:tab w:pos="354" w:val="left" w:leader="none"/>
        </w:tabs>
        <w:spacing w:line="240" w:lineRule="auto" w:before="258" w:after="0"/>
        <w:ind w:left="354" w:right="0" w:hanging="240"/>
        <w:jc w:val="left"/>
      </w:pPr>
      <w:r>
        <w:rPr/>
        <w:t>DOS</w:t>
      </w:r>
      <w:r>
        <w:rPr>
          <w:spacing w:val="-4"/>
        </w:rPr>
        <w:t> </w:t>
      </w:r>
      <w:r>
        <w:rPr/>
        <w:t>RECURSOS</w:t>
      </w:r>
      <w:r>
        <w:rPr>
          <w:spacing w:val="-3"/>
        </w:rPr>
        <w:t> </w:t>
      </w:r>
      <w:r>
        <w:rPr>
          <w:spacing w:val="-2"/>
        </w:rPr>
        <w:t>ORÇAMENTÁRIOS</w:t>
      </w:r>
    </w:p>
    <w:p>
      <w:pPr>
        <w:pStyle w:val="ListParagraph"/>
        <w:numPr>
          <w:ilvl w:val="1"/>
          <w:numId w:val="2"/>
        </w:numPr>
        <w:tabs>
          <w:tab w:pos="481" w:val="left" w:leader="none"/>
        </w:tabs>
        <w:spacing w:line="208" w:lineRule="auto" w:before="51" w:after="0"/>
        <w:ind w:left="114" w:right="102" w:firstLine="0"/>
        <w:jc w:val="both"/>
        <w:rPr>
          <w:b/>
          <w:sz w:val="24"/>
        </w:rPr>
      </w:pPr>
      <w:r>
        <w:rPr>
          <w:sz w:val="24"/>
        </w:rPr>
        <w:t>As despesas ocorrerão de acordo com a dotação orçamentária da Secretaria e divulgada de acordo com o disposto nos Decretos; Municipal n°. </w:t>
      </w:r>
      <w:hyperlink r:id="rId17">
        <w:r>
          <w:rPr>
            <w:color w:val="0000ED"/>
            <w:sz w:val="24"/>
            <w:u w:val="single" w:color="0000ED"/>
          </w:rPr>
          <w:t>207/2023</w:t>
        </w:r>
      </w:hyperlink>
      <w:r>
        <w:rPr>
          <w:sz w:val="24"/>
          <w:u w:val="none"/>
        </w:rPr>
        <w:t>, art. 13 e Federal Nº </w:t>
      </w:r>
      <w:hyperlink r:id="rId22">
        <w:r>
          <w:rPr>
            <w:color w:val="0000ED"/>
            <w:sz w:val="24"/>
            <w:u w:val="single" w:color="0000ED"/>
          </w:rPr>
          <w:t>11.462/2023</w:t>
        </w:r>
      </w:hyperlink>
      <w:r>
        <w:rPr>
          <w:sz w:val="24"/>
          <w:u w:val="none"/>
        </w:rPr>
        <w:t>, art. 17:</w:t>
      </w:r>
    </w:p>
    <w:p>
      <w:pPr>
        <w:spacing w:line="274" w:lineRule="exact" w:before="241"/>
        <w:ind w:left="3114" w:right="0" w:firstLine="0"/>
        <w:jc w:val="both"/>
        <w:rPr>
          <w:b/>
          <w:sz w:val="24"/>
        </w:rPr>
      </w:pPr>
      <w:r>
        <w:rPr>
          <w:b/>
          <w:sz w:val="24"/>
        </w:rPr>
        <w:t>Decreto</w:t>
      </w:r>
      <w:r>
        <w:rPr>
          <w:b/>
          <w:spacing w:val="-4"/>
          <w:sz w:val="24"/>
        </w:rPr>
        <w:t> </w:t>
      </w:r>
      <w:r>
        <w:rPr>
          <w:b/>
          <w:sz w:val="24"/>
        </w:rPr>
        <w:t>Municipal</w:t>
      </w:r>
      <w:r>
        <w:rPr>
          <w:b/>
          <w:spacing w:val="-4"/>
          <w:sz w:val="24"/>
        </w:rPr>
        <w:t> </w:t>
      </w:r>
      <w:hyperlink r:id="rId17">
        <w:r>
          <w:rPr>
            <w:b/>
            <w:color w:val="0000ED"/>
            <w:spacing w:val="-2"/>
            <w:sz w:val="24"/>
            <w:u w:val="single" w:color="0000ED"/>
          </w:rPr>
          <w:t>207/23</w:t>
        </w:r>
      </w:hyperlink>
      <w:r>
        <w:rPr>
          <w:b/>
          <w:spacing w:val="-2"/>
          <w:sz w:val="24"/>
          <w:u w:val="none"/>
        </w:rPr>
        <w:t>:</w:t>
      </w:r>
    </w:p>
    <w:p>
      <w:pPr>
        <w:pStyle w:val="BodyText"/>
        <w:spacing w:line="208" w:lineRule="auto" w:before="11"/>
        <w:ind w:left="3114"/>
      </w:pPr>
      <w:r>
        <w:rPr/>
        <w:t>Art. 13º - Na licitação para registro de preços não é necessário indicar a dotação</w:t>
      </w:r>
      <w:r>
        <w:rPr>
          <w:spacing w:val="-2"/>
        </w:rPr>
        <w:t> </w:t>
      </w:r>
      <w:r>
        <w:rPr/>
        <w:t>orçamentária</w:t>
      </w:r>
      <w:r>
        <w:rPr>
          <w:spacing w:val="-2"/>
        </w:rPr>
        <w:t> </w:t>
      </w:r>
      <w:r>
        <w:rPr/>
        <w:t>ou</w:t>
      </w:r>
      <w:r>
        <w:rPr>
          <w:spacing w:val="-2"/>
        </w:rPr>
        <w:t> </w:t>
      </w:r>
      <w:r>
        <w:rPr/>
        <w:t>qualquer</w:t>
      </w:r>
      <w:r>
        <w:rPr>
          <w:spacing w:val="-2"/>
        </w:rPr>
        <w:t> </w:t>
      </w:r>
      <w:r>
        <w:rPr/>
        <w:t>outra</w:t>
      </w:r>
      <w:r>
        <w:rPr>
          <w:spacing w:val="-2"/>
        </w:rPr>
        <w:t> </w:t>
      </w:r>
      <w:r>
        <w:rPr/>
        <w:t>informação</w:t>
      </w:r>
      <w:r>
        <w:rPr>
          <w:spacing w:val="-2"/>
        </w:rPr>
        <w:t> </w:t>
      </w:r>
      <w:r>
        <w:rPr/>
        <w:t>da</w:t>
      </w:r>
      <w:r>
        <w:rPr>
          <w:spacing w:val="-2"/>
        </w:rPr>
        <w:t> </w:t>
      </w:r>
      <w:r>
        <w:rPr/>
        <w:t>origem</w:t>
      </w:r>
      <w:r>
        <w:rPr>
          <w:spacing w:val="-2"/>
        </w:rPr>
        <w:t> </w:t>
      </w:r>
      <w:r>
        <w:rPr/>
        <w:t>dos</w:t>
      </w:r>
      <w:r>
        <w:rPr>
          <w:spacing w:val="-2"/>
        </w:rPr>
        <w:t> </w:t>
      </w:r>
      <w:r>
        <w:rPr/>
        <w:t>recursos orçamentários, que somente serão exigidas para a formalização do contrato ou outro instrumento hábil.</w:t>
      </w:r>
    </w:p>
    <w:p>
      <w:pPr>
        <w:spacing w:line="281" w:lineRule="exact" w:before="225"/>
        <w:ind w:left="3114" w:right="0" w:firstLine="0"/>
        <w:jc w:val="both"/>
        <w:rPr>
          <w:b/>
          <w:sz w:val="24"/>
        </w:rPr>
      </w:pPr>
      <w:r>
        <w:rPr>
          <w:b/>
          <w:sz w:val="24"/>
        </w:rPr>
        <w:t>Decreto</w:t>
      </w:r>
      <w:r>
        <w:rPr>
          <w:b/>
          <w:spacing w:val="-9"/>
          <w:sz w:val="24"/>
        </w:rPr>
        <w:t> </w:t>
      </w:r>
      <w:r>
        <w:rPr>
          <w:b/>
          <w:sz w:val="24"/>
        </w:rPr>
        <w:t>Federal</w:t>
      </w:r>
      <w:r>
        <w:rPr>
          <w:b/>
          <w:spacing w:val="-9"/>
          <w:sz w:val="24"/>
        </w:rPr>
        <w:t> </w:t>
      </w:r>
      <w:hyperlink r:id="rId22">
        <w:r>
          <w:rPr>
            <w:b/>
            <w:color w:val="0000ED"/>
            <w:spacing w:val="-2"/>
            <w:sz w:val="24"/>
            <w:u w:val="single" w:color="0000ED"/>
          </w:rPr>
          <w:t>11.462/23</w:t>
        </w:r>
      </w:hyperlink>
      <w:r>
        <w:rPr>
          <w:b/>
          <w:spacing w:val="-2"/>
          <w:sz w:val="24"/>
          <w:u w:val="none"/>
        </w:rPr>
        <w:t>:</w:t>
      </w:r>
    </w:p>
    <w:p>
      <w:pPr>
        <w:pStyle w:val="BodyText"/>
        <w:spacing w:line="232" w:lineRule="auto"/>
        <w:ind w:left="3114"/>
      </w:pPr>
      <w:r>
        <w:rPr/>
        <w:t>Art.17º - A indicação da disponibilidade de créditos orçamentários somente será exigida para a formalização do contrato ou de outro instrumento hábil.</w:t>
      </w:r>
    </w:p>
    <w:p>
      <w:pPr>
        <w:pStyle w:val="ListParagraph"/>
        <w:numPr>
          <w:ilvl w:val="1"/>
          <w:numId w:val="2"/>
        </w:numPr>
        <w:tabs>
          <w:tab w:pos="501" w:val="left" w:leader="none"/>
        </w:tabs>
        <w:spacing w:line="208" w:lineRule="auto" w:before="275" w:after="0"/>
        <w:ind w:left="114" w:right="102" w:firstLine="0"/>
        <w:jc w:val="both"/>
        <w:rPr>
          <w:b/>
          <w:sz w:val="24"/>
        </w:rPr>
      </w:pPr>
      <w:r>
        <w:rPr>
          <w:sz w:val="24"/>
        </w:rPr>
        <w:t>O valor total previsto para a presente licitação é de </w:t>
      </w:r>
      <w:r>
        <w:rPr>
          <w:b/>
          <w:sz w:val="24"/>
        </w:rPr>
        <w:t>R$ 269.268,10 (duzentos e sessenta e nove mil, duzentos e sessenta e oito reais e dez centavos).</w:t>
      </w:r>
    </w:p>
    <w:p>
      <w:pPr>
        <w:pStyle w:val="Heading1"/>
        <w:numPr>
          <w:ilvl w:val="0"/>
          <w:numId w:val="2"/>
        </w:numPr>
        <w:tabs>
          <w:tab w:pos="354" w:val="left" w:leader="none"/>
        </w:tabs>
        <w:spacing w:line="240" w:lineRule="auto" w:before="256" w:after="0"/>
        <w:ind w:left="354" w:right="0" w:hanging="240"/>
        <w:jc w:val="left"/>
      </w:pPr>
      <w:r>
        <w:rPr/>
        <w:t>DO</w:t>
      </w:r>
      <w:r>
        <w:rPr>
          <w:spacing w:val="-11"/>
        </w:rPr>
        <w:t> </w:t>
      </w:r>
      <w:r>
        <w:rPr/>
        <w:t>CADASTRO</w:t>
      </w:r>
      <w:r>
        <w:rPr>
          <w:spacing w:val="-8"/>
        </w:rPr>
        <w:t> </w:t>
      </w:r>
      <w:r>
        <w:rPr/>
        <w:t>NO</w:t>
      </w:r>
      <w:r>
        <w:rPr>
          <w:spacing w:val="-8"/>
        </w:rPr>
        <w:t> </w:t>
      </w:r>
      <w:r>
        <w:rPr/>
        <w:t>SISTEMA</w:t>
      </w:r>
      <w:r>
        <w:rPr>
          <w:spacing w:val="-8"/>
        </w:rPr>
        <w:t> </w:t>
      </w:r>
      <w:r>
        <w:rPr/>
        <w:t>E</w:t>
      </w:r>
      <w:r>
        <w:rPr>
          <w:spacing w:val="-8"/>
        </w:rPr>
        <w:t> </w:t>
      </w:r>
      <w:r>
        <w:rPr/>
        <w:t>DA</w:t>
      </w:r>
      <w:r>
        <w:rPr>
          <w:spacing w:val="-8"/>
        </w:rPr>
        <w:t> </w:t>
      </w:r>
      <w:r>
        <w:rPr/>
        <w:t>PARTICIPAÇÃO</w:t>
      </w:r>
      <w:r>
        <w:rPr>
          <w:spacing w:val="-8"/>
        </w:rPr>
        <w:t> </w:t>
      </w:r>
      <w:r>
        <w:rPr/>
        <w:t>NA</w:t>
      </w:r>
      <w:r>
        <w:rPr>
          <w:spacing w:val="-8"/>
        </w:rPr>
        <w:t> </w:t>
      </w:r>
      <w:r>
        <w:rPr>
          <w:spacing w:val="-2"/>
        </w:rPr>
        <w:t>LICITAÇÃO</w:t>
      </w:r>
    </w:p>
    <w:p>
      <w:pPr>
        <w:pStyle w:val="ListParagraph"/>
        <w:numPr>
          <w:ilvl w:val="1"/>
          <w:numId w:val="2"/>
        </w:numPr>
        <w:tabs>
          <w:tab w:pos="514" w:val="left" w:leader="none"/>
        </w:tabs>
        <w:spacing w:line="196" w:lineRule="auto" w:before="48" w:after="0"/>
        <w:ind w:left="114" w:right="102" w:firstLine="0"/>
        <w:jc w:val="both"/>
        <w:rPr>
          <w:b/>
          <w:sz w:val="24"/>
        </w:rPr>
      </w:pPr>
      <w:r>
        <w:rPr>
          <w:sz w:val="24"/>
        </w:rPr>
        <w:t>Poderão participar deste Pregão interessados cujo ramo de atividade seja compatível com o objeto desta licitação, e que estejam com Credenciamento regular no Sistema Eletrônico da Licitanet </w:t>
      </w:r>
      <w:r>
        <w:rPr>
          <w:spacing w:val="-2"/>
          <w:sz w:val="24"/>
        </w:rPr>
        <w:t>(</w:t>
      </w:r>
      <w:hyperlink r:id="rId7">
        <w:r>
          <w:rPr>
            <w:spacing w:val="-2"/>
            <w:sz w:val="24"/>
            <w:u w:val="single"/>
          </w:rPr>
          <w:t>www.licitanet.com.br</w:t>
        </w:r>
        <w:r>
          <w:rPr>
            <w:spacing w:val="-2"/>
            <w:sz w:val="24"/>
            <w:u w:val="none"/>
          </w:rPr>
          <w:t>).</w:t>
        </w:r>
      </w:hyperlink>
    </w:p>
    <w:p>
      <w:pPr>
        <w:pStyle w:val="ListParagraph"/>
        <w:numPr>
          <w:ilvl w:val="2"/>
          <w:numId w:val="2"/>
        </w:numPr>
        <w:tabs>
          <w:tab w:pos="661" w:val="left" w:leader="none"/>
        </w:tabs>
        <w:spacing w:line="208" w:lineRule="auto" w:before="0" w:after="0"/>
        <w:ind w:left="114" w:right="102" w:firstLine="0"/>
        <w:jc w:val="both"/>
        <w:rPr>
          <w:b/>
          <w:sz w:val="24"/>
        </w:rPr>
      </w:pPr>
      <w:r>
        <w:rPr>
          <w:sz w:val="24"/>
        </w:rPr>
        <w:t>No</w:t>
      </w:r>
      <w:r>
        <w:rPr>
          <w:spacing w:val="-7"/>
          <w:sz w:val="24"/>
        </w:rPr>
        <w:t> </w:t>
      </w:r>
      <w:r>
        <w:rPr>
          <w:sz w:val="24"/>
        </w:rPr>
        <w:t>ato</w:t>
      </w:r>
      <w:r>
        <w:rPr>
          <w:spacing w:val="-7"/>
          <w:sz w:val="24"/>
        </w:rPr>
        <w:t> </w:t>
      </w:r>
      <w:r>
        <w:rPr>
          <w:sz w:val="24"/>
        </w:rPr>
        <w:t>constitutivo</w:t>
      </w:r>
      <w:r>
        <w:rPr>
          <w:spacing w:val="-7"/>
          <w:sz w:val="24"/>
        </w:rPr>
        <w:t> </w:t>
      </w:r>
      <w:r>
        <w:rPr>
          <w:sz w:val="24"/>
        </w:rPr>
        <w:t>deverá</w:t>
      </w:r>
      <w:r>
        <w:rPr>
          <w:spacing w:val="-7"/>
          <w:sz w:val="24"/>
        </w:rPr>
        <w:t> </w:t>
      </w:r>
      <w:r>
        <w:rPr>
          <w:sz w:val="24"/>
        </w:rPr>
        <w:t>estar</w:t>
      </w:r>
      <w:r>
        <w:rPr>
          <w:spacing w:val="-7"/>
          <w:sz w:val="24"/>
        </w:rPr>
        <w:t> </w:t>
      </w:r>
      <w:r>
        <w:rPr>
          <w:sz w:val="24"/>
        </w:rPr>
        <w:t>contemplada,</w:t>
      </w:r>
      <w:r>
        <w:rPr>
          <w:spacing w:val="-7"/>
          <w:sz w:val="24"/>
        </w:rPr>
        <w:t> </w:t>
      </w:r>
      <w:r>
        <w:rPr>
          <w:sz w:val="24"/>
        </w:rPr>
        <w:t>dentre</w:t>
      </w:r>
      <w:r>
        <w:rPr>
          <w:spacing w:val="-7"/>
          <w:sz w:val="24"/>
        </w:rPr>
        <w:t> </w:t>
      </w:r>
      <w:r>
        <w:rPr>
          <w:sz w:val="24"/>
        </w:rPr>
        <w:t>os</w:t>
      </w:r>
      <w:r>
        <w:rPr>
          <w:spacing w:val="-7"/>
          <w:sz w:val="24"/>
        </w:rPr>
        <w:t> </w:t>
      </w:r>
      <w:r>
        <w:rPr>
          <w:sz w:val="24"/>
        </w:rPr>
        <w:t>objetivos</w:t>
      </w:r>
      <w:r>
        <w:rPr>
          <w:spacing w:val="-7"/>
          <w:sz w:val="24"/>
        </w:rPr>
        <w:t> </w:t>
      </w:r>
      <w:r>
        <w:rPr>
          <w:sz w:val="24"/>
        </w:rPr>
        <w:t>sociais,</w:t>
      </w:r>
      <w:r>
        <w:rPr>
          <w:spacing w:val="-7"/>
          <w:sz w:val="24"/>
        </w:rPr>
        <w:t> </w:t>
      </w:r>
      <w:r>
        <w:rPr>
          <w:sz w:val="24"/>
        </w:rPr>
        <w:t>a</w:t>
      </w:r>
      <w:r>
        <w:rPr>
          <w:spacing w:val="-7"/>
          <w:sz w:val="24"/>
        </w:rPr>
        <w:t> </w:t>
      </w:r>
      <w:r>
        <w:rPr>
          <w:sz w:val="24"/>
        </w:rPr>
        <w:t>execução</w:t>
      </w:r>
      <w:r>
        <w:rPr>
          <w:spacing w:val="-7"/>
          <w:sz w:val="24"/>
        </w:rPr>
        <w:t> </w:t>
      </w:r>
      <w:r>
        <w:rPr>
          <w:sz w:val="24"/>
        </w:rPr>
        <w:t>de</w:t>
      </w:r>
      <w:r>
        <w:rPr>
          <w:spacing w:val="-7"/>
          <w:sz w:val="24"/>
        </w:rPr>
        <w:t> </w:t>
      </w:r>
      <w:r>
        <w:rPr>
          <w:sz w:val="24"/>
        </w:rPr>
        <w:t>atividades</w:t>
      </w:r>
      <w:r>
        <w:rPr>
          <w:spacing w:val="-7"/>
          <w:sz w:val="24"/>
        </w:rPr>
        <w:t> </w:t>
      </w:r>
      <w:r>
        <w:rPr>
          <w:sz w:val="24"/>
        </w:rPr>
        <w:t>de natureza compatível ao objeto de licitação.</w:t>
      </w:r>
    </w:p>
    <w:p>
      <w:pPr>
        <w:pStyle w:val="ListParagraph"/>
        <w:numPr>
          <w:ilvl w:val="2"/>
          <w:numId w:val="2"/>
        </w:numPr>
        <w:tabs>
          <w:tab w:pos="681" w:val="left" w:leader="none"/>
        </w:tabs>
        <w:spacing w:line="196" w:lineRule="auto" w:before="0" w:after="0"/>
        <w:ind w:left="114" w:right="102" w:firstLine="0"/>
        <w:jc w:val="both"/>
        <w:rPr>
          <w:b/>
          <w:sz w:val="24"/>
        </w:rPr>
      </w:pPr>
      <w:r>
        <w:rPr>
          <w:sz w:val="24"/>
        </w:rPr>
        <w:t>Para verificação da compatibilidade entre as atividades da licitante e o objeto licitado, servirão para análise o código CNAE, ou as atividades descritas no Contrato Social, desde que sejam semelhantes ao objeto do certame.</w:t>
      </w:r>
    </w:p>
    <w:p>
      <w:pPr>
        <w:pStyle w:val="ListParagraph"/>
        <w:numPr>
          <w:ilvl w:val="1"/>
          <w:numId w:val="2"/>
        </w:numPr>
        <w:tabs>
          <w:tab w:pos="539" w:val="left" w:leader="none"/>
        </w:tabs>
        <w:spacing w:line="196" w:lineRule="auto" w:before="0" w:after="0"/>
        <w:ind w:left="114" w:right="102" w:firstLine="0"/>
        <w:jc w:val="both"/>
        <w:rPr>
          <w:b/>
          <w:sz w:val="24"/>
        </w:rPr>
      </w:pPr>
      <w:r>
        <w:rPr>
          <w:sz w:val="24"/>
        </w:rPr>
        <w:t>A participação na presente licitação se dará mediante Sistema Eletrônico, através da ferramenta informatizada do Sistema Eletrônico da Licitanet, aba Pregão Eletrônico, disponível no endereço eletrônico </w:t>
      </w:r>
      <w:hyperlink r:id="rId7">
        <w:r>
          <w:rPr>
            <w:sz w:val="24"/>
            <w:u w:val="single"/>
          </w:rPr>
          <w:t>www.licitanet.com.br</w:t>
        </w:r>
        <w:r>
          <w:rPr>
            <w:sz w:val="24"/>
            <w:u w:val="none"/>
          </w:rPr>
          <w:t>,</w:t>
        </w:r>
      </w:hyperlink>
      <w:r>
        <w:rPr>
          <w:sz w:val="24"/>
          <w:u w:val="none"/>
        </w:rPr>
        <w:t> que está integrado ao Portal Nacional de Contratações Públicas.</w:t>
      </w:r>
    </w:p>
    <w:p>
      <w:pPr>
        <w:pStyle w:val="ListParagraph"/>
        <w:numPr>
          <w:ilvl w:val="1"/>
          <w:numId w:val="2"/>
        </w:numPr>
        <w:tabs>
          <w:tab w:pos="502" w:val="left" w:leader="none"/>
        </w:tabs>
        <w:spacing w:line="196" w:lineRule="auto" w:before="0" w:after="0"/>
        <w:ind w:left="114" w:right="102" w:firstLine="0"/>
        <w:jc w:val="both"/>
        <w:rPr>
          <w:b/>
          <w:sz w:val="24"/>
        </w:rPr>
      </w:pPr>
      <w:r>
        <w:rPr>
          <w:sz w:val="24"/>
        </w:rPr>
        <w:t>A licitante que não for cadastrada, deverá realizar o seu cadastramento na plataforma e atender aos procedimentos nela previstos, para acesso ao sistema e operacionalização, inclusive autorizar a Plataforma Licitanet a expedir boleto de cobrança bancária referente as taxas de utilização.</w:t>
      </w:r>
    </w:p>
    <w:p>
      <w:pPr>
        <w:pStyle w:val="ListParagraph"/>
        <w:numPr>
          <w:ilvl w:val="2"/>
          <w:numId w:val="2"/>
        </w:numPr>
        <w:tabs>
          <w:tab w:pos="667" w:val="left" w:leader="none"/>
        </w:tabs>
        <w:spacing w:line="196" w:lineRule="auto" w:before="0" w:after="0"/>
        <w:ind w:left="114" w:right="102" w:firstLine="0"/>
        <w:jc w:val="both"/>
        <w:rPr>
          <w:b/>
          <w:sz w:val="24"/>
        </w:rPr>
      </w:pPr>
      <w:r>
        <w:rPr>
          <w:sz w:val="24"/>
        </w:rPr>
        <w:t>A conexão com rede de internet e materiais necessários para a licitante participar deste certame é de total responsabilidade da mesma.</w:t>
      </w:r>
    </w:p>
    <w:p>
      <w:pPr>
        <w:pStyle w:val="ListParagraph"/>
        <w:numPr>
          <w:ilvl w:val="2"/>
          <w:numId w:val="2"/>
        </w:numPr>
        <w:tabs>
          <w:tab w:pos="667" w:val="left" w:leader="none"/>
        </w:tabs>
        <w:spacing w:line="201" w:lineRule="auto" w:before="0" w:after="0"/>
        <w:ind w:left="114" w:right="102" w:firstLine="0"/>
        <w:jc w:val="both"/>
        <w:rPr>
          <w:b/>
          <w:sz w:val="24"/>
        </w:rPr>
      </w:pPr>
      <w:r>
        <w:rPr>
          <w:sz w:val="24"/>
        </w:rPr>
        <w:t>A</w:t>
      </w:r>
      <w:r>
        <w:rPr>
          <w:spacing w:val="-1"/>
          <w:sz w:val="24"/>
        </w:rPr>
        <w:t> </w:t>
      </w:r>
      <w:r>
        <w:rPr>
          <w:sz w:val="24"/>
        </w:rPr>
        <w:t>licitante</w:t>
      </w:r>
      <w:r>
        <w:rPr>
          <w:spacing w:val="-1"/>
          <w:sz w:val="24"/>
        </w:rPr>
        <w:t> </w:t>
      </w:r>
      <w:r>
        <w:rPr>
          <w:sz w:val="24"/>
        </w:rPr>
        <w:t>é</w:t>
      </w:r>
      <w:r>
        <w:rPr>
          <w:spacing w:val="-1"/>
          <w:sz w:val="24"/>
        </w:rPr>
        <w:t> </w:t>
      </w:r>
      <w:r>
        <w:rPr>
          <w:sz w:val="24"/>
        </w:rPr>
        <w:t>a</w:t>
      </w:r>
      <w:r>
        <w:rPr>
          <w:spacing w:val="-1"/>
          <w:sz w:val="24"/>
        </w:rPr>
        <w:t> </w:t>
      </w:r>
      <w:r>
        <w:rPr>
          <w:sz w:val="24"/>
        </w:rPr>
        <w:t>responsável</w:t>
      </w:r>
      <w:r>
        <w:rPr>
          <w:spacing w:val="-1"/>
          <w:sz w:val="24"/>
        </w:rPr>
        <w:t> </w:t>
      </w:r>
      <w:r>
        <w:rPr>
          <w:sz w:val="24"/>
        </w:rPr>
        <w:t>por</w:t>
      </w:r>
      <w:r>
        <w:rPr>
          <w:spacing w:val="-1"/>
          <w:sz w:val="24"/>
        </w:rPr>
        <w:t> </w:t>
      </w:r>
      <w:r>
        <w:rPr>
          <w:sz w:val="24"/>
        </w:rPr>
        <w:t>qualquer</w:t>
      </w:r>
      <w:r>
        <w:rPr>
          <w:spacing w:val="-1"/>
          <w:sz w:val="24"/>
        </w:rPr>
        <w:t> </w:t>
      </w:r>
      <w:r>
        <w:rPr>
          <w:sz w:val="24"/>
        </w:rPr>
        <w:t>transação</w:t>
      </w:r>
      <w:r>
        <w:rPr>
          <w:spacing w:val="-1"/>
          <w:sz w:val="24"/>
        </w:rPr>
        <w:t> </w:t>
      </w:r>
      <w:r>
        <w:rPr>
          <w:sz w:val="24"/>
        </w:rPr>
        <w:t>efetuada</w:t>
      </w:r>
      <w:r>
        <w:rPr>
          <w:spacing w:val="-1"/>
          <w:sz w:val="24"/>
        </w:rPr>
        <w:t> </w:t>
      </w:r>
      <w:r>
        <w:rPr>
          <w:sz w:val="24"/>
        </w:rPr>
        <w:t>diretamente</w:t>
      </w:r>
      <w:r>
        <w:rPr>
          <w:spacing w:val="-1"/>
          <w:sz w:val="24"/>
        </w:rPr>
        <w:t> </w:t>
      </w:r>
      <w:r>
        <w:rPr>
          <w:sz w:val="24"/>
        </w:rPr>
        <w:t>ou</w:t>
      </w:r>
      <w:r>
        <w:rPr>
          <w:spacing w:val="-1"/>
          <w:sz w:val="24"/>
        </w:rPr>
        <w:t> </w:t>
      </w:r>
      <w:r>
        <w:rPr>
          <w:sz w:val="24"/>
        </w:rPr>
        <w:t>por</w:t>
      </w:r>
      <w:r>
        <w:rPr>
          <w:spacing w:val="-1"/>
          <w:sz w:val="24"/>
        </w:rPr>
        <w:t> </w:t>
      </w:r>
      <w:r>
        <w:rPr>
          <w:sz w:val="24"/>
        </w:rPr>
        <w:t>seu</w:t>
      </w:r>
      <w:r>
        <w:rPr>
          <w:spacing w:val="-1"/>
          <w:sz w:val="24"/>
        </w:rPr>
        <w:t> </w:t>
      </w:r>
      <w:r>
        <w:rPr>
          <w:sz w:val="24"/>
        </w:rPr>
        <w:t>representante</w:t>
      </w:r>
      <w:r>
        <w:rPr>
          <w:spacing w:val="-1"/>
          <w:sz w:val="24"/>
        </w:rPr>
        <w:t> </w:t>
      </w:r>
      <w:r>
        <w:rPr>
          <w:sz w:val="24"/>
        </w:rPr>
        <w:t>no Sistema de Pregão Eletrônico, não cabendo ao provedor do Sistema ou ao órgão entidade promotor do procedimento</w:t>
      </w:r>
      <w:r>
        <w:rPr>
          <w:spacing w:val="-5"/>
          <w:sz w:val="24"/>
        </w:rPr>
        <w:t> </w:t>
      </w:r>
      <w:r>
        <w:rPr>
          <w:sz w:val="24"/>
        </w:rPr>
        <w:t>a</w:t>
      </w:r>
      <w:r>
        <w:rPr>
          <w:spacing w:val="-5"/>
          <w:sz w:val="24"/>
        </w:rPr>
        <w:t> </w:t>
      </w:r>
      <w:r>
        <w:rPr>
          <w:sz w:val="24"/>
        </w:rPr>
        <w:t>responsabilidade</w:t>
      </w:r>
      <w:r>
        <w:rPr>
          <w:spacing w:val="-5"/>
          <w:sz w:val="24"/>
        </w:rPr>
        <w:t> </w:t>
      </w:r>
      <w:r>
        <w:rPr>
          <w:sz w:val="24"/>
        </w:rPr>
        <w:t>por</w:t>
      </w:r>
      <w:r>
        <w:rPr>
          <w:spacing w:val="-5"/>
          <w:sz w:val="24"/>
        </w:rPr>
        <w:t> </w:t>
      </w:r>
      <w:r>
        <w:rPr>
          <w:sz w:val="24"/>
        </w:rPr>
        <w:t>eventuais</w:t>
      </w:r>
      <w:r>
        <w:rPr>
          <w:spacing w:val="-5"/>
          <w:sz w:val="24"/>
        </w:rPr>
        <w:t> </w:t>
      </w:r>
      <w:r>
        <w:rPr>
          <w:sz w:val="24"/>
        </w:rPr>
        <w:t>danos</w:t>
      </w:r>
      <w:r>
        <w:rPr>
          <w:spacing w:val="-5"/>
          <w:sz w:val="24"/>
        </w:rPr>
        <w:t> </w:t>
      </w:r>
      <w:r>
        <w:rPr>
          <w:sz w:val="24"/>
        </w:rPr>
        <w:t>decorrentes</w:t>
      </w:r>
      <w:r>
        <w:rPr>
          <w:spacing w:val="-5"/>
          <w:sz w:val="24"/>
        </w:rPr>
        <w:t> </w:t>
      </w:r>
      <w:r>
        <w:rPr>
          <w:sz w:val="24"/>
        </w:rPr>
        <w:t>de</w:t>
      </w:r>
      <w:r>
        <w:rPr>
          <w:spacing w:val="-5"/>
          <w:sz w:val="24"/>
        </w:rPr>
        <w:t> </w:t>
      </w:r>
      <w:r>
        <w:rPr>
          <w:sz w:val="24"/>
        </w:rPr>
        <w:t>uso</w:t>
      </w:r>
      <w:r>
        <w:rPr>
          <w:spacing w:val="-5"/>
          <w:sz w:val="24"/>
        </w:rPr>
        <w:t> </w:t>
      </w:r>
      <w:r>
        <w:rPr>
          <w:sz w:val="24"/>
        </w:rPr>
        <w:t>indevido</w:t>
      </w:r>
      <w:r>
        <w:rPr>
          <w:spacing w:val="-5"/>
          <w:sz w:val="24"/>
        </w:rPr>
        <w:t> </w:t>
      </w:r>
      <w:r>
        <w:rPr>
          <w:sz w:val="24"/>
        </w:rPr>
        <w:t>da</w:t>
      </w:r>
      <w:r>
        <w:rPr>
          <w:spacing w:val="-5"/>
          <w:sz w:val="24"/>
        </w:rPr>
        <w:t> </w:t>
      </w:r>
      <w:r>
        <w:rPr>
          <w:sz w:val="24"/>
        </w:rPr>
        <w:t>senha,</w:t>
      </w:r>
      <w:r>
        <w:rPr>
          <w:spacing w:val="-5"/>
          <w:sz w:val="24"/>
        </w:rPr>
        <w:t> </w:t>
      </w:r>
      <w:r>
        <w:rPr>
          <w:sz w:val="24"/>
        </w:rPr>
        <w:t>ainda</w:t>
      </w:r>
      <w:r>
        <w:rPr>
          <w:spacing w:val="-5"/>
          <w:sz w:val="24"/>
        </w:rPr>
        <w:t> </w:t>
      </w:r>
      <w:r>
        <w:rPr>
          <w:sz w:val="24"/>
        </w:rPr>
        <w:t>que</w:t>
      </w:r>
      <w:r>
        <w:rPr>
          <w:spacing w:val="-5"/>
          <w:sz w:val="24"/>
        </w:rPr>
        <w:t> </w:t>
      </w:r>
      <w:r>
        <w:rPr>
          <w:sz w:val="24"/>
        </w:rPr>
        <w:t>por terceiros não autorizados.</w:t>
      </w:r>
    </w:p>
    <w:p>
      <w:pPr>
        <w:pStyle w:val="ListParagraph"/>
        <w:numPr>
          <w:ilvl w:val="2"/>
          <w:numId w:val="2"/>
        </w:numPr>
        <w:tabs>
          <w:tab w:pos="663" w:val="left" w:leader="none"/>
        </w:tabs>
        <w:spacing w:line="201" w:lineRule="auto" w:before="0" w:after="0"/>
        <w:ind w:left="114" w:right="102" w:firstLine="0"/>
        <w:jc w:val="both"/>
        <w:rPr>
          <w:b/>
          <w:sz w:val="24"/>
        </w:rPr>
      </w:pPr>
      <w:r>
        <w:rPr>
          <w:sz w:val="24"/>
        </w:rPr>
        <w:t>É</w:t>
      </w:r>
      <w:r>
        <w:rPr>
          <w:spacing w:val="-5"/>
          <w:sz w:val="24"/>
        </w:rPr>
        <w:t> </w:t>
      </w:r>
      <w:r>
        <w:rPr>
          <w:sz w:val="24"/>
        </w:rPr>
        <w:t>de</w:t>
      </w:r>
      <w:r>
        <w:rPr>
          <w:spacing w:val="-5"/>
          <w:sz w:val="24"/>
        </w:rPr>
        <w:t> </w:t>
      </w:r>
      <w:r>
        <w:rPr>
          <w:sz w:val="24"/>
        </w:rPr>
        <w:t>responsabilidade</w:t>
      </w:r>
      <w:r>
        <w:rPr>
          <w:spacing w:val="-5"/>
          <w:sz w:val="24"/>
        </w:rPr>
        <w:t> </w:t>
      </w:r>
      <w:r>
        <w:rPr>
          <w:sz w:val="24"/>
        </w:rPr>
        <w:t>da</w:t>
      </w:r>
      <w:r>
        <w:rPr>
          <w:spacing w:val="-5"/>
          <w:sz w:val="24"/>
        </w:rPr>
        <w:t> </w:t>
      </w:r>
      <w:r>
        <w:rPr>
          <w:sz w:val="24"/>
        </w:rPr>
        <w:t>licitante</w:t>
      </w:r>
      <w:r>
        <w:rPr>
          <w:spacing w:val="-5"/>
          <w:sz w:val="24"/>
        </w:rPr>
        <w:t> </w:t>
      </w:r>
      <w:r>
        <w:rPr>
          <w:sz w:val="24"/>
        </w:rPr>
        <w:t>cadastrada</w:t>
      </w:r>
      <w:r>
        <w:rPr>
          <w:spacing w:val="-5"/>
          <w:sz w:val="24"/>
        </w:rPr>
        <w:t> </w:t>
      </w:r>
      <w:r>
        <w:rPr>
          <w:sz w:val="24"/>
        </w:rPr>
        <w:t>conferir</w:t>
      </w:r>
      <w:r>
        <w:rPr>
          <w:spacing w:val="-5"/>
          <w:sz w:val="24"/>
        </w:rPr>
        <w:t> </w:t>
      </w:r>
      <w:r>
        <w:rPr>
          <w:sz w:val="24"/>
        </w:rPr>
        <w:t>a</w:t>
      </w:r>
      <w:r>
        <w:rPr>
          <w:spacing w:val="-5"/>
          <w:sz w:val="24"/>
        </w:rPr>
        <w:t> </w:t>
      </w:r>
      <w:r>
        <w:rPr>
          <w:sz w:val="24"/>
        </w:rPr>
        <w:t>exatidão</w:t>
      </w:r>
      <w:r>
        <w:rPr>
          <w:spacing w:val="-5"/>
          <w:sz w:val="24"/>
        </w:rPr>
        <w:t> </w:t>
      </w:r>
      <w:r>
        <w:rPr>
          <w:sz w:val="24"/>
        </w:rPr>
        <w:t>dos</w:t>
      </w:r>
      <w:r>
        <w:rPr>
          <w:spacing w:val="-5"/>
          <w:sz w:val="24"/>
        </w:rPr>
        <w:t> </w:t>
      </w:r>
      <w:r>
        <w:rPr>
          <w:sz w:val="24"/>
        </w:rPr>
        <w:t>seus</w:t>
      </w:r>
      <w:r>
        <w:rPr>
          <w:spacing w:val="-5"/>
          <w:sz w:val="24"/>
        </w:rPr>
        <w:t> </w:t>
      </w:r>
      <w:r>
        <w:rPr>
          <w:sz w:val="24"/>
        </w:rPr>
        <w:t>dados</w:t>
      </w:r>
      <w:r>
        <w:rPr>
          <w:spacing w:val="-5"/>
          <w:sz w:val="24"/>
        </w:rPr>
        <w:t> </w:t>
      </w:r>
      <w:r>
        <w:rPr>
          <w:sz w:val="24"/>
        </w:rPr>
        <w:t>cadastrais</w:t>
      </w:r>
      <w:r>
        <w:rPr>
          <w:spacing w:val="-5"/>
          <w:sz w:val="24"/>
        </w:rPr>
        <w:t> </w:t>
      </w:r>
      <w:r>
        <w:rPr>
          <w:sz w:val="24"/>
        </w:rPr>
        <w:t>no</w:t>
      </w:r>
      <w:r>
        <w:rPr>
          <w:spacing w:val="-5"/>
          <w:sz w:val="24"/>
        </w:rPr>
        <w:t> </w:t>
      </w:r>
      <w:r>
        <w:rPr>
          <w:sz w:val="24"/>
        </w:rPr>
        <w:t>Sistema e</w:t>
      </w:r>
      <w:r>
        <w:rPr>
          <w:spacing w:val="-5"/>
          <w:sz w:val="24"/>
        </w:rPr>
        <w:t> </w:t>
      </w:r>
      <w:r>
        <w:rPr>
          <w:sz w:val="24"/>
        </w:rPr>
        <w:t>mantê-los</w:t>
      </w:r>
      <w:r>
        <w:rPr>
          <w:spacing w:val="-5"/>
          <w:sz w:val="24"/>
        </w:rPr>
        <w:t> </w:t>
      </w:r>
      <w:r>
        <w:rPr>
          <w:sz w:val="24"/>
        </w:rPr>
        <w:t>atualizados</w:t>
      </w:r>
      <w:r>
        <w:rPr>
          <w:spacing w:val="-5"/>
          <w:sz w:val="24"/>
        </w:rPr>
        <w:t> </w:t>
      </w:r>
      <w:r>
        <w:rPr>
          <w:sz w:val="24"/>
        </w:rPr>
        <w:t>junto</w:t>
      </w:r>
      <w:r>
        <w:rPr>
          <w:spacing w:val="-5"/>
          <w:sz w:val="24"/>
        </w:rPr>
        <w:t> </w:t>
      </w:r>
      <w:r>
        <w:rPr>
          <w:sz w:val="24"/>
        </w:rPr>
        <w:t>aos</w:t>
      </w:r>
      <w:r>
        <w:rPr>
          <w:spacing w:val="-5"/>
          <w:sz w:val="24"/>
        </w:rPr>
        <w:t> </w:t>
      </w:r>
      <w:r>
        <w:rPr>
          <w:sz w:val="24"/>
        </w:rPr>
        <w:t>órgãos</w:t>
      </w:r>
      <w:r>
        <w:rPr>
          <w:spacing w:val="-5"/>
          <w:sz w:val="24"/>
        </w:rPr>
        <w:t> </w:t>
      </w:r>
      <w:r>
        <w:rPr>
          <w:sz w:val="24"/>
        </w:rPr>
        <w:t>responsáveis</w:t>
      </w:r>
      <w:r>
        <w:rPr>
          <w:spacing w:val="-5"/>
          <w:sz w:val="24"/>
        </w:rPr>
        <w:t> </w:t>
      </w:r>
      <w:r>
        <w:rPr>
          <w:sz w:val="24"/>
        </w:rPr>
        <w:t>pela</w:t>
      </w:r>
      <w:r>
        <w:rPr>
          <w:spacing w:val="-5"/>
          <w:sz w:val="24"/>
        </w:rPr>
        <w:t> </w:t>
      </w:r>
      <w:r>
        <w:rPr>
          <w:sz w:val="24"/>
        </w:rPr>
        <w:t>informação,</w:t>
      </w:r>
      <w:r>
        <w:rPr>
          <w:spacing w:val="-5"/>
          <w:sz w:val="24"/>
        </w:rPr>
        <w:t> </w:t>
      </w:r>
      <w:r>
        <w:rPr>
          <w:sz w:val="24"/>
        </w:rPr>
        <w:t>devendo</w:t>
      </w:r>
      <w:r>
        <w:rPr>
          <w:spacing w:val="-5"/>
          <w:sz w:val="24"/>
        </w:rPr>
        <w:t> </w:t>
      </w:r>
      <w:r>
        <w:rPr>
          <w:sz w:val="24"/>
        </w:rPr>
        <w:t>proceder,</w:t>
      </w:r>
      <w:r>
        <w:rPr>
          <w:spacing w:val="-5"/>
          <w:sz w:val="24"/>
        </w:rPr>
        <w:t> </w:t>
      </w:r>
      <w:r>
        <w:rPr>
          <w:sz w:val="24"/>
        </w:rPr>
        <w:t>imediatamente, à correção ou à alteração dos registros tão logo identifique incorreção ou aqueles se tornem</w:t>
      </w:r>
      <w:r>
        <w:rPr>
          <w:spacing w:val="40"/>
          <w:sz w:val="24"/>
        </w:rPr>
        <w:t> </w:t>
      </w:r>
      <w:r>
        <w:rPr>
          <w:spacing w:val="-2"/>
          <w:sz w:val="24"/>
        </w:rPr>
        <w:t>desatualizados.</w:t>
      </w:r>
    </w:p>
    <w:p>
      <w:pPr>
        <w:pStyle w:val="ListParagraph"/>
        <w:numPr>
          <w:ilvl w:val="3"/>
          <w:numId w:val="2"/>
        </w:numPr>
        <w:tabs>
          <w:tab w:pos="855" w:val="left" w:leader="none"/>
        </w:tabs>
        <w:spacing w:line="232" w:lineRule="auto" w:before="0" w:after="0"/>
        <w:ind w:left="114" w:right="102" w:firstLine="0"/>
        <w:jc w:val="both"/>
        <w:rPr>
          <w:b/>
          <w:color w:val="DF3D2D"/>
          <w:sz w:val="24"/>
        </w:rPr>
      </w:pPr>
      <w:r>
        <w:rPr>
          <w:color w:val="DF3D2D"/>
          <w:sz w:val="24"/>
        </w:rPr>
        <w:t>Os</w:t>
      </w:r>
      <w:r>
        <w:rPr>
          <w:color w:val="DF3D2D"/>
          <w:spacing w:val="-4"/>
          <w:sz w:val="24"/>
        </w:rPr>
        <w:t> </w:t>
      </w:r>
      <w:r>
        <w:rPr>
          <w:color w:val="DF3D2D"/>
          <w:sz w:val="24"/>
        </w:rPr>
        <w:t>licitantes</w:t>
      </w:r>
      <w:r>
        <w:rPr>
          <w:color w:val="DF3D2D"/>
          <w:spacing w:val="-4"/>
          <w:sz w:val="24"/>
        </w:rPr>
        <w:t> </w:t>
      </w:r>
      <w:r>
        <w:rPr>
          <w:color w:val="DF3D2D"/>
          <w:sz w:val="24"/>
        </w:rPr>
        <w:t>que</w:t>
      </w:r>
      <w:r>
        <w:rPr>
          <w:color w:val="DF3D2D"/>
          <w:spacing w:val="-4"/>
          <w:sz w:val="24"/>
        </w:rPr>
        <w:t> </w:t>
      </w:r>
      <w:r>
        <w:rPr>
          <w:color w:val="DF3D2D"/>
          <w:sz w:val="24"/>
        </w:rPr>
        <w:t>participarem</w:t>
      </w:r>
      <w:r>
        <w:rPr>
          <w:color w:val="DF3D2D"/>
          <w:spacing w:val="-4"/>
          <w:sz w:val="24"/>
        </w:rPr>
        <w:t> </w:t>
      </w:r>
      <w:r>
        <w:rPr>
          <w:color w:val="DF3D2D"/>
          <w:sz w:val="24"/>
        </w:rPr>
        <w:t>com</w:t>
      </w:r>
      <w:r>
        <w:rPr>
          <w:color w:val="DF3D2D"/>
          <w:spacing w:val="-4"/>
          <w:sz w:val="24"/>
        </w:rPr>
        <w:t> </w:t>
      </w:r>
      <w:r>
        <w:rPr>
          <w:color w:val="DF3D2D"/>
          <w:sz w:val="24"/>
        </w:rPr>
        <w:t>cadastro</w:t>
      </w:r>
      <w:r>
        <w:rPr>
          <w:color w:val="DF3D2D"/>
          <w:spacing w:val="-4"/>
          <w:sz w:val="24"/>
        </w:rPr>
        <w:t> </w:t>
      </w:r>
      <w:r>
        <w:rPr>
          <w:color w:val="DF3D2D"/>
          <w:sz w:val="24"/>
        </w:rPr>
        <w:t>desatualizados</w:t>
      </w:r>
      <w:r>
        <w:rPr>
          <w:color w:val="DF3D2D"/>
          <w:spacing w:val="-4"/>
          <w:sz w:val="24"/>
        </w:rPr>
        <w:t> </w:t>
      </w:r>
      <w:r>
        <w:rPr>
          <w:color w:val="DF3D2D"/>
          <w:sz w:val="24"/>
        </w:rPr>
        <w:t>na</w:t>
      </w:r>
      <w:r>
        <w:rPr>
          <w:color w:val="DF3D2D"/>
          <w:spacing w:val="-4"/>
          <w:sz w:val="24"/>
        </w:rPr>
        <w:t> </w:t>
      </w:r>
      <w:r>
        <w:rPr>
          <w:color w:val="DF3D2D"/>
          <w:sz w:val="24"/>
        </w:rPr>
        <w:t>plataforma</w:t>
      </w:r>
      <w:r>
        <w:rPr>
          <w:color w:val="DF3D2D"/>
          <w:spacing w:val="-4"/>
          <w:sz w:val="24"/>
        </w:rPr>
        <w:t> </w:t>
      </w:r>
      <w:r>
        <w:rPr>
          <w:color w:val="DF3D2D"/>
          <w:sz w:val="24"/>
        </w:rPr>
        <w:t>LICITANET</w:t>
      </w:r>
      <w:r>
        <w:rPr>
          <w:color w:val="DF3D2D"/>
          <w:spacing w:val="-4"/>
          <w:sz w:val="24"/>
        </w:rPr>
        <w:t> </w:t>
      </w:r>
      <w:r>
        <w:rPr>
          <w:color w:val="DF3D2D"/>
          <w:sz w:val="24"/>
        </w:rPr>
        <w:t>como</w:t>
      </w:r>
      <w:r>
        <w:rPr>
          <w:color w:val="DF3D2D"/>
          <w:spacing w:val="-4"/>
          <w:sz w:val="24"/>
        </w:rPr>
        <w:t> </w:t>
      </w:r>
      <w:r>
        <w:rPr>
          <w:color w:val="DF3D2D"/>
          <w:sz w:val="24"/>
        </w:rPr>
        <w:t>ME/EPP, e ficar posteriormente comprovado o desenquadramento no último Balanço, com faturamento bruto superior</w:t>
      </w:r>
      <w:r>
        <w:rPr>
          <w:color w:val="DF3D2D"/>
          <w:spacing w:val="-4"/>
          <w:sz w:val="24"/>
        </w:rPr>
        <w:t> </w:t>
      </w:r>
      <w:r>
        <w:rPr>
          <w:color w:val="DF3D2D"/>
          <w:sz w:val="24"/>
        </w:rPr>
        <w:t>á</w:t>
      </w:r>
      <w:r>
        <w:rPr>
          <w:color w:val="DF3D2D"/>
          <w:spacing w:val="-4"/>
          <w:sz w:val="24"/>
        </w:rPr>
        <w:t> </w:t>
      </w:r>
      <w:r>
        <w:rPr>
          <w:color w:val="DF3D2D"/>
          <w:sz w:val="24"/>
        </w:rPr>
        <w:t>R$</w:t>
      </w:r>
      <w:r>
        <w:rPr>
          <w:color w:val="DF3D2D"/>
          <w:spacing w:val="-4"/>
          <w:sz w:val="24"/>
        </w:rPr>
        <w:t> </w:t>
      </w:r>
      <w:r>
        <w:rPr>
          <w:color w:val="DF3D2D"/>
          <w:sz w:val="24"/>
        </w:rPr>
        <w:t>4.8</w:t>
      </w:r>
      <w:r>
        <w:rPr>
          <w:color w:val="DF3D2D"/>
          <w:spacing w:val="-4"/>
          <w:sz w:val="24"/>
        </w:rPr>
        <w:t> </w:t>
      </w:r>
      <w:r>
        <w:rPr>
          <w:color w:val="DF3D2D"/>
          <w:sz w:val="24"/>
        </w:rPr>
        <w:t>milhões</w:t>
      </w:r>
      <w:r>
        <w:rPr>
          <w:color w:val="DF3D2D"/>
          <w:spacing w:val="-4"/>
          <w:sz w:val="24"/>
        </w:rPr>
        <w:t> </w:t>
      </w:r>
      <w:r>
        <w:rPr>
          <w:color w:val="DF3D2D"/>
          <w:sz w:val="24"/>
        </w:rPr>
        <w:t>(</w:t>
      </w:r>
      <w:hyperlink r:id="rId18">
        <w:r>
          <w:rPr>
            <w:color w:val="DF3D2D"/>
            <w:sz w:val="24"/>
            <w:u w:val="single" w:color="DF3D2D"/>
          </w:rPr>
          <w:t>Art.</w:t>
        </w:r>
        <w:r>
          <w:rPr>
            <w:color w:val="DF3D2D"/>
            <w:spacing w:val="-4"/>
            <w:sz w:val="24"/>
            <w:u w:val="single" w:color="DF3D2D"/>
          </w:rPr>
          <w:t> </w:t>
        </w:r>
        <w:r>
          <w:rPr>
            <w:color w:val="DF3D2D"/>
            <w:sz w:val="24"/>
            <w:u w:val="single" w:color="DF3D2D"/>
          </w:rPr>
          <w:t>3°.</w:t>
        </w:r>
        <w:r>
          <w:rPr>
            <w:color w:val="DF3D2D"/>
            <w:spacing w:val="-4"/>
            <w:sz w:val="24"/>
            <w:u w:val="single" w:color="DF3D2D"/>
          </w:rPr>
          <w:t> </w:t>
        </w:r>
        <w:r>
          <w:rPr>
            <w:color w:val="DF3D2D"/>
            <w:sz w:val="24"/>
            <w:u w:val="single" w:color="DF3D2D"/>
          </w:rPr>
          <w:t>da</w:t>
        </w:r>
        <w:r>
          <w:rPr>
            <w:color w:val="DF3D2D"/>
            <w:spacing w:val="-4"/>
            <w:sz w:val="24"/>
            <w:u w:val="single" w:color="DF3D2D"/>
          </w:rPr>
          <w:t> </w:t>
        </w:r>
        <w:r>
          <w:rPr>
            <w:color w:val="DF3D2D"/>
            <w:sz w:val="24"/>
            <w:u w:val="single" w:color="DF3D2D"/>
          </w:rPr>
          <w:t>Lei</w:t>
        </w:r>
        <w:r>
          <w:rPr>
            <w:color w:val="DF3D2D"/>
            <w:spacing w:val="-4"/>
            <w:sz w:val="24"/>
            <w:u w:val="single" w:color="DF3D2D"/>
          </w:rPr>
          <w:t> </w:t>
        </w:r>
        <w:r>
          <w:rPr>
            <w:color w:val="DF3D2D"/>
            <w:sz w:val="24"/>
            <w:u w:val="single" w:color="DF3D2D"/>
          </w:rPr>
          <w:t>123/06</w:t>
        </w:r>
      </w:hyperlink>
      <w:r>
        <w:rPr>
          <w:color w:val="DF3D2D"/>
          <w:sz w:val="24"/>
          <w:u w:val="none"/>
        </w:rPr>
        <w:t>),</w:t>
      </w:r>
      <w:r>
        <w:rPr>
          <w:color w:val="DF3D2D"/>
          <w:spacing w:val="40"/>
          <w:sz w:val="24"/>
          <w:u w:val="none"/>
        </w:rPr>
        <w:t> </w:t>
      </w:r>
      <w:r>
        <w:rPr>
          <w:color w:val="DF3D2D"/>
          <w:sz w:val="24"/>
          <w:u w:val="none"/>
        </w:rPr>
        <w:t>serão</w:t>
      </w:r>
      <w:r>
        <w:rPr>
          <w:color w:val="DF3D2D"/>
          <w:spacing w:val="-4"/>
          <w:sz w:val="24"/>
          <w:u w:val="none"/>
        </w:rPr>
        <w:t> </w:t>
      </w:r>
      <w:r>
        <w:rPr>
          <w:color w:val="DF3D2D"/>
          <w:sz w:val="24"/>
          <w:u w:val="none"/>
        </w:rPr>
        <w:t>automaticamente</w:t>
      </w:r>
      <w:r>
        <w:rPr>
          <w:color w:val="DF3D2D"/>
          <w:spacing w:val="-4"/>
          <w:sz w:val="24"/>
          <w:u w:val="none"/>
        </w:rPr>
        <w:t> </w:t>
      </w:r>
      <w:r>
        <w:rPr>
          <w:color w:val="DF3D2D"/>
          <w:sz w:val="24"/>
          <w:u w:val="none"/>
        </w:rPr>
        <w:t>inabilitados,</w:t>
      </w:r>
      <w:r>
        <w:rPr>
          <w:color w:val="DF3D2D"/>
          <w:spacing w:val="-4"/>
          <w:sz w:val="24"/>
          <w:u w:val="none"/>
        </w:rPr>
        <w:t> </w:t>
      </w:r>
      <w:r>
        <w:rPr>
          <w:color w:val="DF3D2D"/>
          <w:sz w:val="24"/>
          <w:u w:val="none"/>
        </w:rPr>
        <w:t>conforme</w:t>
      </w:r>
      <w:r>
        <w:rPr>
          <w:color w:val="DF3D2D"/>
          <w:spacing w:val="-4"/>
          <w:sz w:val="24"/>
          <w:u w:val="none"/>
        </w:rPr>
        <w:t> </w:t>
      </w:r>
      <w:r>
        <w:rPr>
          <w:color w:val="DF3D2D"/>
          <w:sz w:val="24"/>
          <w:u w:val="none"/>
        </w:rPr>
        <w:t>Acórdãos; </w:t>
      </w:r>
      <w:r>
        <w:rPr>
          <w:color w:val="DF3D2D"/>
          <w:sz w:val="24"/>
          <w:u w:val="single" w:color="DF3D2D"/>
        </w:rPr>
        <w:t>2.891/2019</w:t>
      </w:r>
      <w:r>
        <w:rPr>
          <w:color w:val="DF3D2D"/>
          <w:sz w:val="24"/>
          <w:u w:val="none"/>
        </w:rPr>
        <w:t> e </w:t>
      </w:r>
      <w:r>
        <w:rPr>
          <w:color w:val="DF3D2D"/>
          <w:sz w:val="24"/>
          <w:u w:val="single" w:color="DF3D2D"/>
        </w:rPr>
        <w:t>1.488/2022</w:t>
      </w:r>
      <w:r>
        <w:rPr>
          <w:color w:val="DF3D2D"/>
          <w:sz w:val="24"/>
          <w:u w:val="none"/>
        </w:rPr>
        <w:t> ambos do TCU-Plenário.</w:t>
      </w:r>
    </w:p>
    <w:p>
      <w:pPr>
        <w:pStyle w:val="ListParagraph"/>
        <w:numPr>
          <w:ilvl w:val="1"/>
          <w:numId w:val="2"/>
        </w:numPr>
        <w:tabs>
          <w:tab w:pos="475" w:val="left" w:leader="none"/>
        </w:tabs>
        <w:spacing w:line="233" w:lineRule="exact" w:before="0" w:after="0"/>
        <w:ind w:left="475" w:right="0" w:hanging="361"/>
        <w:jc w:val="both"/>
        <w:rPr>
          <w:b/>
          <w:sz w:val="24"/>
        </w:rPr>
      </w:pPr>
      <w:r>
        <w:rPr>
          <w:b/>
          <w:sz w:val="24"/>
        </w:rPr>
        <w:t>A</w:t>
      </w:r>
      <w:r>
        <w:rPr>
          <w:b/>
          <w:spacing w:val="-4"/>
          <w:sz w:val="24"/>
        </w:rPr>
        <w:t> </w:t>
      </w:r>
      <w:r>
        <w:rPr>
          <w:b/>
          <w:sz w:val="24"/>
        </w:rPr>
        <w:t>participação</w:t>
      </w:r>
      <w:r>
        <w:rPr>
          <w:b/>
          <w:spacing w:val="-4"/>
          <w:sz w:val="24"/>
        </w:rPr>
        <w:t> </w:t>
      </w:r>
      <w:r>
        <w:rPr>
          <w:b/>
          <w:sz w:val="24"/>
        </w:rPr>
        <w:t>nesta</w:t>
      </w:r>
      <w:r>
        <w:rPr>
          <w:b/>
          <w:spacing w:val="-4"/>
          <w:sz w:val="24"/>
        </w:rPr>
        <w:t> </w:t>
      </w:r>
      <w:r>
        <w:rPr>
          <w:b/>
          <w:sz w:val="24"/>
        </w:rPr>
        <w:t>licitação</w:t>
      </w:r>
      <w:r>
        <w:rPr>
          <w:b/>
          <w:spacing w:val="-4"/>
          <w:sz w:val="24"/>
        </w:rPr>
        <w:t> </w:t>
      </w:r>
      <w:r>
        <w:rPr>
          <w:b/>
          <w:spacing w:val="-2"/>
          <w:sz w:val="24"/>
        </w:rPr>
        <w:t>significa:</w:t>
      </w:r>
    </w:p>
    <w:p>
      <w:pPr>
        <w:pStyle w:val="ListParagraph"/>
        <w:numPr>
          <w:ilvl w:val="2"/>
          <w:numId w:val="2"/>
        </w:numPr>
        <w:tabs>
          <w:tab w:pos="663" w:val="left" w:leader="none"/>
        </w:tabs>
        <w:spacing w:line="196" w:lineRule="auto" w:before="0" w:after="0"/>
        <w:ind w:left="114" w:right="102" w:firstLine="0"/>
        <w:jc w:val="left"/>
        <w:rPr>
          <w:b/>
          <w:sz w:val="24"/>
        </w:rPr>
      </w:pPr>
      <w:r>
        <w:rPr>
          <w:sz w:val="24"/>
        </w:rPr>
        <w:t>Que</w:t>
      </w:r>
      <w:r>
        <w:rPr>
          <w:spacing w:val="-4"/>
          <w:sz w:val="24"/>
        </w:rPr>
        <w:t> </w:t>
      </w:r>
      <w:r>
        <w:rPr>
          <w:sz w:val="24"/>
        </w:rPr>
        <w:t>a</w:t>
      </w:r>
      <w:r>
        <w:rPr>
          <w:spacing w:val="-4"/>
          <w:sz w:val="24"/>
        </w:rPr>
        <w:t> </w:t>
      </w:r>
      <w:r>
        <w:rPr>
          <w:sz w:val="24"/>
        </w:rPr>
        <w:t>licitante</w:t>
      </w:r>
      <w:r>
        <w:rPr>
          <w:spacing w:val="-4"/>
          <w:sz w:val="24"/>
        </w:rPr>
        <w:t> </w:t>
      </w:r>
      <w:r>
        <w:rPr>
          <w:sz w:val="24"/>
        </w:rPr>
        <w:t>e</w:t>
      </w:r>
      <w:r>
        <w:rPr>
          <w:spacing w:val="-4"/>
          <w:sz w:val="24"/>
        </w:rPr>
        <w:t> </w:t>
      </w:r>
      <w:r>
        <w:rPr>
          <w:sz w:val="24"/>
        </w:rPr>
        <w:t>as</w:t>
      </w:r>
      <w:r>
        <w:rPr>
          <w:spacing w:val="-4"/>
          <w:sz w:val="24"/>
        </w:rPr>
        <w:t> </w:t>
      </w:r>
      <w:r>
        <w:rPr>
          <w:sz w:val="24"/>
        </w:rPr>
        <w:t>pessoas</w:t>
      </w:r>
      <w:r>
        <w:rPr>
          <w:spacing w:val="-4"/>
          <w:sz w:val="24"/>
        </w:rPr>
        <w:t> </w:t>
      </w:r>
      <w:r>
        <w:rPr>
          <w:sz w:val="24"/>
        </w:rPr>
        <w:t>que</w:t>
      </w:r>
      <w:r>
        <w:rPr>
          <w:spacing w:val="-4"/>
          <w:sz w:val="24"/>
        </w:rPr>
        <w:t> </w:t>
      </w:r>
      <w:r>
        <w:rPr>
          <w:sz w:val="24"/>
        </w:rPr>
        <w:t>a</w:t>
      </w:r>
      <w:r>
        <w:rPr>
          <w:spacing w:val="-4"/>
          <w:sz w:val="24"/>
        </w:rPr>
        <w:t> </w:t>
      </w:r>
      <w:r>
        <w:rPr>
          <w:sz w:val="24"/>
        </w:rPr>
        <w:t>representam</w:t>
      </w:r>
      <w:r>
        <w:rPr>
          <w:spacing w:val="-4"/>
          <w:sz w:val="24"/>
        </w:rPr>
        <w:t> </w:t>
      </w:r>
      <w:r>
        <w:rPr>
          <w:sz w:val="24"/>
        </w:rPr>
        <w:t>leram</w:t>
      </w:r>
      <w:r>
        <w:rPr>
          <w:spacing w:val="-4"/>
          <w:sz w:val="24"/>
        </w:rPr>
        <w:t> </w:t>
      </w:r>
      <w:r>
        <w:rPr>
          <w:sz w:val="24"/>
        </w:rPr>
        <w:t>este</w:t>
      </w:r>
      <w:r>
        <w:rPr>
          <w:spacing w:val="-4"/>
          <w:sz w:val="24"/>
        </w:rPr>
        <w:t> </w:t>
      </w:r>
      <w:r>
        <w:rPr>
          <w:sz w:val="24"/>
        </w:rPr>
        <w:t>Edital,</w:t>
      </w:r>
      <w:r>
        <w:rPr>
          <w:spacing w:val="-4"/>
          <w:sz w:val="24"/>
        </w:rPr>
        <w:t> </w:t>
      </w:r>
      <w:r>
        <w:rPr>
          <w:sz w:val="24"/>
        </w:rPr>
        <w:t>conhecem</w:t>
      </w:r>
      <w:r>
        <w:rPr>
          <w:spacing w:val="-4"/>
          <w:sz w:val="24"/>
        </w:rPr>
        <w:t> </w:t>
      </w:r>
      <w:r>
        <w:rPr>
          <w:sz w:val="24"/>
        </w:rPr>
        <w:t>e</w:t>
      </w:r>
      <w:r>
        <w:rPr>
          <w:spacing w:val="-4"/>
          <w:sz w:val="24"/>
        </w:rPr>
        <w:t> </w:t>
      </w:r>
      <w:r>
        <w:rPr>
          <w:sz w:val="24"/>
        </w:rPr>
        <w:t>concordam</w:t>
      </w:r>
      <w:r>
        <w:rPr>
          <w:spacing w:val="-4"/>
          <w:sz w:val="24"/>
        </w:rPr>
        <w:t> </w:t>
      </w:r>
      <w:r>
        <w:rPr>
          <w:sz w:val="24"/>
        </w:rPr>
        <w:t>plenamente com as instruções, deveres e direitos aqui descritos.</w:t>
      </w:r>
    </w:p>
    <w:p>
      <w:pPr>
        <w:pStyle w:val="ListParagraph"/>
        <w:numPr>
          <w:ilvl w:val="2"/>
          <w:numId w:val="2"/>
        </w:numPr>
        <w:tabs>
          <w:tab w:pos="723" w:val="left" w:leader="none"/>
        </w:tabs>
        <w:spacing w:line="196" w:lineRule="auto" w:before="0" w:after="0"/>
        <w:ind w:left="114" w:right="102" w:firstLine="0"/>
        <w:jc w:val="left"/>
        <w:rPr>
          <w:b/>
          <w:sz w:val="24"/>
        </w:rPr>
      </w:pPr>
      <w:r>
        <w:rPr>
          <w:sz w:val="24"/>
        </w:rPr>
        <w:t>Conhecem</w:t>
      </w:r>
      <w:r>
        <w:rPr>
          <w:spacing w:val="40"/>
          <w:sz w:val="24"/>
        </w:rPr>
        <w:t> </w:t>
      </w:r>
      <w:r>
        <w:rPr>
          <w:sz w:val="24"/>
        </w:rPr>
        <w:t>a</w:t>
      </w:r>
      <w:r>
        <w:rPr>
          <w:spacing w:val="40"/>
          <w:sz w:val="24"/>
        </w:rPr>
        <w:t> </w:t>
      </w:r>
      <w:r>
        <w:rPr>
          <w:sz w:val="24"/>
        </w:rPr>
        <w:t>legislação</w:t>
      </w:r>
      <w:r>
        <w:rPr>
          <w:spacing w:val="40"/>
          <w:sz w:val="24"/>
        </w:rPr>
        <w:t> </w:t>
      </w:r>
      <w:r>
        <w:rPr>
          <w:sz w:val="24"/>
        </w:rPr>
        <w:t>desta</w:t>
      </w:r>
      <w:r>
        <w:rPr>
          <w:spacing w:val="40"/>
          <w:sz w:val="24"/>
        </w:rPr>
        <w:t> </w:t>
      </w:r>
      <w:r>
        <w:rPr>
          <w:sz w:val="24"/>
        </w:rPr>
        <w:t>modalidade</w:t>
      </w:r>
      <w:r>
        <w:rPr>
          <w:spacing w:val="40"/>
          <w:sz w:val="24"/>
        </w:rPr>
        <w:t> </w:t>
      </w:r>
      <w:r>
        <w:rPr>
          <w:sz w:val="24"/>
        </w:rPr>
        <w:t>de</w:t>
      </w:r>
      <w:r>
        <w:rPr>
          <w:spacing w:val="40"/>
          <w:sz w:val="24"/>
        </w:rPr>
        <w:t> </w:t>
      </w:r>
      <w:r>
        <w:rPr>
          <w:sz w:val="24"/>
        </w:rPr>
        <w:t>licitação,</w:t>
      </w:r>
      <w:r>
        <w:rPr>
          <w:spacing w:val="40"/>
          <w:sz w:val="24"/>
        </w:rPr>
        <w:t> </w:t>
      </w:r>
      <w:r>
        <w:rPr>
          <w:sz w:val="24"/>
        </w:rPr>
        <w:t>bem</w:t>
      </w:r>
      <w:r>
        <w:rPr>
          <w:spacing w:val="40"/>
          <w:sz w:val="24"/>
        </w:rPr>
        <w:t> </w:t>
      </w:r>
      <w:r>
        <w:rPr>
          <w:sz w:val="24"/>
        </w:rPr>
        <w:t>como</w:t>
      </w:r>
      <w:r>
        <w:rPr>
          <w:spacing w:val="40"/>
          <w:sz w:val="24"/>
        </w:rPr>
        <w:t> </w:t>
      </w:r>
      <w:r>
        <w:rPr>
          <w:sz w:val="24"/>
        </w:rPr>
        <w:t>àquelas</w:t>
      </w:r>
      <w:r>
        <w:rPr>
          <w:spacing w:val="40"/>
          <w:sz w:val="24"/>
        </w:rPr>
        <w:t> </w:t>
      </w:r>
      <w:r>
        <w:rPr>
          <w:sz w:val="24"/>
        </w:rPr>
        <w:t>que</w:t>
      </w:r>
      <w:r>
        <w:rPr>
          <w:spacing w:val="40"/>
          <w:sz w:val="24"/>
        </w:rPr>
        <w:t> </w:t>
      </w:r>
      <w:r>
        <w:rPr>
          <w:sz w:val="24"/>
        </w:rPr>
        <w:t>indiretamente</w:t>
      </w:r>
      <w:r>
        <w:rPr>
          <w:spacing w:val="40"/>
          <w:sz w:val="24"/>
        </w:rPr>
        <w:t> </w:t>
      </w:r>
      <w:r>
        <w:rPr>
          <w:sz w:val="24"/>
        </w:rPr>
        <w:t>a</w:t>
      </w:r>
      <w:r>
        <w:rPr>
          <w:spacing w:val="40"/>
          <w:sz w:val="24"/>
        </w:rPr>
        <w:t> </w:t>
      </w:r>
      <w:r>
        <w:rPr>
          <w:spacing w:val="-2"/>
          <w:sz w:val="24"/>
        </w:rPr>
        <w:t>regulam.</w:t>
      </w:r>
    </w:p>
    <w:p>
      <w:pPr>
        <w:pStyle w:val="ListParagraph"/>
        <w:numPr>
          <w:ilvl w:val="2"/>
          <w:numId w:val="2"/>
        </w:numPr>
        <w:tabs>
          <w:tab w:pos="661" w:val="left" w:leader="none"/>
        </w:tabs>
        <w:spacing w:line="251" w:lineRule="exact" w:before="0" w:after="0"/>
        <w:ind w:left="661" w:right="0" w:hanging="547"/>
        <w:jc w:val="left"/>
        <w:rPr>
          <w:b/>
          <w:sz w:val="24"/>
        </w:rPr>
      </w:pPr>
      <w:r>
        <w:rPr>
          <w:sz w:val="24"/>
        </w:rPr>
        <w:t>Conhecem</w:t>
      </w:r>
      <w:r>
        <w:rPr>
          <w:spacing w:val="-5"/>
          <w:sz w:val="24"/>
        </w:rPr>
        <w:t> </w:t>
      </w:r>
      <w:r>
        <w:rPr>
          <w:sz w:val="24"/>
        </w:rPr>
        <w:t>e</w:t>
      </w:r>
      <w:r>
        <w:rPr>
          <w:spacing w:val="-3"/>
          <w:sz w:val="24"/>
        </w:rPr>
        <w:t> </w:t>
      </w:r>
      <w:r>
        <w:rPr>
          <w:sz w:val="24"/>
        </w:rPr>
        <w:t>entendem</w:t>
      </w:r>
      <w:r>
        <w:rPr>
          <w:spacing w:val="-3"/>
          <w:sz w:val="24"/>
        </w:rPr>
        <w:t> </w:t>
      </w:r>
      <w:r>
        <w:rPr>
          <w:sz w:val="24"/>
        </w:rPr>
        <w:t>a</w:t>
      </w:r>
      <w:r>
        <w:rPr>
          <w:spacing w:val="-3"/>
          <w:sz w:val="24"/>
        </w:rPr>
        <w:t> </w:t>
      </w:r>
      <w:r>
        <w:rPr>
          <w:sz w:val="24"/>
        </w:rPr>
        <w:t>dinâmica</w:t>
      </w:r>
      <w:r>
        <w:rPr>
          <w:spacing w:val="-3"/>
          <w:sz w:val="24"/>
        </w:rPr>
        <w:t> </w:t>
      </w:r>
      <w:r>
        <w:rPr>
          <w:sz w:val="24"/>
        </w:rPr>
        <w:t>e</w:t>
      </w:r>
      <w:r>
        <w:rPr>
          <w:spacing w:val="-2"/>
          <w:sz w:val="24"/>
        </w:rPr>
        <w:t> </w:t>
      </w:r>
      <w:r>
        <w:rPr>
          <w:sz w:val="24"/>
        </w:rPr>
        <w:t>operacionalização</w:t>
      </w:r>
      <w:r>
        <w:rPr>
          <w:spacing w:val="-3"/>
          <w:sz w:val="24"/>
        </w:rPr>
        <w:t> </w:t>
      </w:r>
      <w:r>
        <w:rPr>
          <w:sz w:val="24"/>
        </w:rPr>
        <w:t>do</w:t>
      </w:r>
      <w:r>
        <w:rPr>
          <w:spacing w:val="-3"/>
          <w:sz w:val="24"/>
        </w:rPr>
        <w:t> </w:t>
      </w:r>
      <w:r>
        <w:rPr>
          <w:sz w:val="24"/>
        </w:rPr>
        <w:t>pregão</w:t>
      </w:r>
      <w:r>
        <w:rPr>
          <w:spacing w:val="-3"/>
          <w:sz w:val="24"/>
        </w:rPr>
        <w:t> </w:t>
      </w:r>
      <w:r>
        <w:rPr>
          <w:sz w:val="24"/>
        </w:rPr>
        <w:t>em</w:t>
      </w:r>
      <w:r>
        <w:rPr>
          <w:spacing w:val="-3"/>
          <w:sz w:val="24"/>
        </w:rPr>
        <w:t> </w:t>
      </w:r>
      <w:r>
        <w:rPr>
          <w:sz w:val="24"/>
        </w:rPr>
        <w:t>sua</w:t>
      </w:r>
      <w:r>
        <w:rPr>
          <w:spacing w:val="-3"/>
          <w:sz w:val="24"/>
        </w:rPr>
        <w:t> </w:t>
      </w:r>
      <w:r>
        <w:rPr>
          <w:sz w:val="24"/>
        </w:rPr>
        <w:t>forma</w:t>
      </w:r>
      <w:r>
        <w:rPr>
          <w:spacing w:val="-2"/>
          <w:sz w:val="24"/>
        </w:rPr>
        <w:t> eletrônica.</w:t>
      </w:r>
    </w:p>
    <w:p>
      <w:pPr>
        <w:spacing w:after="0" w:line="251" w:lineRule="exact"/>
        <w:jc w:val="left"/>
        <w:rPr>
          <w:sz w:val="24"/>
        </w:rPr>
        <w:sectPr>
          <w:pgSz w:w="11900" w:h="16840"/>
          <w:pgMar w:header="0" w:footer="167" w:top="500" w:bottom="360" w:left="520" w:right="660"/>
        </w:sectPr>
      </w:pPr>
    </w:p>
    <w:p>
      <w:pPr>
        <w:pStyle w:val="ListParagraph"/>
        <w:numPr>
          <w:ilvl w:val="2"/>
          <w:numId w:val="2"/>
        </w:numPr>
        <w:tabs>
          <w:tab w:pos="677" w:val="left" w:leader="none"/>
        </w:tabs>
        <w:spacing w:line="196" w:lineRule="auto" w:before="69" w:after="0"/>
        <w:ind w:left="114" w:right="102" w:firstLine="0"/>
        <w:jc w:val="both"/>
        <w:rPr>
          <w:b/>
          <w:sz w:val="24"/>
        </w:rPr>
      </w:pPr>
      <w:r>
        <w:rPr>
          <w:sz w:val="24"/>
        </w:rPr>
        <w:t>Tem plena ciência de que não cabe, após sua abertura, alegação de desconhecimento de seus itens, das condições de fornecimento ou participação ou questionamento quanto ao seu conteúdo.</w:t>
      </w:r>
    </w:p>
    <w:p>
      <w:pPr>
        <w:pStyle w:val="ListParagraph"/>
        <w:numPr>
          <w:ilvl w:val="1"/>
          <w:numId w:val="2"/>
        </w:numPr>
        <w:tabs>
          <w:tab w:pos="475" w:val="left" w:leader="none"/>
        </w:tabs>
        <w:spacing w:line="225" w:lineRule="exact" w:before="0" w:after="0"/>
        <w:ind w:left="475" w:right="0" w:hanging="361"/>
        <w:jc w:val="both"/>
        <w:rPr>
          <w:b/>
          <w:sz w:val="24"/>
        </w:rPr>
      </w:pPr>
      <w:r>
        <w:rPr>
          <w:b/>
          <w:sz w:val="24"/>
        </w:rPr>
        <w:t>Não</w:t>
      </w:r>
      <w:r>
        <w:rPr>
          <w:b/>
          <w:spacing w:val="-4"/>
          <w:sz w:val="24"/>
        </w:rPr>
        <w:t> </w:t>
      </w:r>
      <w:r>
        <w:rPr>
          <w:b/>
          <w:sz w:val="24"/>
        </w:rPr>
        <w:t>poderão</w:t>
      </w:r>
      <w:r>
        <w:rPr>
          <w:b/>
          <w:spacing w:val="-4"/>
          <w:sz w:val="24"/>
        </w:rPr>
        <w:t> </w:t>
      </w:r>
      <w:r>
        <w:rPr>
          <w:b/>
          <w:sz w:val="24"/>
        </w:rPr>
        <w:t>participar</w:t>
      </w:r>
      <w:r>
        <w:rPr>
          <w:b/>
          <w:spacing w:val="-3"/>
          <w:sz w:val="24"/>
        </w:rPr>
        <w:t> </w:t>
      </w:r>
      <w:r>
        <w:rPr>
          <w:b/>
          <w:sz w:val="24"/>
        </w:rPr>
        <w:t>deste</w:t>
      </w:r>
      <w:r>
        <w:rPr>
          <w:b/>
          <w:spacing w:val="-4"/>
          <w:sz w:val="24"/>
        </w:rPr>
        <w:t> </w:t>
      </w:r>
      <w:r>
        <w:rPr>
          <w:b/>
          <w:sz w:val="24"/>
        </w:rPr>
        <w:t>certame</w:t>
      </w:r>
      <w:r>
        <w:rPr>
          <w:b/>
          <w:spacing w:val="-3"/>
          <w:sz w:val="24"/>
        </w:rPr>
        <w:t> </w:t>
      </w:r>
      <w:r>
        <w:rPr>
          <w:b/>
          <w:spacing w:val="-2"/>
          <w:sz w:val="24"/>
        </w:rPr>
        <w:t>licitantes:</w:t>
      </w:r>
    </w:p>
    <w:p>
      <w:pPr>
        <w:pStyle w:val="ListParagraph"/>
        <w:numPr>
          <w:ilvl w:val="2"/>
          <w:numId w:val="2"/>
        </w:numPr>
        <w:tabs>
          <w:tab w:pos="661" w:val="left" w:leader="none"/>
        </w:tabs>
        <w:spacing w:line="248" w:lineRule="exact" w:before="0" w:after="0"/>
        <w:ind w:left="661" w:right="0" w:hanging="547"/>
        <w:jc w:val="both"/>
        <w:rPr>
          <w:b/>
          <w:sz w:val="24"/>
        </w:rPr>
      </w:pPr>
      <w:r>
        <w:rPr>
          <w:sz w:val="24"/>
        </w:rPr>
        <w:t>Que</w:t>
      </w:r>
      <w:r>
        <w:rPr>
          <w:spacing w:val="-2"/>
          <w:sz w:val="24"/>
        </w:rPr>
        <w:t> </w:t>
      </w:r>
      <w:r>
        <w:rPr>
          <w:sz w:val="24"/>
        </w:rPr>
        <w:t>não</w:t>
      </w:r>
      <w:r>
        <w:rPr>
          <w:spacing w:val="-2"/>
          <w:sz w:val="24"/>
        </w:rPr>
        <w:t> </w:t>
      </w:r>
      <w:r>
        <w:rPr>
          <w:sz w:val="24"/>
        </w:rPr>
        <w:t>atendam</w:t>
      </w:r>
      <w:r>
        <w:rPr>
          <w:spacing w:val="-2"/>
          <w:sz w:val="24"/>
        </w:rPr>
        <w:t> </w:t>
      </w:r>
      <w:r>
        <w:rPr>
          <w:sz w:val="24"/>
        </w:rPr>
        <w:t>às</w:t>
      </w:r>
      <w:r>
        <w:rPr>
          <w:spacing w:val="-2"/>
          <w:sz w:val="24"/>
        </w:rPr>
        <w:t> </w:t>
      </w:r>
      <w:r>
        <w:rPr>
          <w:sz w:val="24"/>
        </w:rPr>
        <w:t>condições</w:t>
      </w:r>
      <w:r>
        <w:rPr>
          <w:spacing w:val="-2"/>
          <w:sz w:val="24"/>
        </w:rPr>
        <w:t> </w:t>
      </w:r>
      <w:r>
        <w:rPr>
          <w:sz w:val="24"/>
        </w:rPr>
        <w:t>do</w:t>
      </w:r>
      <w:r>
        <w:rPr>
          <w:spacing w:val="-2"/>
          <w:sz w:val="24"/>
        </w:rPr>
        <w:t> </w:t>
      </w:r>
      <w:r>
        <w:rPr>
          <w:sz w:val="24"/>
        </w:rPr>
        <w:t>Edital</w:t>
      </w:r>
      <w:r>
        <w:rPr>
          <w:spacing w:val="-2"/>
          <w:sz w:val="24"/>
        </w:rPr>
        <w:t> </w:t>
      </w:r>
      <w:r>
        <w:rPr>
          <w:sz w:val="24"/>
        </w:rPr>
        <w:t>e</w:t>
      </w:r>
      <w:r>
        <w:rPr>
          <w:spacing w:val="-2"/>
          <w:sz w:val="24"/>
        </w:rPr>
        <w:t> </w:t>
      </w:r>
      <w:r>
        <w:rPr>
          <w:sz w:val="24"/>
        </w:rPr>
        <w:t>seu(s)</w:t>
      </w:r>
      <w:r>
        <w:rPr>
          <w:spacing w:val="-1"/>
          <w:sz w:val="24"/>
        </w:rPr>
        <w:t> </w:t>
      </w:r>
      <w:r>
        <w:rPr>
          <w:spacing w:val="-2"/>
          <w:sz w:val="24"/>
        </w:rPr>
        <w:t>anexo(s).</w:t>
      </w:r>
    </w:p>
    <w:p>
      <w:pPr>
        <w:pStyle w:val="ListParagraph"/>
        <w:numPr>
          <w:ilvl w:val="2"/>
          <w:numId w:val="2"/>
        </w:numPr>
        <w:tabs>
          <w:tab w:pos="679" w:val="left" w:leader="none"/>
        </w:tabs>
        <w:spacing w:line="196" w:lineRule="auto" w:before="22" w:after="0"/>
        <w:ind w:left="114" w:right="102" w:firstLine="0"/>
        <w:jc w:val="both"/>
        <w:rPr>
          <w:b/>
          <w:sz w:val="24"/>
        </w:rPr>
      </w:pPr>
      <w:r>
        <w:rPr>
          <w:sz w:val="24"/>
        </w:rPr>
        <w:t>Autor do anteprojeto, do projeto básico ou do projeto executivo, pessoa física ou jurídica, quando a contratação versar sobre obra, serviços ou fornecimento de bens a ele relacionados.</w:t>
      </w:r>
    </w:p>
    <w:p>
      <w:pPr>
        <w:pStyle w:val="ListParagraph"/>
        <w:numPr>
          <w:ilvl w:val="2"/>
          <w:numId w:val="2"/>
        </w:numPr>
        <w:tabs>
          <w:tab w:pos="662" w:val="left" w:leader="none"/>
        </w:tabs>
        <w:spacing w:line="196" w:lineRule="auto" w:before="0" w:after="0"/>
        <w:ind w:left="114" w:right="102" w:firstLine="0"/>
        <w:jc w:val="both"/>
        <w:rPr>
          <w:b/>
          <w:sz w:val="24"/>
        </w:rPr>
      </w:pPr>
      <w:r>
        <w:rPr>
          <w:sz w:val="24"/>
        </w:rPr>
        <w:t>Empresa,</w:t>
      </w:r>
      <w:r>
        <w:rPr>
          <w:spacing w:val="-6"/>
          <w:sz w:val="24"/>
        </w:rPr>
        <w:t> </w:t>
      </w:r>
      <w:r>
        <w:rPr>
          <w:sz w:val="24"/>
        </w:rPr>
        <w:t>isoladamente</w:t>
      </w:r>
      <w:r>
        <w:rPr>
          <w:spacing w:val="-6"/>
          <w:sz w:val="24"/>
        </w:rPr>
        <w:t> </w:t>
      </w:r>
      <w:r>
        <w:rPr>
          <w:sz w:val="24"/>
        </w:rPr>
        <w:t>ou</w:t>
      </w:r>
      <w:r>
        <w:rPr>
          <w:spacing w:val="-6"/>
          <w:sz w:val="24"/>
        </w:rPr>
        <w:t> </w:t>
      </w:r>
      <w:r>
        <w:rPr>
          <w:sz w:val="24"/>
        </w:rPr>
        <w:t>em</w:t>
      </w:r>
      <w:r>
        <w:rPr>
          <w:spacing w:val="-6"/>
          <w:sz w:val="24"/>
        </w:rPr>
        <w:t> </w:t>
      </w:r>
      <w:r>
        <w:rPr>
          <w:sz w:val="24"/>
        </w:rPr>
        <w:t>consórcio,</w:t>
      </w:r>
      <w:r>
        <w:rPr>
          <w:spacing w:val="-6"/>
          <w:sz w:val="24"/>
        </w:rPr>
        <w:t> </w:t>
      </w:r>
      <w:r>
        <w:rPr>
          <w:sz w:val="24"/>
        </w:rPr>
        <w:t>responsável</w:t>
      </w:r>
      <w:r>
        <w:rPr>
          <w:spacing w:val="-6"/>
          <w:sz w:val="24"/>
        </w:rPr>
        <w:t> </w:t>
      </w:r>
      <w:r>
        <w:rPr>
          <w:sz w:val="24"/>
        </w:rPr>
        <w:t>pela</w:t>
      </w:r>
      <w:r>
        <w:rPr>
          <w:spacing w:val="-6"/>
          <w:sz w:val="24"/>
        </w:rPr>
        <w:t> </w:t>
      </w:r>
      <w:r>
        <w:rPr>
          <w:sz w:val="24"/>
        </w:rPr>
        <w:t>elaboração</w:t>
      </w:r>
      <w:r>
        <w:rPr>
          <w:spacing w:val="-6"/>
          <w:sz w:val="24"/>
        </w:rPr>
        <w:t> </w:t>
      </w:r>
      <w:r>
        <w:rPr>
          <w:sz w:val="24"/>
        </w:rPr>
        <w:t>do</w:t>
      </w:r>
      <w:r>
        <w:rPr>
          <w:spacing w:val="-6"/>
          <w:sz w:val="24"/>
        </w:rPr>
        <w:t> </w:t>
      </w:r>
      <w:r>
        <w:rPr>
          <w:sz w:val="24"/>
        </w:rPr>
        <w:t>projeto</w:t>
      </w:r>
      <w:r>
        <w:rPr>
          <w:spacing w:val="-6"/>
          <w:sz w:val="24"/>
        </w:rPr>
        <w:t> </w:t>
      </w:r>
      <w:r>
        <w:rPr>
          <w:sz w:val="24"/>
        </w:rPr>
        <w:t>básico</w:t>
      </w:r>
      <w:r>
        <w:rPr>
          <w:spacing w:val="-6"/>
          <w:sz w:val="24"/>
        </w:rPr>
        <w:t> </w:t>
      </w:r>
      <w:r>
        <w:rPr>
          <w:sz w:val="24"/>
        </w:rPr>
        <w:t>ou</w:t>
      </w:r>
      <w:r>
        <w:rPr>
          <w:spacing w:val="-6"/>
          <w:sz w:val="24"/>
        </w:rPr>
        <w:t> </w:t>
      </w:r>
      <w:r>
        <w:rPr>
          <w:sz w:val="24"/>
        </w:rPr>
        <w:t>do</w:t>
      </w:r>
      <w:r>
        <w:rPr>
          <w:spacing w:val="-6"/>
          <w:sz w:val="24"/>
        </w:rPr>
        <w:t> </w:t>
      </w:r>
      <w:r>
        <w:rPr>
          <w:sz w:val="24"/>
        </w:rPr>
        <w:t>projeto executivo,</w:t>
      </w:r>
      <w:r>
        <w:rPr>
          <w:spacing w:val="-6"/>
          <w:sz w:val="24"/>
        </w:rPr>
        <w:t> </w:t>
      </w:r>
      <w:r>
        <w:rPr>
          <w:sz w:val="24"/>
        </w:rPr>
        <w:t>ou</w:t>
      </w:r>
      <w:r>
        <w:rPr>
          <w:spacing w:val="-6"/>
          <w:sz w:val="24"/>
        </w:rPr>
        <w:t> </w:t>
      </w:r>
      <w:r>
        <w:rPr>
          <w:sz w:val="24"/>
        </w:rPr>
        <w:t>empresa</w:t>
      </w:r>
      <w:r>
        <w:rPr>
          <w:spacing w:val="-6"/>
          <w:sz w:val="24"/>
        </w:rPr>
        <w:t> </w:t>
      </w:r>
      <w:r>
        <w:rPr>
          <w:sz w:val="24"/>
        </w:rPr>
        <w:t>da</w:t>
      </w:r>
      <w:r>
        <w:rPr>
          <w:spacing w:val="-6"/>
          <w:sz w:val="24"/>
        </w:rPr>
        <w:t> </w:t>
      </w:r>
      <w:r>
        <w:rPr>
          <w:sz w:val="24"/>
        </w:rPr>
        <w:t>qual</w:t>
      </w:r>
      <w:r>
        <w:rPr>
          <w:spacing w:val="-6"/>
          <w:sz w:val="24"/>
        </w:rPr>
        <w:t> </w:t>
      </w:r>
      <w:r>
        <w:rPr>
          <w:sz w:val="24"/>
        </w:rPr>
        <w:t>o</w:t>
      </w:r>
      <w:r>
        <w:rPr>
          <w:spacing w:val="-6"/>
          <w:sz w:val="24"/>
        </w:rPr>
        <w:t> </w:t>
      </w:r>
      <w:r>
        <w:rPr>
          <w:sz w:val="24"/>
        </w:rPr>
        <w:t>autor</w:t>
      </w:r>
      <w:r>
        <w:rPr>
          <w:spacing w:val="-6"/>
          <w:sz w:val="24"/>
        </w:rPr>
        <w:t> </w:t>
      </w:r>
      <w:r>
        <w:rPr>
          <w:sz w:val="24"/>
        </w:rPr>
        <w:t>do</w:t>
      </w:r>
      <w:r>
        <w:rPr>
          <w:spacing w:val="-6"/>
          <w:sz w:val="24"/>
        </w:rPr>
        <w:t> </w:t>
      </w:r>
      <w:r>
        <w:rPr>
          <w:sz w:val="24"/>
        </w:rPr>
        <w:t>projeto</w:t>
      </w:r>
      <w:r>
        <w:rPr>
          <w:spacing w:val="-6"/>
          <w:sz w:val="24"/>
        </w:rPr>
        <w:t> </w:t>
      </w:r>
      <w:r>
        <w:rPr>
          <w:sz w:val="24"/>
        </w:rPr>
        <w:t>seja</w:t>
      </w:r>
      <w:r>
        <w:rPr>
          <w:spacing w:val="-6"/>
          <w:sz w:val="24"/>
        </w:rPr>
        <w:t> </w:t>
      </w:r>
      <w:r>
        <w:rPr>
          <w:sz w:val="24"/>
        </w:rPr>
        <w:t>dirigente,</w:t>
      </w:r>
      <w:r>
        <w:rPr>
          <w:spacing w:val="-6"/>
          <w:sz w:val="24"/>
        </w:rPr>
        <w:t> </w:t>
      </w:r>
      <w:r>
        <w:rPr>
          <w:sz w:val="24"/>
        </w:rPr>
        <w:t>gerente,</w:t>
      </w:r>
      <w:r>
        <w:rPr>
          <w:spacing w:val="-6"/>
          <w:sz w:val="24"/>
        </w:rPr>
        <w:t> </w:t>
      </w:r>
      <w:r>
        <w:rPr>
          <w:sz w:val="24"/>
        </w:rPr>
        <w:t>controlador,</w:t>
      </w:r>
      <w:r>
        <w:rPr>
          <w:spacing w:val="-6"/>
          <w:sz w:val="24"/>
        </w:rPr>
        <w:t> </w:t>
      </w:r>
      <w:r>
        <w:rPr>
          <w:sz w:val="24"/>
        </w:rPr>
        <w:t>acionista</w:t>
      </w:r>
      <w:r>
        <w:rPr>
          <w:spacing w:val="-6"/>
          <w:sz w:val="24"/>
        </w:rPr>
        <w:t> </w:t>
      </w:r>
      <w:r>
        <w:rPr>
          <w:sz w:val="24"/>
        </w:rPr>
        <w:t>ou</w:t>
      </w:r>
      <w:r>
        <w:rPr>
          <w:spacing w:val="-6"/>
          <w:sz w:val="24"/>
        </w:rPr>
        <w:t> </w:t>
      </w:r>
      <w:r>
        <w:rPr>
          <w:sz w:val="24"/>
        </w:rPr>
        <w:t>detentor de mais de 5% (cinco por cento) do capital com direito a voto, responsável técnico ou subcontratado, quando a contratação versar sobre obra, serviços ou fornecimento de bens a ela necessários.</w:t>
      </w:r>
    </w:p>
    <w:p>
      <w:pPr>
        <w:pStyle w:val="ListParagraph"/>
        <w:numPr>
          <w:ilvl w:val="2"/>
          <w:numId w:val="2"/>
        </w:numPr>
        <w:tabs>
          <w:tab w:pos="680" w:val="left" w:leader="none"/>
        </w:tabs>
        <w:spacing w:line="196" w:lineRule="auto" w:before="14" w:after="0"/>
        <w:ind w:left="114" w:right="102" w:firstLine="0"/>
        <w:jc w:val="both"/>
        <w:rPr>
          <w:b/>
          <w:sz w:val="24"/>
        </w:rPr>
      </w:pPr>
      <w:r>
        <w:rPr>
          <w:sz w:val="24"/>
        </w:rPr>
        <w:t>Pessoa física ou jurídica que se encontre, ao tempo da contratação, impossibilitada de contratar em decorrência de sanção que lhe foi imposta.</w:t>
      </w:r>
    </w:p>
    <w:p>
      <w:pPr>
        <w:pStyle w:val="ListParagraph"/>
        <w:numPr>
          <w:ilvl w:val="2"/>
          <w:numId w:val="2"/>
        </w:numPr>
        <w:tabs>
          <w:tab w:pos="687" w:val="left" w:leader="none"/>
        </w:tabs>
        <w:spacing w:line="196" w:lineRule="auto" w:before="0" w:after="0"/>
        <w:ind w:left="114" w:right="102" w:firstLine="0"/>
        <w:jc w:val="both"/>
        <w:rPr>
          <w:b/>
          <w:sz w:val="24"/>
        </w:rPr>
      </w:pPr>
      <w:r>
        <w:rPr>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ListParagraph"/>
        <w:numPr>
          <w:ilvl w:val="2"/>
          <w:numId w:val="2"/>
        </w:numPr>
        <w:tabs>
          <w:tab w:pos="667" w:val="left" w:leader="none"/>
        </w:tabs>
        <w:spacing w:line="196" w:lineRule="auto" w:before="13" w:after="0"/>
        <w:ind w:left="114" w:right="102" w:firstLine="0"/>
        <w:jc w:val="both"/>
        <w:rPr>
          <w:b/>
          <w:sz w:val="24"/>
        </w:rPr>
      </w:pPr>
      <w:hyperlink r:id="rId23">
        <w:r>
          <w:rPr>
            <w:sz w:val="24"/>
          </w:rPr>
          <w:t>Empresas controladoras, controladas ou coligadas, nos termos da </w:t>
        </w:r>
        <w:r>
          <w:rPr>
            <w:color w:val="0000ED"/>
            <w:sz w:val="24"/>
            <w:u w:val="single" w:color="0000ED"/>
          </w:rPr>
          <w:t>Lei nº 6.404</w:t>
        </w:r>
        <w:r>
          <w:rPr>
            <w:color w:val="0000ED"/>
            <w:sz w:val="24"/>
            <w:u w:val="none"/>
          </w:rPr>
          <w:t>,</w:t>
        </w:r>
        <w:r>
          <w:rPr>
            <w:rFonts w:ascii="Times New Roman" w:hAnsi="Times New Roman"/>
            <w:color w:val="0000ED"/>
            <w:spacing w:val="-1"/>
            <w:sz w:val="24"/>
            <w:u w:val="single" w:color="0000ED"/>
          </w:rPr>
          <w:t> </w:t>
        </w:r>
        <w:r>
          <w:rPr>
            <w:color w:val="0000ED"/>
            <w:sz w:val="24"/>
            <w:u w:val="single" w:color="0000ED"/>
          </w:rPr>
          <w:t>de 15 de dezembro de</w:t>
        </w:r>
        <w:r>
          <w:rPr>
            <w:color w:val="0000ED"/>
            <w:sz w:val="24"/>
            <w:u w:val="none"/>
          </w:rPr>
          <w:t> </w:t>
        </w:r>
        <w:r>
          <w:rPr>
            <w:color w:val="0000ED"/>
            <w:sz w:val="24"/>
            <w:u w:val="single" w:color="0000ED"/>
          </w:rPr>
          <w:t>1976</w:t>
        </w:r>
        <w:r>
          <w:rPr>
            <w:sz w:val="24"/>
            <w:u w:val="none"/>
          </w:rPr>
          <w:t>, concorrendo entre si.</w:t>
        </w:r>
      </w:hyperlink>
    </w:p>
    <w:p>
      <w:pPr>
        <w:pStyle w:val="ListParagraph"/>
        <w:numPr>
          <w:ilvl w:val="2"/>
          <w:numId w:val="2"/>
        </w:numPr>
        <w:tabs>
          <w:tab w:pos="728" w:val="left" w:leader="none"/>
        </w:tabs>
        <w:spacing w:line="196" w:lineRule="auto" w:before="0" w:after="0"/>
        <w:ind w:left="114" w:right="102" w:firstLine="0"/>
        <w:jc w:val="both"/>
        <w:rPr>
          <w:b/>
          <w:sz w:val="24"/>
        </w:rPr>
      </w:pPr>
      <w:r>
        <w:rPr>
          <w:sz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ListParagraph"/>
        <w:numPr>
          <w:ilvl w:val="2"/>
          <w:numId w:val="2"/>
        </w:numPr>
        <w:tabs>
          <w:tab w:pos="661" w:val="left" w:leader="none"/>
        </w:tabs>
        <w:spacing w:line="232" w:lineRule="exact" w:before="0" w:after="0"/>
        <w:ind w:left="661" w:right="0" w:hanging="547"/>
        <w:jc w:val="left"/>
        <w:rPr>
          <w:b/>
          <w:sz w:val="24"/>
        </w:rPr>
      </w:pPr>
      <w:r>
        <w:rPr>
          <w:sz w:val="24"/>
        </w:rPr>
        <w:t>Agente</w:t>
      </w:r>
      <w:r>
        <w:rPr>
          <w:spacing w:val="-5"/>
          <w:sz w:val="24"/>
        </w:rPr>
        <w:t> </w:t>
      </w:r>
      <w:r>
        <w:rPr>
          <w:sz w:val="24"/>
        </w:rPr>
        <w:t>público</w:t>
      </w:r>
      <w:r>
        <w:rPr>
          <w:spacing w:val="-4"/>
          <w:sz w:val="24"/>
        </w:rPr>
        <w:t> </w:t>
      </w:r>
      <w:r>
        <w:rPr>
          <w:sz w:val="24"/>
        </w:rPr>
        <w:t>do</w:t>
      </w:r>
      <w:r>
        <w:rPr>
          <w:spacing w:val="-4"/>
          <w:sz w:val="24"/>
        </w:rPr>
        <w:t> </w:t>
      </w:r>
      <w:r>
        <w:rPr>
          <w:sz w:val="24"/>
        </w:rPr>
        <w:t>órgão</w:t>
      </w:r>
      <w:r>
        <w:rPr>
          <w:spacing w:val="-4"/>
          <w:sz w:val="24"/>
        </w:rPr>
        <w:t> </w:t>
      </w:r>
      <w:r>
        <w:rPr>
          <w:sz w:val="24"/>
        </w:rPr>
        <w:t>ou</w:t>
      </w:r>
      <w:r>
        <w:rPr>
          <w:spacing w:val="-4"/>
          <w:sz w:val="24"/>
        </w:rPr>
        <w:t> </w:t>
      </w:r>
      <w:r>
        <w:rPr>
          <w:sz w:val="24"/>
        </w:rPr>
        <w:t>entidade</w:t>
      </w:r>
      <w:r>
        <w:rPr>
          <w:spacing w:val="-4"/>
          <w:sz w:val="24"/>
        </w:rPr>
        <w:t> </w:t>
      </w:r>
      <w:r>
        <w:rPr>
          <w:spacing w:val="-2"/>
          <w:sz w:val="24"/>
        </w:rPr>
        <w:t>licitante.</w:t>
      </w:r>
    </w:p>
    <w:p>
      <w:pPr>
        <w:pStyle w:val="ListParagraph"/>
        <w:numPr>
          <w:ilvl w:val="2"/>
          <w:numId w:val="2"/>
        </w:numPr>
        <w:tabs>
          <w:tab w:pos="661" w:val="left" w:leader="none"/>
        </w:tabs>
        <w:spacing w:line="248" w:lineRule="exact" w:before="0" w:after="0"/>
        <w:ind w:left="661" w:right="0" w:hanging="547"/>
        <w:jc w:val="left"/>
        <w:rPr>
          <w:b/>
          <w:sz w:val="24"/>
        </w:rPr>
      </w:pPr>
      <w:r>
        <w:rPr>
          <w:sz w:val="24"/>
        </w:rPr>
        <w:t>Organizações</w:t>
      </w:r>
      <w:r>
        <w:rPr>
          <w:spacing w:val="-7"/>
          <w:sz w:val="24"/>
        </w:rPr>
        <w:t> </w:t>
      </w:r>
      <w:r>
        <w:rPr>
          <w:sz w:val="24"/>
        </w:rPr>
        <w:t>de</w:t>
      </w:r>
      <w:r>
        <w:rPr>
          <w:spacing w:val="-7"/>
          <w:sz w:val="24"/>
        </w:rPr>
        <w:t> </w:t>
      </w:r>
      <w:r>
        <w:rPr>
          <w:sz w:val="24"/>
        </w:rPr>
        <w:t>Sociedade</w:t>
      </w:r>
      <w:r>
        <w:rPr>
          <w:spacing w:val="-6"/>
          <w:sz w:val="24"/>
        </w:rPr>
        <w:t> </w:t>
      </w:r>
      <w:r>
        <w:rPr>
          <w:sz w:val="24"/>
        </w:rPr>
        <w:t>Civil</w:t>
      </w:r>
      <w:r>
        <w:rPr>
          <w:spacing w:val="-7"/>
          <w:sz w:val="24"/>
        </w:rPr>
        <w:t> </w:t>
      </w:r>
      <w:r>
        <w:rPr>
          <w:sz w:val="24"/>
        </w:rPr>
        <w:t>de</w:t>
      </w:r>
      <w:r>
        <w:rPr>
          <w:spacing w:val="-6"/>
          <w:sz w:val="24"/>
        </w:rPr>
        <w:t> </w:t>
      </w:r>
      <w:r>
        <w:rPr>
          <w:sz w:val="24"/>
        </w:rPr>
        <w:t>Interesse</w:t>
      </w:r>
      <w:r>
        <w:rPr>
          <w:spacing w:val="-7"/>
          <w:sz w:val="24"/>
        </w:rPr>
        <w:t> </w:t>
      </w:r>
      <w:r>
        <w:rPr>
          <w:sz w:val="24"/>
        </w:rPr>
        <w:t>Público</w:t>
      </w:r>
      <w:r>
        <w:rPr>
          <w:spacing w:val="-7"/>
          <w:sz w:val="24"/>
        </w:rPr>
        <w:t> </w:t>
      </w:r>
      <w:r>
        <w:rPr>
          <w:sz w:val="24"/>
        </w:rPr>
        <w:t>OSCIP,</w:t>
      </w:r>
      <w:r>
        <w:rPr>
          <w:spacing w:val="-6"/>
          <w:sz w:val="24"/>
        </w:rPr>
        <w:t> </w:t>
      </w:r>
      <w:r>
        <w:rPr>
          <w:sz w:val="24"/>
        </w:rPr>
        <w:t>atuando</w:t>
      </w:r>
      <w:r>
        <w:rPr>
          <w:spacing w:val="-7"/>
          <w:sz w:val="24"/>
        </w:rPr>
        <w:t> </w:t>
      </w:r>
      <w:r>
        <w:rPr>
          <w:sz w:val="24"/>
        </w:rPr>
        <w:t>nesta</w:t>
      </w:r>
      <w:r>
        <w:rPr>
          <w:spacing w:val="-6"/>
          <w:sz w:val="24"/>
        </w:rPr>
        <w:t> </w:t>
      </w:r>
      <w:r>
        <w:rPr>
          <w:spacing w:val="-2"/>
          <w:sz w:val="24"/>
        </w:rPr>
        <w:t>condição.</w:t>
      </w:r>
    </w:p>
    <w:p>
      <w:pPr>
        <w:spacing w:line="240" w:lineRule="exact" w:before="0"/>
        <w:ind w:left="114" w:right="0" w:firstLine="0"/>
        <w:jc w:val="left"/>
        <w:rPr>
          <w:sz w:val="24"/>
        </w:rPr>
      </w:pPr>
      <w:r>
        <w:rPr>
          <w:b/>
          <w:sz w:val="24"/>
        </w:rPr>
        <w:t>3.3.10 </w:t>
      </w:r>
      <w:r>
        <w:rPr>
          <w:sz w:val="24"/>
        </w:rPr>
        <w:t>Sociedades </w:t>
      </w:r>
      <w:r>
        <w:rPr>
          <w:spacing w:val="-2"/>
          <w:sz w:val="24"/>
        </w:rPr>
        <w:t>cooperativas.</w:t>
      </w:r>
    </w:p>
    <w:p>
      <w:pPr>
        <w:pStyle w:val="ListParagraph"/>
        <w:numPr>
          <w:ilvl w:val="2"/>
          <w:numId w:val="3"/>
        </w:numPr>
        <w:tabs>
          <w:tab w:pos="793" w:val="left" w:leader="none"/>
        </w:tabs>
        <w:spacing w:line="196" w:lineRule="auto" w:before="14" w:after="0"/>
        <w:ind w:left="114" w:right="102" w:firstLine="0"/>
        <w:jc w:val="both"/>
        <w:rPr>
          <w:sz w:val="24"/>
        </w:rPr>
      </w:pPr>
      <w:r>
        <w:rPr>
          <w:sz w:val="24"/>
        </w:rPr>
        <w:t>Que se encontrem sob falência, concurso de credores ou insolvência, em processo de dissolução ou </w:t>
      </w:r>
      <w:r>
        <w:rPr>
          <w:spacing w:val="-2"/>
          <w:sz w:val="24"/>
        </w:rPr>
        <w:t>liquidação.</w:t>
      </w:r>
    </w:p>
    <w:p>
      <w:pPr>
        <w:pStyle w:val="ListParagraph"/>
        <w:numPr>
          <w:ilvl w:val="3"/>
          <w:numId w:val="3"/>
        </w:numPr>
        <w:tabs>
          <w:tab w:pos="978" w:val="left" w:leader="none"/>
        </w:tabs>
        <w:spacing w:line="201" w:lineRule="auto" w:before="0" w:after="0"/>
        <w:ind w:left="114" w:right="102" w:firstLine="0"/>
        <w:jc w:val="both"/>
        <w:rPr>
          <w:sz w:val="24"/>
        </w:rPr>
      </w:pPr>
      <w:r>
        <w:rPr>
          <w:sz w:val="24"/>
        </w:rPr>
        <w:t>No caso de certidão positiva de recuperação judicial ou extrajudicial, o licitante deverá apresentar a comprovação de que o respectivo plano de recuperação foi acolhido judicialmente, na forma do art. 58, da </w:t>
      </w:r>
      <w:hyperlink r:id="rId24">
        <w:r>
          <w:rPr>
            <w:color w:val="0000ED"/>
            <w:sz w:val="24"/>
            <w:u w:val="single" w:color="0000ED"/>
          </w:rPr>
          <w:t>Lei n. 11.101/05</w:t>
        </w:r>
      </w:hyperlink>
      <w:r>
        <w:rPr>
          <w:sz w:val="24"/>
          <w:u w:val="none"/>
        </w:rPr>
        <w:t>, sob pena de inabilitação, devendo, ainda, comprovar todos os demais requisitos de </w:t>
      </w:r>
      <w:r>
        <w:rPr>
          <w:spacing w:val="-2"/>
          <w:sz w:val="24"/>
          <w:u w:val="none"/>
        </w:rPr>
        <w:t>habilitação.</w:t>
      </w:r>
    </w:p>
    <w:p>
      <w:pPr>
        <w:pStyle w:val="ListParagraph"/>
        <w:numPr>
          <w:ilvl w:val="2"/>
          <w:numId w:val="3"/>
        </w:numPr>
        <w:tabs>
          <w:tab w:pos="826" w:val="left" w:leader="none"/>
        </w:tabs>
        <w:spacing w:line="196" w:lineRule="auto" w:before="0" w:after="0"/>
        <w:ind w:left="114" w:right="102" w:firstLine="0"/>
        <w:jc w:val="both"/>
        <w:rPr>
          <w:sz w:val="24"/>
        </w:rPr>
      </w:pPr>
      <w:r>
        <w:rPr>
          <w:sz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5">
        <w:r>
          <w:rPr>
            <w:color w:val="0000ED"/>
            <w:sz w:val="24"/>
            <w:u w:val="single" w:color="0000ED"/>
          </w:rPr>
          <w:t>§ 1º do art. 9º da Lei n.º 14.133</w:t>
        </w:r>
        <w:r>
          <w:rPr>
            <w:color w:val="0000ED"/>
            <w:sz w:val="24"/>
            <w:u w:val="none"/>
          </w:rPr>
          <w:t>,</w:t>
        </w:r>
        <w:r>
          <w:rPr>
            <w:rFonts w:ascii="Times New Roman" w:hAnsi="Times New Roman"/>
            <w:color w:val="0000ED"/>
            <w:sz w:val="24"/>
            <w:u w:val="single" w:color="0000ED"/>
          </w:rPr>
          <w:t> </w:t>
        </w:r>
        <w:r>
          <w:rPr>
            <w:color w:val="0000ED"/>
            <w:sz w:val="24"/>
            <w:u w:val="single" w:color="0000ED"/>
          </w:rPr>
          <w:t>de 2021</w:t>
        </w:r>
      </w:hyperlink>
      <w:r>
        <w:rPr>
          <w:sz w:val="24"/>
          <w:u w:val="none"/>
        </w:rPr>
        <w:t>.</w:t>
      </w:r>
    </w:p>
    <w:p>
      <w:pPr>
        <w:pStyle w:val="ListParagraph"/>
        <w:numPr>
          <w:ilvl w:val="2"/>
          <w:numId w:val="3"/>
        </w:numPr>
        <w:tabs>
          <w:tab w:pos="804" w:val="left" w:leader="none"/>
        </w:tabs>
        <w:spacing w:line="201" w:lineRule="auto" w:before="0" w:after="0"/>
        <w:ind w:left="114" w:right="102" w:firstLine="0"/>
        <w:jc w:val="both"/>
        <w:rPr>
          <w:sz w:val="24"/>
        </w:rPr>
      </w:pPr>
      <w:r>
        <w:rPr>
          <w:sz w:val="24"/>
        </w:rPr>
        <w:t>O impedimento de que trata o item 3.5.4 se aplica também a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da licitante.</w:t>
      </w:r>
    </w:p>
    <w:p>
      <w:pPr>
        <w:pStyle w:val="ListParagraph"/>
        <w:numPr>
          <w:ilvl w:val="2"/>
          <w:numId w:val="3"/>
        </w:numPr>
        <w:tabs>
          <w:tab w:pos="796" w:val="left" w:leader="none"/>
        </w:tabs>
        <w:spacing w:line="201" w:lineRule="auto" w:before="0" w:after="0"/>
        <w:ind w:left="114" w:right="102" w:firstLine="0"/>
        <w:jc w:val="both"/>
        <w:rPr>
          <w:sz w:val="24"/>
        </w:rPr>
      </w:pPr>
      <w:r>
        <w:rPr>
          <w:sz w:val="24"/>
        </w:rPr>
        <w:t>A critério da Administração e exclusivamente a seu serviço, o autor dos projetos e a empresa a que se referem os itens 3.5.2 e 3.5.3 poderão participar no apoio das atividades de planejamento da contratação, de execução da licitação ou de gestão do contrato, desde que sob supervisão exclusiva de agentes públicos do órgão ou entidade.</w:t>
      </w:r>
    </w:p>
    <w:p>
      <w:pPr>
        <w:pStyle w:val="ListParagraph"/>
        <w:numPr>
          <w:ilvl w:val="2"/>
          <w:numId w:val="3"/>
        </w:numPr>
        <w:tabs>
          <w:tab w:pos="783" w:val="left" w:leader="none"/>
        </w:tabs>
        <w:spacing w:line="221" w:lineRule="exact" w:before="0" w:after="0"/>
        <w:ind w:left="783" w:right="0" w:hanging="669"/>
        <w:jc w:val="both"/>
        <w:rPr>
          <w:sz w:val="24"/>
        </w:rPr>
      </w:pPr>
      <w:r>
        <w:rPr>
          <w:sz w:val="24"/>
        </w:rPr>
        <w:t>Equiparam-se</w:t>
      </w:r>
      <w:r>
        <w:rPr>
          <w:spacing w:val="-7"/>
          <w:sz w:val="24"/>
        </w:rPr>
        <w:t> </w:t>
      </w:r>
      <w:r>
        <w:rPr>
          <w:sz w:val="24"/>
        </w:rPr>
        <w:t>aos</w:t>
      </w:r>
      <w:r>
        <w:rPr>
          <w:spacing w:val="-4"/>
          <w:sz w:val="24"/>
        </w:rPr>
        <w:t> </w:t>
      </w:r>
      <w:r>
        <w:rPr>
          <w:sz w:val="24"/>
        </w:rPr>
        <w:t>autores</w:t>
      </w:r>
      <w:r>
        <w:rPr>
          <w:spacing w:val="-4"/>
          <w:sz w:val="24"/>
        </w:rPr>
        <w:t> </w:t>
      </w:r>
      <w:r>
        <w:rPr>
          <w:sz w:val="24"/>
        </w:rPr>
        <w:t>do</w:t>
      </w:r>
      <w:r>
        <w:rPr>
          <w:spacing w:val="-4"/>
          <w:sz w:val="24"/>
        </w:rPr>
        <w:t> </w:t>
      </w:r>
      <w:r>
        <w:rPr>
          <w:sz w:val="24"/>
        </w:rPr>
        <w:t>projeto</w:t>
      </w:r>
      <w:r>
        <w:rPr>
          <w:spacing w:val="-4"/>
          <w:sz w:val="24"/>
        </w:rPr>
        <w:t> </w:t>
      </w:r>
      <w:r>
        <w:rPr>
          <w:sz w:val="24"/>
        </w:rPr>
        <w:t>as</w:t>
      </w:r>
      <w:r>
        <w:rPr>
          <w:spacing w:val="-5"/>
          <w:sz w:val="24"/>
        </w:rPr>
        <w:t> </w:t>
      </w:r>
      <w:r>
        <w:rPr>
          <w:sz w:val="24"/>
        </w:rPr>
        <w:t>empresas</w:t>
      </w:r>
      <w:r>
        <w:rPr>
          <w:spacing w:val="-4"/>
          <w:sz w:val="24"/>
        </w:rPr>
        <w:t> </w:t>
      </w:r>
      <w:r>
        <w:rPr>
          <w:sz w:val="24"/>
        </w:rPr>
        <w:t>integrantes</w:t>
      </w:r>
      <w:r>
        <w:rPr>
          <w:spacing w:val="-4"/>
          <w:sz w:val="24"/>
        </w:rPr>
        <w:t> </w:t>
      </w:r>
      <w:r>
        <w:rPr>
          <w:sz w:val="24"/>
        </w:rPr>
        <w:t>do</w:t>
      </w:r>
      <w:r>
        <w:rPr>
          <w:spacing w:val="-4"/>
          <w:sz w:val="24"/>
        </w:rPr>
        <w:t> </w:t>
      </w:r>
      <w:r>
        <w:rPr>
          <w:sz w:val="24"/>
        </w:rPr>
        <w:t>mesmo</w:t>
      </w:r>
      <w:r>
        <w:rPr>
          <w:spacing w:val="-4"/>
          <w:sz w:val="24"/>
        </w:rPr>
        <w:t> </w:t>
      </w:r>
      <w:r>
        <w:rPr>
          <w:sz w:val="24"/>
        </w:rPr>
        <w:t>grupo</w:t>
      </w:r>
      <w:r>
        <w:rPr>
          <w:spacing w:val="-4"/>
          <w:sz w:val="24"/>
        </w:rPr>
        <w:t> </w:t>
      </w:r>
      <w:r>
        <w:rPr>
          <w:spacing w:val="-2"/>
          <w:sz w:val="24"/>
        </w:rPr>
        <w:t>econômico.</w:t>
      </w:r>
    </w:p>
    <w:p>
      <w:pPr>
        <w:pStyle w:val="ListParagraph"/>
        <w:numPr>
          <w:ilvl w:val="2"/>
          <w:numId w:val="3"/>
        </w:numPr>
        <w:tabs>
          <w:tab w:pos="815" w:val="left" w:leader="none"/>
        </w:tabs>
        <w:spacing w:line="196" w:lineRule="auto" w:before="0" w:after="0"/>
        <w:ind w:left="114" w:right="102" w:firstLine="0"/>
        <w:jc w:val="both"/>
        <w:rPr>
          <w:sz w:val="24"/>
        </w:rPr>
      </w:pPr>
      <w:r>
        <w:rPr>
          <w:sz w:val="24"/>
        </w:rPr>
        <w:t>O disposto nos itens 3.5.2 e 3.5.3 não impede a licitação ou a contratação de serviço que inclua como encargo do contratado a elaboração do projeto básico e do projeto executivo, nas contratações integradas, e do projeto executivo, nos demais regimes de execução.</w:t>
      </w:r>
    </w:p>
    <w:p>
      <w:pPr>
        <w:pStyle w:val="ListParagraph"/>
        <w:numPr>
          <w:ilvl w:val="2"/>
          <w:numId w:val="3"/>
        </w:numPr>
        <w:tabs>
          <w:tab w:pos="789" w:val="left" w:leader="none"/>
        </w:tabs>
        <w:spacing w:line="199" w:lineRule="auto" w:before="0" w:after="0"/>
        <w:ind w:left="114" w:right="101" w:firstLine="0"/>
        <w:jc w:val="both"/>
        <w:rPr>
          <w:sz w:val="24"/>
        </w:rPr>
      </w:pPr>
      <w:r>
        <w:rPr>
          <w:sz w:val="24"/>
        </w:rPr>
        <w:t>Em</w:t>
      </w:r>
      <w:r>
        <w:rPr>
          <w:spacing w:val="-2"/>
          <w:sz w:val="24"/>
        </w:rPr>
        <w:t> </w:t>
      </w:r>
      <w:r>
        <w:rPr>
          <w:sz w:val="24"/>
        </w:rPr>
        <w:t>licitações</w:t>
      </w:r>
      <w:r>
        <w:rPr>
          <w:spacing w:val="-2"/>
          <w:sz w:val="24"/>
        </w:rPr>
        <w:t> </w:t>
      </w:r>
      <w:r>
        <w:rPr>
          <w:sz w:val="24"/>
        </w:rPr>
        <w:t>e</w:t>
      </w:r>
      <w:r>
        <w:rPr>
          <w:spacing w:val="-2"/>
          <w:sz w:val="24"/>
        </w:rPr>
        <w:t> </w:t>
      </w:r>
      <w:r>
        <w:rPr>
          <w:sz w:val="24"/>
        </w:rPr>
        <w:t>contratações</w:t>
      </w:r>
      <w:r>
        <w:rPr>
          <w:spacing w:val="-2"/>
          <w:sz w:val="24"/>
        </w:rPr>
        <w:t> </w:t>
      </w:r>
      <w:r>
        <w:rPr>
          <w:sz w:val="24"/>
        </w:rPr>
        <w:t>realizadas</w:t>
      </w:r>
      <w:r>
        <w:rPr>
          <w:spacing w:val="-2"/>
          <w:sz w:val="24"/>
        </w:rPr>
        <w:t> </w:t>
      </w:r>
      <w:r>
        <w:rPr>
          <w:sz w:val="24"/>
        </w:rPr>
        <w:t>no</w:t>
      </w:r>
      <w:r>
        <w:rPr>
          <w:spacing w:val="-2"/>
          <w:sz w:val="24"/>
        </w:rPr>
        <w:t> </w:t>
      </w:r>
      <w:r>
        <w:rPr>
          <w:sz w:val="24"/>
        </w:rPr>
        <w:t>âmbito</w:t>
      </w:r>
      <w:r>
        <w:rPr>
          <w:spacing w:val="-2"/>
          <w:sz w:val="24"/>
        </w:rPr>
        <w:t> </w:t>
      </w:r>
      <w:r>
        <w:rPr>
          <w:sz w:val="24"/>
        </w:rPr>
        <w:t>de</w:t>
      </w:r>
      <w:r>
        <w:rPr>
          <w:spacing w:val="-2"/>
          <w:sz w:val="24"/>
        </w:rPr>
        <w:t> </w:t>
      </w:r>
      <w:r>
        <w:rPr>
          <w:sz w:val="24"/>
        </w:rPr>
        <w:t>projetos</w:t>
      </w:r>
      <w:r>
        <w:rPr>
          <w:spacing w:val="-2"/>
          <w:sz w:val="24"/>
        </w:rPr>
        <w:t> </w:t>
      </w:r>
      <w:r>
        <w:rPr>
          <w:sz w:val="24"/>
        </w:rPr>
        <w:t>e</w:t>
      </w:r>
      <w:r>
        <w:rPr>
          <w:spacing w:val="-2"/>
          <w:sz w:val="24"/>
        </w:rPr>
        <w:t> </w:t>
      </w:r>
      <w:r>
        <w:rPr>
          <w:sz w:val="24"/>
        </w:rPr>
        <w:t>programas</w:t>
      </w:r>
      <w:r>
        <w:rPr>
          <w:spacing w:val="-2"/>
          <w:sz w:val="24"/>
        </w:rPr>
        <w:t> </w:t>
      </w:r>
      <w:r>
        <w:rPr>
          <w:sz w:val="24"/>
        </w:rPr>
        <w:t>parcialmente</w:t>
      </w:r>
      <w:r>
        <w:rPr>
          <w:spacing w:val="-2"/>
          <w:sz w:val="24"/>
        </w:rPr>
        <w:t> </w:t>
      </w:r>
      <w:r>
        <w:rPr>
          <w:sz w:val="24"/>
        </w:rPr>
        <w:t>financiados por agência oficial de cooperação estrangeira ou por organismo financeiro internacional com recursos do financiamento</w:t>
      </w:r>
      <w:r>
        <w:rPr>
          <w:spacing w:val="-6"/>
          <w:sz w:val="24"/>
        </w:rPr>
        <w:t> </w:t>
      </w:r>
      <w:r>
        <w:rPr>
          <w:sz w:val="24"/>
        </w:rPr>
        <w:t>ou</w:t>
      </w:r>
      <w:r>
        <w:rPr>
          <w:spacing w:val="-6"/>
          <w:sz w:val="24"/>
        </w:rPr>
        <w:t> </w:t>
      </w:r>
      <w:r>
        <w:rPr>
          <w:sz w:val="24"/>
        </w:rPr>
        <w:t>da</w:t>
      </w:r>
      <w:r>
        <w:rPr>
          <w:spacing w:val="-6"/>
          <w:sz w:val="24"/>
        </w:rPr>
        <w:t> </w:t>
      </w:r>
      <w:r>
        <w:rPr>
          <w:sz w:val="24"/>
        </w:rPr>
        <w:t>contrapartida</w:t>
      </w:r>
      <w:r>
        <w:rPr>
          <w:spacing w:val="-6"/>
          <w:sz w:val="24"/>
        </w:rPr>
        <w:t> </w:t>
      </w:r>
      <w:r>
        <w:rPr>
          <w:sz w:val="24"/>
        </w:rPr>
        <w:t>nacional,</w:t>
      </w:r>
      <w:r>
        <w:rPr>
          <w:spacing w:val="-6"/>
          <w:sz w:val="24"/>
        </w:rPr>
        <w:t> </w:t>
      </w:r>
      <w:r>
        <w:rPr>
          <w:sz w:val="24"/>
        </w:rPr>
        <w:t>não</w:t>
      </w:r>
      <w:r>
        <w:rPr>
          <w:spacing w:val="-6"/>
          <w:sz w:val="24"/>
        </w:rPr>
        <w:t> </w:t>
      </w:r>
      <w:r>
        <w:rPr>
          <w:sz w:val="24"/>
        </w:rPr>
        <w:t>poderá</w:t>
      </w:r>
      <w:r>
        <w:rPr>
          <w:spacing w:val="-6"/>
          <w:sz w:val="24"/>
        </w:rPr>
        <w:t> </w:t>
      </w:r>
      <w:r>
        <w:rPr>
          <w:sz w:val="24"/>
        </w:rPr>
        <w:t>participar</w:t>
      </w:r>
      <w:r>
        <w:rPr>
          <w:spacing w:val="-6"/>
          <w:sz w:val="24"/>
        </w:rPr>
        <w:t> </w:t>
      </w:r>
      <w:r>
        <w:rPr>
          <w:sz w:val="24"/>
        </w:rPr>
        <w:t>pessoa</w:t>
      </w:r>
      <w:r>
        <w:rPr>
          <w:spacing w:val="-6"/>
          <w:sz w:val="24"/>
        </w:rPr>
        <w:t> </w:t>
      </w:r>
      <w:r>
        <w:rPr>
          <w:sz w:val="24"/>
        </w:rPr>
        <w:t>física</w:t>
      </w:r>
      <w:r>
        <w:rPr>
          <w:spacing w:val="-6"/>
          <w:sz w:val="24"/>
        </w:rPr>
        <w:t> </w:t>
      </w:r>
      <w:r>
        <w:rPr>
          <w:sz w:val="24"/>
        </w:rPr>
        <w:t>ou</w:t>
      </w:r>
      <w:r>
        <w:rPr>
          <w:spacing w:val="-6"/>
          <w:sz w:val="24"/>
        </w:rPr>
        <w:t> </w:t>
      </w:r>
      <w:r>
        <w:rPr>
          <w:sz w:val="24"/>
        </w:rPr>
        <w:t>jurídica</w:t>
      </w:r>
      <w:r>
        <w:rPr>
          <w:spacing w:val="-6"/>
          <w:sz w:val="24"/>
        </w:rPr>
        <w:t> </w:t>
      </w:r>
      <w:r>
        <w:rPr>
          <w:sz w:val="24"/>
        </w:rPr>
        <w:t>que</w:t>
      </w:r>
      <w:r>
        <w:rPr>
          <w:spacing w:val="-6"/>
          <w:sz w:val="24"/>
        </w:rPr>
        <w:t> </w:t>
      </w:r>
      <w:r>
        <w:rPr>
          <w:sz w:val="24"/>
        </w:rPr>
        <w:t>integre</w:t>
      </w:r>
      <w:r>
        <w:rPr>
          <w:spacing w:val="-6"/>
          <w:sz w:val="24"/>
        </w:rPr>
        <w:t> </w:t>
      </w:r>
      <w:r>
        <w:rPr>
          <w:sz w:val="24"/>
        </w:rPr>
        <w:t>o</w:t>
      </w:r>
      <w:r>
        <w:rPr>
          <w:spacing w:val="-6"/>
          <w:sz w:val="24"/>
        </w:rPr>
        <w:t> </w:t>
      </w:r>
      <w:r>
        <w:rPr>
          <w:sz w:val="24"/>
        </w:rPr>
        <w:t>rol </w:t>
      </w:r>
      <w:hyperlink r:id="rId26">
        <w:r>
          <w:rPr>
            <w:sz w:val="24"/>
          </w:rPr>
          <w:t>de pessoas sancionadas por essas entidades ou que seja declarada inidônea nos termos da </w:t>
        </w:r>
        <w:r>
          <w:rPr>
            <w:color w:val="0000ED"/>
            <w:sz w:val="24"/>
            <w:u w:val="single" w:color="0000ED"/>
          </w:rPr>
          <w:t>Lei nº</w:t>
        </w:r>
        <w:r>
          <w:rPr>
            <w:color w:val="0000ED"/>
            <w:sz w:val="24"/>
            <w:u w:val="none"/>
          </w:rPr>
          <w:t> </w:t>
        </w:r>
        <w:r>
          <w:rPr>
            <w:color w:val="0000ED"/>
            <w:spacing w:val="-2"/>
            <w:sz w:val="24"/>
            <w:u w:val="single" w:color="0000ED"/>
          </w:rPr>
          <w:t>14.133/2021</w:t>
        </w:r>
        <w:r>
          <w:rPr>
            <w:spacing w:val="-2"/>
            <w:sz w:val="24"/>
            <w:u w:val="none"/>
          </w:rPr>
          <w:t>.</w:t>
        </w:r>
      </w:hyperlink>
    </w:p>
    <w:p>
      <w:pPr>
        <w:pStyle w:val="ListParagraph"/>
        <w:numPr>
          <w:ilvl w:val="2"/>
          <w:numId w:val="3"/>
        </w:numPr>
        <w:tabs>
          <w:tab w:pos="793" w:val="left" w:leader="none"/>
        </w:tabs>
        <w:spacing w:line="196" w:lineRule="auto" w:before="0" w:after="0"/>
        <w:ind w:left="114" w:right="102" w:firstLine="0"/>
        <w:jc w:val="both"/>
        <w:rPr>
          <w:sz w:val="24"/>
        </w:rPr>
      </w:pPr>
      <w:r>
        <w:rPr/>
        <mc:AlternateContent>
          <mc:Choice Requires="wps">
            <w:drawing>
              <wp:anchor distT="0" distB="0" distL="0" distR="0" allowOverlap="1" layoutInCell="1" locked="0" behindDoc="1" simplePos="0" relativeHeight="486529536">
                <wp:simplePos x="0" y="0"/>
                <wp:positionH relativeFrom="page">
                  <wp:posOffset>403212</wp:posOffset>
                </wp:positionH>
                <wp:positionV relativeFrom="paragraph">
                  <wp:posOffset>435936</wp:posOffset>
                </wp:positionV>
                <wp:extent cx="6667500" cy="638175"/>
                <wp:effectExtent l="0" t="0" r="0" b="0"/>
                <wp:wrapNone/>
                <wp:docPr id="21" name="Graphic 21"/>
                <wp:cNvGraphicFramePr>
                  <a:graphicFrameLocks/>
                </wp:cNvGraphicFramePr>
                <a:graphic>
                  <a:graphicData uri="http://schemas.microsoft.com/office/word/2010/wordprocessingShape">
                    <wps:wsp>
                      <wps:cNvPr id="21" name="Graphic 21"/>
                      <wps:cNvSpPr/>
                      <wps:spPr>
                        <a:xfrm>
                          <a:off x="0" y="0"/>
                          <a:ext cx="6667500" cy="638175"/>
                        </a:xfrm>
                        <a:custGeom>
                          <a:avLst/>
                          <a:gdLst/>
                          <a:ahLst/>
                          <a:cxnLst/>
                          <a:rect l="l" t="t" r="r" b="b"/>
                          <a:pathLst>
                            <a:path w="6667500" h="638175">
                              <a:moveTo>
                                <a:pt x="6667500" y="0"/>
                              </a:moveTo>
                              <a:lnTo>
                                <a:pt x="0" y="0"/>
                              </a:lnTo>
                              <a:lnTo>
                                <a:pt x="0" y="152400"/>
                              </a:lnTo>
                              <a:lnTo>
                                <a:pt x="0" y="180975"/>
                              </a:lnTo>
                              <a:lnTo>
                                <a:pt x="0" y="638175"/>
                              </a:lnTo>
                              <a:lnTo>
                                <a:pt x="3514725" y="638175"/>
                              </a:lnTo>
                              <a:lnTo>
                                <a:pt x="3514725" y="485775"/>
                              </a:lnTo>
                              <a:lnTo>
                                <a:pt x="6667500" y="485775"/>
                              </a:lnTo>
                              <a:lnTo>
                                <a:pt x="6667500" y="333375"/>
                              </a:lnTo>
                              <a:lnTo>
                                <a:pt x="6667500" y="304800"/>
                              </a:lnTo>
                              <a:lnTo>
                                <a:pt x="6667500" y="180975"/>
                              </a:lnTo>
                              <a:lnTo>
                                <a:pt x="6667500" y="152400"/>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style="position:absolute;margin-left:31.749002pt;margin-top:34.325695pt;width:525pt;height:50.25pt;mso-position-horizontal-relative:page;mso-position-vertical-relative:paragraph;z-index:-16786944" id="docshape20" coordorigin="635,687" coordsize="10500,1005" path="m11135,687l635,687,635,927,635,972,635,1692,6170,1692,6170,1452,11135,1452,11135,1212,11135,1167,11135,972,11135,927,11135,687xe" filled="true" fillcolor="#ffffff" stroked="false">
                <v:path arrowok="t"/>
                <v:fill type="solid"/>
                <w10:wrap type="none"/>
              </v:shape>
            </w:pict>
          </mc:Fallback>
        </mc:AlternateContent>
      </w:r>
      <w:r>
        <w:rPr>
          <w:sz w:val="24"/>
        </w:rPr>
        <w:t>A vedação de que trata o item 3.5.8 estende-se a terceiro que auxilie a condução da contratação na qualidade de integrante de equipe de apoio, profissional especializado ou funcionário ou representante de empresa que preste assessoria técnica.</w:t>
      </w:r>
    </w:p>
    <w:p>
      <w:pPr>
        <w:pStyle w:val="ListParagraph"/>
        <w:numPr>
          <w:ilvl w:val="1"/>
          <w:numId w:val="4"/>
        </w:numPr>
        <w:tabs>
          <w:tab w:pos="562" w:val="left" w:leader="none"/>
        </w:tabs>
        <w:spacing w:line="196" w:lineRule="auto" w:before="3" w:after="0"/>
        <w:ind w:left="114" w:right="102" w:firstLine="0"/>
        <w:jc w:val="both"/>
        <w:rPr>
          <w:b/>
          <w:sz w:val="24"/>
        </w:rPr>
      </w:pPr>
      <w:r>
        <w:rPr>
          <w:b/>
          <w:sz w:val="24"/>
        </w:rPr>
        <w:t>A licitação será realizada com AMPLA CONCORRÊNCIA e será concedido o tratamento diferenciado para as microempresas e empresas de pequeno porte, para o agricultor familiar, o produtor rural pessoa física</w:t>
      </w:r>
      <w:r>
        <w:rPr>
          <w:b/>
          <w:spacing w:val="-1"/>
          <w:sz w:val="24"/>
        </w:rPr>
        <w:t> </w:t>
      </w:r>
      <w:r>
        <w:rPr>
          <w:b/>
          <w:sz w:val="24"/>
        </w:rPr>
        <w:t>e</w:t>
      </w:r>
      <w:r>
        <w:rPr>
          <w:b/>
          <w:spacing w:val="-1"/>
          <w:sz w:val="24"/>
        </w:rPr>
        <w:t> </w:t>
      </w:r>
      <w:r>
        <w:rPr>
          <w:b/>
          <w:sz w:val="24"/>
        </w:rPr>
        <w:t>para</w:t>
      </w:r>
      <w:r>
        <w:rPr>
          <w:b/>
          <w:spacing w:val="-1"/>
          <w:sz w:val="24"/>
        </w:rPr>
        <w:t> </w:t>
      </w:r>
      <w:r>
        <w:rPr>
          <w:b/>
          <w:sz w:val="24"/>
        </w:rPr>
        <w:t>o</w:t>
      </w:r>
      <w:r>
        <w:rPr>
          <w:b/>
          <w:spacing w:val="-1"/>
          <w:sz w:val="24"/>
        </w:rPr>
        <w:t> </w:t>
      </w:r>
      <w:r>
        <w:rPr>
          <w:b/>
          <w:sz w:val="24"/>
        </w:rPr>
        <w:t>microempreendedor</w:t>
      </w:r>
      <w:r>
        <w:rPr>
          <w:b/>
          <w:spacing w:val="-1"/>
          <w:sz w:val="24"/>
        </w:rPr>
        <w:t> </w:t>
      </w:r>
      <w:r>
        <w:rPr>
          <w:b/>
          <w:sz w:val="24"/>
        </w:rPr>
        <w:t>individual</w:t>
      </w:r>
      <w:r>
        <w:rPr>
          <w:b/>
          <w:spacing w:val="-1"/>
          <w:sz w:val="24"/>
        </w:rPr>
        <w:t> </w:t>
      </w:r>
      <w:r>
        <w:rPr>
          <w:b/>
          <w:sz w:val="24"/>
        </w:rPr>
        <w:t>-</w:t>
      </w:r>
      <w:r>
        <w:rPr>
          <w:b/>
          <w:spacing w:val="-1"/>
          <w:sz w:val="24"/>
        </w:rPr>
        <w:t> </w:t>
      </w:r>
      <w:r>
        <w:rPr>
          <w:b/>
          <w:sz w:val="24"/>
        </w:rPr>
        <w:t>MEI,</w:t>
      </w:r>
      <w:r>
        <w:rPr>
          <w:b/>
          <w:spacing w:val="-1"/>
          <w:sz w:val="24"/>
        </w:rPr>
        <w:t> </w:t>
      </w:r>
      <w:r>
        <w:rPr>
          <w:b/>
          <w:sz w:val="24"/>
        </w:rPr>
        <w:t>nos</w:t>
      </w:r>
      <w:r>
        <w:rPr>
          <w:b/>
          <w:spacing w:val="-1"/>
          <w:sz w:val="24"/>
        </w:rPr>
        <w:t> </w:t>
      </w:r>
      <w:r>
        <w:rPr>
          <w:b/>
          <w:sz w:val="24"/>
        </w:rPr>
        <w:t>limites</w:t>
      </w:r>
      <w:r>
        <w:rPr>
          <w:b/>
          <w:spacing w:val="-1"/>
          <w:sz w:val="24"/>
        </w:rPr>
        <w:t> </w:t>
      </w:r>
      <w:r>
        <w:rPr>
          <w:b/>
          <w:sz w:val="24"/>
        </w:rPr>
        <w:t>previstos</w:t>
      </w:r>
      <w:r>
        <w:rPr>
          <w:b/>
          <w:spacing w:val="-1"/>
          <w:sz w:val="24"/>
        </w:rPr>
        <w:t> </w:t>
      </w:r>
      <w:r>
        <w:rPr>
          <w:b/>
          <w:sz w:val="24"/>
        </w:rPr>
        <w:t>da</w:t>
      </w:r>
      <w:r>
        <w:rPr>
          <w:b/>
          <w:spacing w:val="-1"/>
          <w:sz w:val="24"/>
        </w:rPr>
        <w:t> </w:t>
      </w:r>
      <w:r>
        <w:rPr>
          <w:b/>
          <w:sz w:val="24"/>
        </w:rPr>
        <w:t>Lei</w:t>
      </w:r>
      <w:r>
        <w:rPr>
          <w:b/>
          <w:spacing w:val="-1"/>
          <w:sz w:val="24"/>
        </w:rPr>
        <w:t> </w:t>
      </w:r>
      <w:r>
        <w:rPr>
          <w:b/>
          <w:sz w:val="24"/>
        </w:rPr>
        <w:t>Complementar</w:t>
      </w:r>
      <w:r>
        <w:rPr>
          <w:b/>
          <w:spacing w:val="-1"/>
          <w:sz w:val="24"/>
        </w:rPr>
        <w:t> </w:t>
      </w:r>
      <w:r>
        <w:rPr>
          <w:b/>
          <w:sz w:val="24"/>
        </w:rPr>
        <w:t>n.</w:t>
      </w:r>
      <w:r>
        <w:rPr>
          <w:b/>
          <w:spacing w:val="-1"/>
          <w:sz w:val="24"/>
        </w:rPr>
        <w:t> </w:t>
      </w:r>
      <w:r>
        <w:rPr>
          <w:b/>
          <w:sz w:val="24"/>
        </w:rPr>
        <w:t>123,</w:t>
      </w:r>
      <w:r>
        <w:rPr>
          <w:b/>
          <w:spacing w:val="-1"/>
          <w:sz w:val="24"/>
        </w:rPr>
        <w:t> </w:t>
      </w:r>
      <w:r>
        <w:rPr>
          <w:b/>
          <w:sz w:val="24"/>
        </w:rPr>
        <w:t>de 14 de dezembro de 2006, c/c art. 4° da Lei 14.133/2021.</w:t>
      </w:r>
    </w:p>
    <w:p>
      <w:pPr>
        <w:pStyle w:val="ListParagraph"/>
        <w:numPr>
          <w:ilvl w:val="2"/>
          <w:numId w:val="4"/>
        </w:numPr>
        <w:tabs>
          <w:tab w:pos="662" w:val="left" w:leader="none"/>
        </w:tabs>
        <w:spacing w:line="201" w:lineRule="auto" w:before="0" w:after="0"/>
        <w:ind w:left="114" w:right="102" w:firstLine="0"/>
        <w:jc w:val="both"/>
        <w:rPr>
          <w:sz w:val="24"/>
        </w:rPr>
      </w:pPr>
      <w:r>
        <w:rPr>
          <w:sz w:val="24"/>
        </w:rPr>
        <w:t>As</w:t>
      </w:r>
      <w:r>
        <w:rPr>
          <w:spacing w:val="-4"/>
          <w:sz w:val="24"/>
        </w:rPr>
        <w:t> </w:t>
      </w:r>
      <w:r>
        <w:rPr>
          <w:sz w:val="24"/>
        </w:rPr>
        <w:t>microempresas</w:t>
      </w:r>
      <w:r>
        <w:rPr>
          <w:spacing w:val="-4"/>
          <w:sz w:val="24"/>
        </w:rPr>
        <w:t> </w:t>
      </w:r>
      <w:r>
        <w:rPr>
          <w:sz w:val="24"/>
        </w:rPr>
        <w:t>ou</w:t>
      </w:r>
      <w:r>
        <w:rPr>
          <w:spacing w:val="-4"/>
          <w:sz w:val="24"/>
        </w:rPr>
        <w:t> </w:t>
      </w:r>
      <w:r>
        <w:rPr>
          <w:sz w:val="24"/>
        </w:rPr>
        <w:t>empresas</w:t>
      </w:r>
      <w:r>
        <w:rPr>
          <w:spacing w:val="-4"/>
          <w:sz w:val="24"/>
        </w:rPr>
        <w:t> </w:t>
      </w:r>
      <w:r>
        <w:rPr>
          <w:sz w:val="24"/>
        </w:rPr>
        <w:t>de</w:t>
      </w:r>
      <w:r>
        <w:rPr>
          <w:spacing w:val="-4"/>
          <w:sz w:val="24"/>
        </w:rPr>
        <w:t> </w:t>
      </w:r>
      <w:r>
        <w:rPr>
          <w:sz w:val="24"/>
        </w:rPr>
        <w:t>pequeno</w:t>
      </w:r>
      <w:r>
        <w:rPr>
          <w:spacing w:val="-4"/>
          <w:sz w:val="24"/>
        </w:rPr>
        <w:t> </w:t>
      </w:r>
      <w:r>
        <w:rPr>
          <w:sz w:val="24"/>
        </w:rPr>
        <w:t>porte</w:t>
      </w:r>
      <w:r>
        <w:rPr>
          <w:spacing w:val="-4"/>
          <w:sz w:val="24"/>
        </w:rPr>
        <w:t> </w:t>
      </w:r>
      <w:r>
        <w:rPr>
          <w:sz w:val="24"/>
        </w:rPr>
        <w:t>que</w:t>
      </w:r>
      <w:r>
        <w:rPr>
          <w:spacing w:val="-4"/>
          <w:sz w:val="24"/>
        </w:rPr>
        <w:t> </w:t>
      </w:r>
      <w:r>
        <w:rPr>
          <w:sz w:val="24"/>
        </w:rPr>
        <w:t>desejarem</w:t>
      </w:r>
      <w:r>
        <w:rPr>
          <w:spacing w:val="-4"/>
          <w:sz w:val="24"/>
        </w:rPr>
        <w:t> </w:t>
      </w:r>
      <w:r>
        <w:rPr>
          <w:sz w:val="24"/>
        </w:rPr>
        <w:t>fazer</w:t>
      </w:r>
      <w:r>
        <w:rPr>
          <w:spacing w:val="-4"/>
          <w:sz w:val="24"/>
        </w:rPr>
        <w:t> </w:t>
      </w:r>
      <w:r>
        <w:rPr>
          <w:sz w:val="24"/>
        </w:rPr>
        <w:t>jus</w:t>
      </w:r>
      <w:r>
        <w:rPr>
          <w:spacing w:val="-4"/>
          <w:sz w:val="24"/>
        </w:rPr>
        <w:t> </w:t>
      </w:r>
      <w:r>
        <w:rPr>
          <w:sz w:val="24"/>
        </w:rPr>
        <w:t>aos</w:t>
      </w:r>
      <w:r>
        <w:rPr>
          <w:spacing w:val="-4"/>
          <w:sz w:val="24"/>
        </w:rPr>
        <w:t> </w:t>
      </w:r>
      <w:r>
        <w:rPr>
          <w:sz w:val="24"/>
        </w:rPr>
        <w:t>benefícios</w:t>
      </w:r>
      <w:r>
        <w:rPr>
          <w:spacing w:val="-4"/>
          <w:sz w:val="24"/>
        </w:rPr>
        <w:t> </w:t>
      </w:r>
      <w:r>
        <w:rPr>
          <w:sz w:val="24"/>
        </w:rPr>
        <w:t>previstos</w:t>
      </w:r>
      <w:r>
        <w:rPr>
          <w:spacing w:val="-4"/>
          <w:sz w:val="24"/>
        </w:rPr>
        <w:t> </w:t>
      </w:r>
      <w:r>
        <w:rPr>
          <w:sz w:val="24"/>
        </w:rPr>
        <w:t>na Lei</w:t>
      </w:r>
      <w:r>
        <w:rPr>
          <w:spacing w:val="-6"/>
          <w:sz w:val="24"/>
        </w:rPr>
        <w:t> </w:t>
      </w:r>
      <w:r>
        <w:rPr>
          <w:sz w:val="24"/>
        </w:rPr>
        <w:t>Complementar</w:t>
      </w:r>
      <w:r>
        <w:rPr>
          <w:spacing w:val="-6"/>
          <w:sz w:val="24"/>
        </w:rPr>
        <w:t> </w:t>
      </w:r>
      <w:r>
        <w:rPr>
          <w:sz w:val="24"/>
        </w:rPr>
        <w:t>nº</w:t>
      </w:r>
      <w:r>
        <w:rPr>
          <w:spacing w:val="-6"/>
          <w:sz w:val="24"/>
        </w:rPr>
        <w:t> </w:t>
      </w:r>
      <w:r>
        <w:rPr>
          <w:sz w:val="24"/>
        </w:rPr>
        <w:t>123,</w:t>
      </w:r>
      <w:r>
        <w:rPr>
          <w:spacing w:val="-6"/>
          <w:sz w:val="24"/>
        </w:rPr>
        <w:t> </w:t>
      </w:r>
      <w:r>
        <w:rPr>
          <w:sz w:val="24"/>
        </w:rPr>
        <w:t>de</w:t>
      </w:r>
      <w:r>
        <w:rPr>
          <w:spacing w:val="-6"/>
          <w:sz w:val="24"/>
        </w:rPr>
        <w:t> </w:t>
      </w:r>
      <w:r>
        <w:rPr>
          <w:sz w:val="24"/>
        </w:rPr>
        <w:t>14</w:t>
      </w:r>
      <w:r>
        <w:rPr>
          <w:spacing w:val="-6"/>
          <w:sz w:val="24"/>
        </w:rPr>
        <w:t> </w:t>
      </w:r>
      <w:r>
        <w:rPr>
          <w:sz w:val="24"/>
        </w:rPr>
        <w:t>de</w:t>
      </w:r>
      <w:r>
        <w:rPr>
          <w:spacing w:val="-6"/>
          <w:sz w:val="24"/>
        </w:rPr>
        <w:t> </w:t>
      </w:r>
      <w:r>
        <w:rPr>
          <w:sz w:val="24"/>
        </w:rPr>
        <w:t>dezembro</w:t>
      </w:r>
      <w:r>
        <w:rPr>
          <w:spacing w:val="-6"/>
          <w:sz w:val="24"/>
        </w:rPr>
        <w:t> </w:t>
      </w:r>
      <w:r>
        <w:rPr>
          <w:sz w:val="24"/>
        </w:rPr>
        <w:t>de</w:t>
      </w:r>
      <w:r>
        <w:rPr>
          <w:spacing w:val="-6"/>
          <w:sz w:val="24"/>
        </w:rPr>
        <w:t> </w:t>
      </w:r>
      <w:r>
        <w:rPr>
          <w:sz w:val="24"/>
        </w:rPr>
        <w:t>2006</w:t>
      </w:r>
      <w:r>
        <w:rPr>
          <w:spacing w:val="-6"/>
          <w:sz w:val="24"/>
        </w:rPr>
        <w:t> </w:t>
      </w:r>
      <w:r>
        <w:rPr>
          <w:sz w:val="24"/>
        </w:rPr>
        <w:t>deverão</w:t>
      </w:r>
      <w:r>
        <w:rPr>
          <w:spacing w:val="-6"/>
          <w:sz w:val="24"/>
        </w:rPr>
        <w:t> </w:t>
      </w:r>
      <w:r>
        <w:rPr>
          <w:sz w:val="24"/>
        </w:rPr>
        <w:t>declarar,</w:t>
      </w:r>
      <w:r>
        <w:rPr>
          <w:spacing w:val="-6"/>
          <w:sz w:val="24"/>
        </w:rPr>
        <w:t> </w:t>
      </w:r>
      <w:r>
        <w:rPr>
          <w:sz w:val="24"/>
        </w:rPr>
        <w:t>em</w:t>
      </w:r>
      <w:r>
        <w:rPr>
          <w:spacing w:val="-6"/>
          <w:sz w:val="24"/>
        </w:rPr>
        <w:t> </w:t>
      </w:r>
      <w:r>
        <w:rPr>
          <w:sz w:val="24"/>
        </w:rPr>
        <w:t>campo</w:t>
      </w:r>
      <w:r>
        <w:rPr>
          <w:spacing w:val="-6"/>
          <w:sz w:val="24"/>
        </w:rPr>
        <w:t> </w:t>
      </w:r>
      <w:r>
        <w:rPr>
          <w:sz w:val="24"/>
        </w:rPr>
        <w:t>próprio</w:t>
      </w:r>
      <w:r>
        <w:rPr>
          <w:spacing w:val="-6"/>
          <w:sz w:val="24"/>
        </w:rPr>
        <w:t> </w:t>
      </w:r>
      <w:r>
        <w:rPr>
          <w:sz w:val="24"/>
        </w:rPr>
        <w:t>do</w:t>
      </w:r>
      <w:r>
        <w:rPr>
          <w:spacing w:val="-6"/>
          <w:sz w:val="24"/>
        </w:rPr>
        <w:t> </w:t>
      </w:r>
      <w:r>
        <w:rPr>
          <w:sz w:val="24"/>
        </w:rPr>
        <w:t>sistema,</w:t>
      </w:r>
      <w:r>
        <w:rPr>
          <w:spacing w:val="-6"/>
          <w:sz w:val="24"/>
        </w:rPr>
        <w:t> </w:t>
      </w:r>
      <w:r>
        <w:rPr>
          <w:sz w:val="24"/>
        </w:rPr>
        <w:t>que atendem aos requisitos do art. 3º da referida.</w:t>
      </w:r>
    </w:p>
    <w:p>
      <w:pPr>
        <w:pStyle w:val="ListParagraph"/>
        <w:numPr>
          <w:ilvl w:val="2"/>
          <w:numId w:val="4"/>
        </w:numPr>
        <w:tabs>
          <w:tab w:pos="671" w:val="left" w:leader="none"/>
        </w:tabs>
        <w:spacing w:line="196" w:lineRule="auto" w:before="0" w:after="0"/>
        <w:ind w:left="114" w:right="102" w:firstLine="0"/>
        <w:jc w:val="both"/>
        <w:rPr>
          <w:sz w:val="24"/>
        </w:rPr>
      </w:pPr>
      <w:r>
        <w:rPr>
          <w:sz w:val="24"/>
        </w:rPr>
        <w:t>A não apresentação do documento mencionado no item anterior configurará renúncia aos benefícios da citada legislação.</w:t>
      </w:r>
    </w:p>
    <w:p>
      <w:pPr>
        <w:spacing w:after="0" w:line="196" w:lineRule="auto"/>
        <w:jc w:val="both"/>
        <w:rPr>
          <w:sz w:val="24"/>
        </w:rPr>
        <w:sectPr>
          <w:pgSz w:w="11900" w:h="16840"/>
          <w:pgMar w:header="0" w:footer="167" w:top="480" w:bottom="360" w:left="520" w:right="660"/>
        </w:sectPr>
      </w:pPr>
    </w:p>
    <w:p>
      <w:pPr>
        <w:pStyle w:val="ListParagraph"/>
        <w:numPr>
          <w:ilvl w:val="2"/>
          <w:numId w:val="4"/>
        </w:numPr>
        <w:tabs>
          <w:tab w:pos="691" w:val="left" w:leader="none"/>
        </w:tabs>
        <w:spacing w:line="196" w:lineRule="auto" w:before="69" w:after="0"/>
        <w:ind w:left="114" w:right="102" w:firstLine="0"/>
        <w:jc w:val="both"/>
        <w:rPr>
          <w:sz w:val="24"/>
        </w:rPr>
      </w:pPr>
      <w:r>
        <w:rPr/>
        <mc:AlternateContent>
          <mc:Choice Requires="wps">
            <w:drawing>
              <wp:anchor distT="0" distB="0" distL="0" distR="0" allowOverlap="1" layoutInCell="1" locked="0" behindDoc="1" simplePos="0" relativeHeight="486530048">
                <wp:simplePos x="0" y="0"/>
                <wp:positionH relativeFrom="page">
                  <wp:posOffset>4203699</wp:posOffset>
                </wp:positionH>
                <wp:positionV relativeFrom="paragraph">
                  <wp:posOffset>324865</wp:posOffset>
                </wp:positionV>
                <wp:extent cx="1666875" cy="180975"/>
                <wp:effectExtent l="0" t="0" r="0" b="0"/>
                <wp:wrapNone/>
                <wp:docPr id="22" name="Graphic 22"/>
                <wp:cNvGraphicFramePr>
                  <a:graphicFrameLocks/>
                </wp:cNvGraphicFramePr>
                <a:graphic>
                  <a:graphicData uri="http://schemas.microsoft.com/office/word/2010/wordprocessingShape">
                    <wps:wsp>
                      <wps:cNvPr id="22" name="Graphic 22"/>
                      <wps:cNvSpPr/>
                      <wps:spPr>
                        <a:xfrm>
                          <a:off x="0" y="0"/>
                          <a:ext cx="1666875" cy="180975"/>
                        </a:xfrm>
                        <a:custGeom>
                          <a:avLst/>
                          <a:gdLst/>
                          <a:ahLst/>
                          <a:cxnLst/>
                          <a:rect l="l" t="t" r="r" b="b"/>
                          <a:pathLst>
                            <a:path w="1666875" h="180975">
                              <a:moveTo>
                                <a:pt x="1666874" y="180974"/>
                              </a:moveTo>
                              <a:lnTo>
                                <a:pt x="0" y="180974"/>
                              </a:lnTo>
                              <a:lnTo>
                                <a:pt x="0" y="0"/>
                              </a:lnTo>
                              <a:lnTo>
                                <a:pt x="1666874" y="0"/>
                              </a:lnTo>
                              <a:lnTo>
                                <a:pt x="1666874"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rect style="position:absolute;margin-left:330.999969pt;margin-top:25.579948pt;width:131.24999pt;height:14.249999pt;mso-position-horizontal-relative:page;mso-position-vertical-relative:paragraph;z-index:-16786432" id="docshape21" filled="true" fillcolor="#ffffff" stroked="false">
                <v:fill type="solid"/>
                <w10:wrap type="none"/>
              </v:rect>
            </w:pict>
          </mc:Fallback>
        </mc:AlternateContent>
      </w:r>
      <w:r>
        <w:rPr>
          <w:sz w:val="24"/>
        </w:rPr>
        <w:t>A existência de restrição relativamente à regularidade fiscal não impede que a licitante qualificada como microempresa ou empresa de pequeno porte participe da licitação e sendo vencedora deverá atender todas as exigências de habilitação conforme edital e Lei Complementar nº </w:t>
      </w:r>
      <w:hyperlink r:id="rId18">
        <w:r>
          <w:rPr>
            <w:color w:val="0000ED"/>
            <w:sz w:val="24"/>
            <w:u w:val="single" w:color="0000ED"/>
          </w:rPr>
          <w:t>123</w:t>
        </w:r>
      </w:hyperlink>
      <w:r>
        <w:rPr>
          <w:sz w:val="24"/>
          <w:u w:val="none"/>
        </w:rPr>
        <w:t>, de 14 de dezembro de 2006.</w:t>
      </w:r>
    </w:p>
    <w:p>
      <w:pPr>
        <w:pStyle w:val="ListParagraph"/>
        <w:numPr>
          <w:ilvl w:val="2"/>
          <w:numId w:val="4"/>
        </w:numPr>
        <w:tabs>
          <w:tab w:pos="704" w:val="left" w:leader="none"/>
        </w:tabs>
        <w:spacing w:line="196" w:lineRule="auto" w:before="14" w:after="0"/>
        <w:ind w:left="114" w:right="102" w:firstLine="0"/>
        <w:jc w:val="both"/>
        <w:rPr>
          <w:sz w:val="24"/>
        </w:rPr>
      </w:pPr>
      <w:r>
        <w:rPr>
          <w:sz w:val="24"/>
        </w:rPr>
        <w:t>A declaração falsa relativa ao cumprimento de qualquer condição sujeitará a licitante às sanções previstas na legislação e neste edital.</w:t>
      </w:r>
    </w:p>
    <w:p>
      <w:pPr>
        <w:pStyle w:val="ListParagraph"/>
        <w:numPr>
          <w:ilvl w:val="2"/>
          <w:numId w:val="4"/>
        </w:numPr>
        <w:tabs>
          <w:tab w:pos="667" w:val="left" w:leader="none"/>
        </w:tabs>
        <w:spacing w:line="196" w:lineRule="auto" w:before="0" w:after="0"/>
        <w:ind w:left="114" w:right="102" w:firstLine="0"/>
        <w:jc w:val="both"/>
        <w:rPr>
          <w:sz w:val="24"/>
        </w:rPr>
      </w:pPr>
      <w:r>
        <w:rPr>
          <w:sz w:val="24"/>
        </w:rPr>
        <w:t>A obtenção dos benefícios previstos na </w:t>
      </w:r>
      <w:hyperlink r:id="rId18">
        <w:r>
          <w:rPr>
            <w:color w:val="0000ED"/>
            <w:sz w:val="24"/>
            <w:u w:val="single" w:color="0000ED"/>
          </w:rPr>
          <w:t>LC 123/2006</w:t>
        </w:r>
      </w:hyperlink>
      <w:r>
        <w:rPr>
          <w:color w:val="0000ED"/>
          <w:sz w:val="24"/>
          <w:u w:val="none"/>
        </w:rPr>
        <w:t> </w:t>
      </w:r>
      <w:r>
        <w:rPr>
          <w:sz w:val="24"/>
          <w:u w:val="none"/>
        </w:rPr>
        <w:t>fica limitada às microempresas e às empresas de pequeno porte que, no ano-calendário de realização da licitação, ainda não tenham celebrado </w:t>
      </w:r>
      <w:r>
        <w:rPr>
          <w:sz w:val="24"/>
          <w:u w:val="none"/>
        </w:rPr>
        <w:t>contratos com a Administração Pública cujos valores somados extrapolem a receita bruta máxima admitida para fins de enquadramento como empresa de pequeno porte.</w:t>
      </w:r>
    </w:p>
    <w:p>
      <w:pPr>
        <w:pStyle w:val="Heading1"/>
        <w:numPr>
          <w:ilvl w:val="0"/>
          <w:numId w:val="2"/>
        </w:numPr>
        <w:tabs>
          <w:tab w:pos="1277" w:val="left" w:leader="none"/>
        </w:tabs>
        <w:spacing w:line="240" w:lineRule="auto" w:before="272" w:after="0"/>
        <w:ind w:left="1277" w:right="0" w:hanging="1163"/>
        <w:jc w:val="left"/>
      </w:pPr>
      <w:r>
        <w:rPr/>
        <w:t>CREDENCIAMENTO</w:t>
      </w:r>
      <w:r>
        <w:rPr>
          <w:spacing w:val="-4"/>
        </w:rPr>
        <w:t> </w:t>
      </w:r>
      <w:r>
        <w:rPr/>
        <w:t>NO</w:t>
      </w:r>
      <w:r>
        <w:rPr>
          <w:spacing w:val="-3"/>
        </w:rPr>
        <w:t> </w:t>
      </w:r>
      <w:r>
        <w:rPr>
          <w:spacing w:val="-2"/>
        </w:rPr>
        <w:t>SISTEMA</w:t>
      </w:r>
    </w:p>
    <w:p>
      <w:pPr>
        <w:pStyle w:val="ListParagraph"/>
        <w:numPr>
          <w:ilvl w:val="1"/>
          <w:numId w:val="2"/>
        </w:numPr>
        <w:tabs>
          <w:tab w:pos="572" w:val="left" w:leader="none"/>
        </w:tabs>
        <w:spacing w:line="196" w:lineRule="auto" w:before="49" w:after="0"/>
        <w:ind w:left="114" w:right="102" w:firstLine="0"/>
        <w:jc w:val="both"/>
        <w:rPr>
          <w:b/>
          <w:sz w:val="24"/>
        </w:rPr>
      </w:pPr>
      <w:r>
        <w:rPr>
          <w:sz w:val="24"/>
        </w:rPr>
        <w:t>O credenciamento dar-se-á pela atribuição de chave de identificação e de senha, pessoal e intransferível, para acesso ao Sistema Eletrônico, no site </w:t>
      </w:r>
      <w:hyperlink r:id="rId7">
        <w:r>
          <w:rPr>
            <w:sz w:val="24"/>
            <w:u w:val="single"/>
          </w:rPr>
          <w:t>www.licitanet.com.br</w:t>
        </w:r>
        <w:r>
          <w:rPr>
            <w:sz w:val="24"/>
            <w:u w:val="none"/>
          </w:rPr>
          <w:t>.</w:t>
        </w:r>
      </w:hyperlink>
    </w:p>
    <w:p>
      <w:pPr>
        <w:pStyle w:val="ListParagraph"/>
        <w:numPr>
          <w:ilvl w:val="2"/>
          <w:numId w:val="2"/>
        </w:numPr>
        <w:tabs>
          <w:tab w:pos="688" w:val="left" w:leader="none"/>
        </w:tabs>
        <w:spacing w:line="201" w:lineRule="auto" w:before="0" w:after="0"/>
        <w:ind w:left="114" w:right="102" w:firstLine="0"/>
        <w:jc w:val="both"/>
        <w:rPr>
          <w:b/>
          <w:sz w:val="24"/>
        </w:rPr>
      </w:pPr>
      <w:r>
        <w:rPr>
          <w:sz w:val="24"/>
        </w:rPr>
        <w:t>A licitante que tiver o interesse em participar por procurador credenciado ou empresa associada à Licitanet, deverá nomear por meio do instrumento de mandato (procuração), com firma reconhecida, operador devidamente credenciado, atribuindo poderes para formular lances de preços e praticar todos os demais atos e operações no site: </w:t>
      </w:r>
      <w:hyperlink r:id="rId7">
        <w:r>
          <w:rPr>
            <w:sz w:val="24"/>
            <w:u w:val="single"/>
          </w:rPr>
          <w:t>www.licitanet.com.br</w:t>
        </w:r>
        <w:r>
          <w:rPr>
            <w:sz w:val="24"/>
            <w:u w:val="none"/>
          </w:rPr>
          <w:t>.</w:t>
        </w:r>
      </w:hyperlink>
    </w:p>
    <w:p>
      <w:pPr>
        <w:pStyle w:val="ListParagraph"/>
        <w:numPr>
          <w:ilvl w:val="2"/>
          <w:numId w:val="2"/>
        </w:numPr>
        <w:tabs>
          <w:tab w:pos="716" w:val="left" w:leader="none"/>
        </w:tabs>
        <w:spacing w:line="196" w:lineRule="auto" w:before="0" w:after="0"/>
        <w:ind w:left="114" w:right="102" w:firstLine="0"/>
        <w:jc w:val="both"/>
        <w:rPr>
          <w:b/>
          <w:sz w:val="24"/>
        </w:rPr>
      </w:pPr>
      <w:r>
        <w:rPr>
          <w:sz w:val="24"/>
        </w:rPr>
        <w:t>A chave de identificação e a senha dos operadores poderão ser utilizadas em qualquer pregão eletrônico, salvo quando canceladas por solicitação do credenciado ou por iniciativa da Licitanet.</w:t>
      </w:r>
    </w:p>
    <w:p>
      <w:pPr>
        <w:pStyle w:val="ListParagraph"/>
        <w:numPr>
          <w:ilvl w:val="1"/>
          <w:numId w:val="2"/>
        </w:numPr>
        <w:tabs>
          <w:tab w:pos="489" w:val="left" w:leader="none"/>
        </w:tabs>
        <w:spacing w:line="196" w:lineRule="auto" w:before="0" w:after="0"/>
        <w:ind w:left="114" w:right="102" w:firstLine="0"/>
        <w:jc w:val="both"/>
        <w:rPr>
          <w:b/>
          <w:sz w:val="24"/>
        </w:rPr>
      </w:pPr>
      <w:r>
        <w:rPr>
          <w:sz w:val="24"/>
        </w:rPr>
        <w:t>A participação da licitante no pregão eletrônico, seja por participação direta ou por meio de empresas cadastrada à Licitanet, deverá manifestar em campo próprio do sistema, pleno conhecimento, aceitação e atendimento às exigências de habilitação previstas no Edital.</w:t>
      </w:r>
    </w:p>
    <w:p>
      <w:pPr>
        <w:pStyle w:val="ListParagraph"/>
        <w:numPr>
          <w:ilvl w:val="1"/>
          <w:numId w:val="2"/>
        </w:numPr>
        <w:tabs>
          <w:tab w:pos="486" w:val="left" w:leader="none"/>
        </w:tabs>
        <w:spacing w:line="201" w:lineRule="auto" w:before="0" w:after="0"/>
        <w:ind w:left="114" w:right="102" w:firstLine="0"/>
        <w:jc w:val="both"/>
        <w:rPr>
          <w:b/>
          <w:sz w:val="24"/>
        </w:rPr>
      </w:pPr>
      <w:r>
        <w:rPr>
          <w:sz w:val="24"/>
        </w:rPr>
        <w:t>O credenciamento junto ao provedor do Sistema implica na responsabilidade legal única e exclusiva da Licitante, ou de seu representante legal e na presunção de sua capacidade técnica para realização das transações inerentes ao Pregão Eletrônico.</w:t>
      </w:r>
    </w:p>
    <w:p>
      <w:pPr>
        <w:pStyle w:val="BodyText"/>
        <w:spacing w:line="196" w:lineRule="auto"/>
      </w:pPr>
      <w:r>
        <w:rPr>
          <w:b/>
        </w:rPr>
        <w:t>4.4.</w:t>
      </w:r>
      <w:r>
        <w:rPr>
          <w:b/>
          <w:spacing w:val="-4"/>
        </w:rPr>
        <w:t> </w:t>
      </w:r>
      <w:r>
        <w:rPr/>
        <w:t>A</w:t>
      </w:r>
      <w:r>
        <w:rPr>
          <w:spacing w:val="-4"/>
        </w:rPr>
        <w:t> </w:t>
      </w:r>
      <w:r>
        <w:rPr/>
        <w:t>perda</w:t>
      </w:r>
      <w:r>
        <w:rPr>
          <w:spacing w:val="-4"/>
        </w:rPr>
        <w:t> </w:t>
      </w:r>
      <w:r>
        <w:rPr/>
        <w:t>da</w:t>
      </w:r>
      <w:r>
        <w:rPr>
          <w:spacing w:val="-4"/>
        </w:rPr>
        <w:t> </w:t>
      </w:r>
      <w:r>
        <w:rPr/>
        <w:t>senha</w:t>
      </w:r>
      <w:r>
        <w:rPr>
          <w:spacing w:val="-4"/>
        </w:rPr>
        <w:t> </w:t>
      </w:r>
      <w:r>
        <w:rPr/>
        <w:t>ou</w:t>
      </w:r>
      <w:r>
        <w:rPr>
          <w:spacing w:val="-4"/>
        </w:rPr>
        <w:t> </w:t>
      </w:r>
      <w:r>
        <w:rPr/>
        <w:t>a</w:t>
      </w:r>
      <w:r>
        <w:rPr>
          <w:spacing w:val="-4"/>
        </w:rPr>
        <w:t> </w:t>
      </w:r>
      <w:r>
        <w:rPr/>
        <w:t>quebra</w:t>
      </w:r>
      <w:r>
        <w:rPr>
          <w:spacing w:val="-4"/>
        </w:rPr>
        <w:t> </w:t>
      </w:r>
      <w:r>
        <w:rPr/>
        <w:t>de</w:t>
      </w:r>
      <w:r>
        <w:rPr>
          <w:spacing w:val="-4"/>
        </w:rPr>
        <w:t> </w:t>
      </w:r>
      <w:r>
        <w:rPr/>
        <w:t>sigilo</w:t>
      </w:r>
      <w:r>
        <w:rPr>
          <w:spacing w:val="-4"/>
        </w:rPr>
        <w:t> </w:t>
      </w:r>
      <w:r>
        <w:rPr/>
        <w:t>deverão</w:t>
      </w:r>
      <w:r>
        <w:rPr>
          <w:spacing w:val="-4"/>
        </w:rPr>
        <w:t> </w:t>
      </w:r>
      <w:r>
        <w:rPr/>
        <w:t>ser</w:t>
      </w:r>
      <w:r>
        <w:rPr>
          <w:spacing w:val="-4"/>
        </w:rPr>
        <w:t> </w:t>
      </w:r>
      <w:r>
        <w:rPr/>
        <w:t>comunicadas</w:t>
      </w:r>
      <w:r>
        <w:rPr>
          <w:spacing w:val="-4"/>
        </w:rPr>
        <w:t> </w:t>
      </w:r>
      <w:r>
        <w:rPr/>
        <w:t>ao</w:t>
      </w:r>
      <w:r>
        <w:rPr>
          <w:spacing w:val="-4"/>
        </w:rPr>
        <w:t> </w:t>
      </w:r>
      <w:r>
        <w:rPr/>
        <w:t>provedor</w:t>
      </w:r>
      <w:r>
        <w:rPr>
          <w:spacing w:val="-4"/>
        </w:rPr>
        <w:t> </w:t>
      </w:r>
      <w:r>
        <w:rPr/>
        <w:t>do</w:t>
      </w:r>
      <w:r>
        <w:rPr>
          <w:spacing w:val="-4"/>
        </w:rPr>
        <w:t> </w:t>
      </w:r>
      <w:r>
        <w:rPr/>
        <w:t>Sistema</w:t>
      </w:r>
      <w:r>
        <w:rPr>
          <w:spacing w:val="-4"/>
        </w:rPr>
        <w:t> </w:t>
      </w:r>
      <w:r>
        <w:rPr/>
        <w:t>para</w:t>
      </w:r>
      <w:r>
        <w:rPr>
          <w:spacing w:val="-4"/>
        </w:rPr>
        <w:t> </w:t>
      </w:r>
      <w:r>
        <w:rPr/>
        <w:t>imediato bloqueio de acesso.</w:t>
      </w:r>
    </w:p>
    <w:p>
      <w:pPr>
        <w:pStyle w:val="BodyText"/>
        <w:spacing w:line="199" w:lineRule="auto"/>
      </w:pPr>
      <w:r>
        <w:rPr>
          <w:b/>
        </w:rPr>
        <w:t>4.5 </w:t>
      </w:r>
      <w:r>
        <w:rPr/>
        <w:t>A licitante responsabiliza-se exclusiva e formalmente pelas transações efetuadas em seu nome, assume como firmes e verdadeiras suas propostas e seus lances, inclusive os atos praticados diretamente ou por seu</w:t>
      </w:r>
      <w:r>
        <w:rPr>
          <w:spacing w:val="-6"/>
        </w:rPr>
        <w:t> </w:t>
      </w:r>
      <w:r>
        <w:rPr/>
        <w:t>representante,</w:t>
      </w:r>
      <w:r>
        <w:rPr>
          <w:spacing w:val="-6"/>
        </w:rPr>
        <w:t> </w:t>
      </w:r>
      <w:r>
        <w:rPr/>
        <w:t>excluída</w:t>
      </w:r>
      <w:r>
        <w:rPr>
          <w:spacing w:val="-6"/>
        </w:rPr>
        <w:t> </w:t>
      </w:r>
      <w:r>
        <w:rPr/>
        <w:t>a</w:t>
      </w:r>
      <w:r>
        <w:rPr>
          <w:spacing w:val="-6"/>
        </w:rPr>
        <w:t> </w:t>
      </w:r>
      <w:r>
        <w:rPr/>
        <w:t>responsabilidade</w:t>
      </w:r>
      <w:r>
        <w:rPr>
          <w:spacing w:val="-6"/>
        </w:rPr>
        <w:t> </w:t>
      </w:r>
      <w:r>
        <w:rPr/>
        <w:t>do</w:t>
      </w:r>
      <w:r>
        <w:rPr>
          <w:spacing w:val="-6"/>
        </w:rPr>
        <w:t> </w:t>
      </w:r>
      <w:r>
        <w:rPr/>
        <w:t>provedor</w:t>
      </w:r>
      <w:r>
        <w:rPr>
          <w:spacing w:val="-6"/>
        </w:rPr>
        <w:t> </w:t>
      </w:r>
      <w:r>
        <w:rPr/>
        <w:t>do</w:t>
      </w:r>
      <w:r>
        <w:rPr>
          <w:spacing w:val="-6"/>
        </w:rPr>
        <w:t> </w:t>
      </w:r>
      <w:r>
        <w:rPr/>
        <w:t>sistema</w:t>
      </w:r>
      <w:r>
        <w:rPr>
          <w:spacing w:val="-6"/>
        </w:rPr>
        <w:t> </w:t>
      </w:r>
      <w:r>
        <w:rPr/>
        <w:t>ou</w:t>
      </w:r>
      <w:r>
        <w:rPr>
          <w:spacing w:val="-6"/>
        </w:rPr>
        <w:t> </w:t>
      </w:r>
      <w:r>
        <w:rPr/>
        <w:t>do</w:t>
      </w:r>
      <w:r>
        <w:rPr>
          <w:spacing w:val="-6"/>
        </w:rPr>
        <w:t> </w:t>
      </w:r>
      <w:r>
        <w:rPr/>
        <w:t>órgão</w:t>
      </w:r>
      <w:r>
        <w:rPr>
          <w:spacing w:val="-6"/>
        </w:rPr>
        <w:t> </w:t>
      </w:r>
      <w:r>
        <w:rPr/>
        <w:t>ou</w:t>
      </w:r>
      <w:r>
        <w:rPr>
          <w:spacing w:val="-6"/>
        </w:rPr>
        <w:t> </w:t>
      </w:r>
      <w:r>
        <w:rPr/>
        <w:t>entidade</w:t>
      </w:r>
      <w:r>
        <w:rPr>
          <w:spacing w:val="-6"/>
        </w:rPr>
        <w:t> </w:t>
      </w:r>
      <w:r>
        <w:rPr/>
        <w:t>promotora da licitação por eventuais danos decorrentes de uso indevido das credenciais de acesso, ainda que por </w:t>
      </w:r>
      <w:r>
        <w:rPr>
          <w:spacing w:val="-2"/>
        </w:rPr>
        <w:t>terceiros.</w:t>
      </w:r>
    </w:p>
    <w:p>
      <w:pPr>
        <w:pStyle w:val="Heading1"/>
        <w:numPr>
          <w:ilvl w:val="0"/>
          <w:numId w:val="2"/>
        </w:numPr>
        <w:tabs>
          <w:tab w:pos="354" w:val="left" w:leader="none"/>
        </w:tabs>
        <w:spacing w:line="240" w:lineRule="auto" w:before="243" w:after="0"/>
        <w:ind w:left="354" w:right="0" w:hanging="240"/>
        <w:jc w:val="left"/>
      </w:pPr>
      <w:r>
        <w:rPr/>
        <w:t>DA</w:t>
      </w:r>
      <w:r>
        <w:rPr>
          <w:spacing w:val="-7"/>
        </w:rPr>
        <w:t> </w:t>
      </w:r>
      <w:r>
        <w:rPr/>
        <w:t>IMPUGNAÇÃO</w:t>
      </w:r>
      <w:r>
        <w:rPr>
          <w:spacing w:val="-4"/>
        </w:rPr>
        <w:t> </w:t>
      </w:r>
      <w:r>
        <w:rPr/>
        <w:t>AO</w:t>
      </w:r>
      <w:r>
        <w:rPr>
          <w:spacing w:val="-5"/>
        </w:rPr>
        <w:t> </w:t>
      </w:r>
      <w:r>
        <w:rPr/>
        <w:t>EDITAL</w:t>
      </w:r>
      <w:r>
        <w:rPr>
          <w:spacing w:val="-4"/>
        </w:rPr>
        <w:t> </w:t>
      </w:r>
      <w:r>
        <w:rPr/>
        <w:t>E</w:t>
      </w:r>
      <w:r>
        <w:rPr>
          <w:spacing w:val="-5"/>
        </w:rPr>
        <w:t> </w:t>
      </w:r>
      <w:r>
        <w:rPr/>
        <w:t>DO</w:t>
      </w:r>
      <w:r>
        <w:rPr>
          <w:spacing w:val="-4"/>
        </w:rPr>
        <w:t> </w:t>
      </w:r>
      <w:r>
        <w:rPr/>
        <w:t>PEDIDO</w:t>
      </w:r>
      <w:r>
        <w:rPr>
          <w:spacing w:val="-5"/>
        </w:rPr>
        <w:t> </w:t>
      </w:r>
      <w:r>
        <w:rPr/>
        <w:t>DE</w:t>
      </w:r>
      <w:r>
        <w:rPr>
          <w:spacing w:val="-4"/>
        </w:rPr>
        <w:t> </w:t>
      </w:r>
      <w:r>
        <w:rPr>
          <w:spacing w:val="-2"/>
        </w:rPr>
        <w:t>ESCLARECIMENTO</w:t>
      </w:r>
    </w:p>
    <w:p>
      <w:pPr>
        <w:pStyle w:val="ListParagraph"/>
        <w:numPr>
          <w:ilvl w:val="1"/>
          <w:numId w:val="5"/>
        </w:numPr>
        <w:tabs>
          <w:tab w:pos="562" w:val="left" w:leader="none"/>
        </w:tabs>
        <w:spacing w:line="232" w:lineRule="auto" w:before="44" w:after="0"/>
        <w:ind w:left="114" w:right="102" w:firstLine="0"/>
        <w:jc w:val="both"/>
        <w:rPr>
          <w:sz w:val="24"/>
        </w:rPr>
      </w:pPr>
      <w:r>
        <w:rPr>
          <w:sz w:val="24"/>
        </w:rPr>
        <w:t>Até </w:t>
      </w:r>
      <w:r>
        <w:rPr>
          <w:b/>
          <w:sz w:val="24"/>
        </w:rPr>
        <w:t>3 dias úteis </w:t>
      </w:r>
      <w:r>
        <w:rPr>
          <w:sz w:val="24"/>
        </w:rPr>
        <w:t>antes da data designada para a abertura da sessão pública, qualquer pessoa </w:t>
      </w:r>
      <w:r>
        <w:rPr>
          <w:sz w:val="24"/>
        </w:rPr>
        <w:t>poderá impugnar este Edital.</w:t>
      </w:r>
    </w:p>
    <w:p>
      <w:pPr>
        <w:pStyle w:val="ListParagraph"/>
        <w:numPr>
          <w:ilvl w:val="1"/>
          <w:numId w:val="5"/>
        </w:numPr>
        <w:tabs>
          <w:tab w:pos="539" w:val="left" w:leader="none"/>
        </w:tabs>
        <w:spacing w:line="284" w:lineRule="exact" w:before="0" w:after="0"/>
        <w:ind w:left="539" w:right="0" w:hanging="425"/>
        <w:jc w:val="both"/>
        <w:rPr>
          <w:b/>
          <w:sz w:val="24"/>
        </w:rPr>
      </w:pPr>
      <w:r>
        <w:rPr>
          <w:sz w:val="24"/>
        </w:rPr>
        <w:t>A</w:t>
      </w:r>
      <w:r>
        <w:rPr>
          <w:spacing w:val="-7"/>
          <w:sz w:val="24"/>
        </w:rPr>
        <w:t> </w:t>
      </w:r>
      <w:r>
        <w:rPr>
          <w:sz w:val="24"/>
        </w:rPr>
        <w:t>impugnação</w:t>
      </w:r>
      <w:r>
        <w:rPr>
          <w:spacing w:val="-4"/>
          <w:sz w:val="24"/>
        </w:rPr>
        <w:t> </w:t>
      </w:r>
      <w:r>
        <w:rPr>
          <w:sz w:val="24"/>
        </w:rPr>
        <w:t>será</w:t>
      </w:r>
      <w:r>
        <w:rPr>
          <w:spacing w:val="-4"/>
          <w:sz w:val="24"/>
        </w:rPr>
        <w:t> </w:t>
      </w:r>
      <w:r>
        <w:rPr>
          <w:sz w:val="24"/>
        </w:rPr>
        <w:t>realizada</w:t>
      </w:r>
      <w:r>
        <w:rPr>
          <w:spacing w:val="-4"/>
          <w:sz w:val="24"/>
        </w:rPr>
        <w:t> </w:t>
      </w:r>
      <w:r>
        <w:rPr>
          <w:sz w:val="24"/>
        </w:rPr>
        <w:t>por</w:t>
      </w:r>
      <w:r>
        <w:rPr>
          <w:spacing w:val="-4"/>
          <w:sz w:val="24"/>
        </w:rPr>
        <w:t> </w:t>
      </w:r>
      <w:r>
        <w:rPr>
          <w:sz w:val="24"/>
        </w:rPr>
        <w:t>meio</w:t>
      </w:r>
      <w:r>
        <w:rPr>
          <w:spacing w:val="-4"/>
          <w:sz w:val="24"/>
        </w:rPr>
        <w:t> </w:t>
      </w:r>
      <w:r>
        <w:rPr>
          <w:sz w:val="24"/>
        </w:rPr>
        <w:t>da</w:t>
      </w:r>
      <w:r>
        <w:rPr>
          <w:spacing w:val="-4"/>
          <w:sz w:val="24"/>
        </w:rPr>
        <w:t> </w:t>
      </w:r>
      <w:r>
        <w:rPr>
          <w:sz w:val="24"/>
        </w:rPr>
        <w:t>plataforma</w:t>
      </w:r>
      <w:r>
        <w:rPr>
          <w:spacing w:val="-4"/>
          <w:sz w:val="24"/>
        </w:rPr>
        <w:t> </w:t>
      </w:r>
      <w:r>
        <w:rPr>
          <w:sz w:val="24"/>
        </w:rPr>
        <w:t>eletrônica</w:t>
      </w:r>
      <w:r>
        <w:rPr>
          <w:spacing w:val="-4"/>
          <w:sz w:val="24"/>
        </w:rPr>
        <w:t> </w:t>
      </w:r>
      <w:r>
        <w:rPr>
          <w:spacing w:val="-2"/>
          <w:sz w:val="24"/>
        </w:rPr>
        <w:t>(</w:t>
      </w:r>
      <w:hyperlink r:id="rId7">
        <w:r>
          <w:rPr>
            <w:color w:val="0000ED"/>
            <w:spacing w:val="-2"/>
            <w:sz w:val="24"/>
            <w:u w:val="single" w:color="0000ED"/>
          </w:rPr>
          <w:t>www.licitanet.com.br</w:t>
        </w:r>
      </w:hyperlink>
      <w:r>
        <w:rPr>
          <w:spacing w:val="-2"/>
          <w:sz w:val="24"/>
          <w:u w:val="none"/>
        </w:rPr>
        <w:t>)</w:t>
      </w:r>
      <w:r>
        <w:rPr>
          <w:b/>
          <w:spacing w:val="-2"/>
          <w:sz w:val="24"/>
          <w:u w:val="none"/>
        </w:rPr>
        <w:t>.</w:t>
      </w:r>
    </w:p>
    <w:p>
      <w:pPr>
        <w:pStyle w:val="ListParagraph"/>
        <w:numPr>
          <w:ilvl w:val="1"/>
          <w:numId w:val="5"/>
        </w:numPr>
        <w:tabs>
          <w:tab w:pos="544" w:val="left" w:leader="none"/>
        </w:tabs>
        <w:spacing w:line="232" w:lineRule="auto" w:before="3" w:after="0"/>
        <w:ind w:left="114" w:right="102" w:firstLine="0"/>
        <w:jc w:val="both"/>
        <w:rPr>
          <w:sz w:val="24"/>
        </w:rPr>
      </w:pPr>
      <w:r>
        <w:rPr>
          <w:sz w:val="24"/>
        </w:rPr>
        <w:t>Caberá</w:t>
      </w:r>
      <w:r>
        <w:rPr>
          <w:spacing w:val="-3"/>
          <w:sz w:val="24"/>
        </w:rPr>
        <w:t> </w:t>
      </w:r>
      <w:r>
        <w:rPr>
          <w:sz w:val="24"/>
        </w:rPr>
        <w:t>ao</w:t>
      </w:r>
      <w:r>
        <w:rPr>
          <w:spacing w:val="-3"/>
          <w:sz w:val="24"/>
        </w:rPr>
        <w:t> </w:t>
      </w:r>
      <w:r>
        <w:rPr>
          <w:sz w:val="24"/>
        </w:rPr>
        <w:t>Pregoeiro,</w:t>
      </w:r>
      <w:r>
        <w:rPr>
          <w:spacing w:val="-3"/>
          <w:sz w:val="24"/>
        </w:rPr>
        <w:t> </w:t>
      </w:r>
      <w:r>
        <w:rPr>
          <w:sz w:val="24"/>
        </w:rPr>
        <w:t>auxiliado</w:t>
      </w:r>
      <w:r>
        <w:rPr>
          <w:spacing w:val="-3"/>
          <w:sz w:val="24"/>
        </w:rPr>
        <w:t> </w:t>
      </w:r>
      <w:r>
        <w:rPr>
          <w:sz w:val="24"/>
        </w:rPr>
        <w:t>pelo</w:t>
      </w:r>
      <w:r>
        <w:rPr>
          <w:spacing w:val="-3"/>
          <w:sz w:val="24"/>
        </w:rPr>
        <w:t> </w:t>
      </w:r>
      <w:r>
        <w:rPr>
          <w:sz w:val="24"/>
        </w:rPr>
        <w:t>setor</w:t>
      </w:r>
      <w:r>
        <w:rPr>
          <w:spacing w:val="-3"/>
          <w:sz w:val="24"/>
        </w:rPr>
        <w:t> </w:t>
      </w:r>
      <w:r>
        <w:rPr>
          <w:sz w:val="24"/>
        </w:rPr>
        <w:t>técnico</w:t>
      </w:r>
      <w:r>
        <w:rPr>
          <w:spacing w:val="-3"/>
          <w:sz w:val="24"/>
        </w:rPr>
        <w:t> </w:t>
      </w:r>
      <w:r>
        <w:rPr>
          <w:sz w:val="24"/>
        </w:rPr>
        <w:t>responsável</w:t>
      </w:r>
      <w:r>
        <w:rPr>
          <w:spacing w:val="-3"/>
          <w:sz w:val="24"/>
        </w:rPr>
        <w:t> </w:t>
      </w:r>
      <w:r>
        <w:rPr>
          <w:sz w:val="24"/>
        </w:rPr>
        <w:t>pela</w:t>
      </w:r>
      <w:r>
        <w:rPr>
          <w:spacing w:val="-3"/>
          <w:sz w:val="24"/>
        </w:rPr>
        <w:t> </w:t>
      </w:r>
      <w:r>
        <w:rPr>
          <w:sz w:val="24"/>
        </w:rPr>
        <w:t>elaboração</w:t>
      </w:r>
      <w:r>
        <w:rPr>
          <w:spacing w:val="-3"/>
          <w:sz w:val="24"/>
        </w:rPr>
        <w:t> </w:t>
      </w:r>
      <w:r>
        <w:rPr>
          <w:sz w:val="24"/>
        </w:rPr>
        <w:t>do</w:t>
      </w:r>
      <w:r>
        <w:rPr>
          <w:spacing w:val="-3"/>
          <w:sz w:val="24"/>
        </w:rPr>
        <w:t> </w:t>
      </w:r>
      <w:r>
        <w:rPr>
          <w:sz w:val="24"/>
        </w:rPr>
        <w:t>Termo</w:t>
      </w:r>
      <w:r>
        <w:rPr>
          <w:spacing w:val="-3"/>
          <w:sz w:val="24"/>
        </w:rPr>
        <w:t> </w:t>
      </w:r>
      <w:r>
        <w:rPr>
          <w:sz w:val="24"/>
        </w:rPr>
        <w:t>de</w:t>
      </w:r>
      <w:r>
        <w:rPr>
          <w:spacing w:val="-3"/>
          <w:sz w:val="24"/>
        </w:rPr>
        <w:t> </w:t>
      </w:r>
      <w:r>
        <w:rPr>
          <w:sz w:val="24"/>
        </w:rPr>
        <w:t>Referência, decidir sobre a impugnação.</w:t>
      </w:r>
    </w:p>
    <w:p>
      <w:pPr>
        <w:pStyle w:val="ListParagraph"/>
        <w:numPr>
          <w:ilvl w:val="1"/>
          <w:numId w:val="5"/>
        </w:numPr>
        <w:tabs>
          <w:tab w:pos="605" w:val="left" w:leader="none"/>
        </w:tabs>
        <w:spacing w:line="232" w:lineRule="auto" w:before="1" w:after="0"/>
        <w:ind w:left="114" w:right="102" w:firstLine="0"/>
        <w:jc w:val="both"/>
        <w:rPr>
          <w:sz w:val="24"/>
        </w:rPr>
      </w:pPr>
      <w:r>
        <w:rPr>
          <w:sz w:val="24"/>
        </w:rPr>
        <w:t>Caso procedente e acolhida a impugnação do Edital, seus vícios serão sanados e, caso afete </w:t>
      </w:r>
      <w:r>
        <w:rPr>
          <w:sz w:val="24"/>
        </w:rPr>
        <w:t>a formulação das propostas, nova data será designada pela Administração para a realização do certame.</w:t>
      </w:r>
    </w:p>
    <w:p>
      <w:pPr>
        <w:pStyle w:val="ListParagraph"/>
        <w:numPr>
          <w:ilvl w:val="1"/>
          <w:numId w:val="5"/>
        </w:numPr>
        <w:tabs>
          <w:tab w:pos="539" w:val="left" w:leader="none"/>
        </w:tabs>
        <w:spacing w:line="232" w:lineRule="auto" w:before="2" w:after="0"/>
        <w:ind w:left="114" w:right="102" w:firstLine="0"/>
        <w:jc w:val="both"/>
        <w:rPr>
          <w:sz w:val="24"/>
        </w:rPr>
      </w:pPr>
      <w:r>
        <w:rPr>
          <w:sz w:val="24"/>
        </w:rPr>
        <w:t>Os</w:t>
      </w:r>
      <w:r>
        <w:rPr>
          <w:spacing w:val="-8"/>
          <w:sz w:val="24"/>
        </w:rPr>
        <w:t> </w:t>
      </w:r>
      <w:r>
        <w:rPr>
          <w:sz w:val="24"/>
        </w:rPr>
        <w:t>pedidos</w:t>
      </w:r>
      <w:r>
        <w:rPr>
          <w:spacing w:val="-8"/>
          <w:sz w:val="24"/>
        </w:rPr>
        <w:t> </w:t>
      </w:r>
      <w:r>
        <w:rPr>
          <w:sz w:val="24"/>
        </w:rPr>
        <w:t>de</w:t>
      </w:r>
      <w:r>
        <w:rPr>
          <w:spacing w:val="-8"/>
          <w:sz w:val="24"/>
        </w:rPr>
        <w:t> </w:t>
      </w:r>
      <w:r>
        <w:rPr>
          <w:sz w:val="24"/>
        </w:rPr>
        <w:t>esclarecimentos</w:t>
      </w:r>
      <w:r>
        <w:rPr>
          <w:spacing w:val="-8"/>
          <w:sz w:val="24"/>
        </w:rPr>
        <w:t> </w:t>
      </w:r>
      <w:r>
        <w:rPr>
          <w:sz w:val="24"/>
        </w:rPr>
        <w:t>referentes</w:t>
      </w:r>
      <w:r>
        <w:rPr>
          <w:spacing w:val="-8"/>
          <w:sz w:val="24"/>
        </w:rPr>
        <w:t> </w:t>
      </w:r>
      <w:r>
        <w:rPr>
          <w:sz w:val="24"/>
        </w:rPr>
        <w:t>a</w:t>
      </w:r>
      <w:r>
        <w:rPr>
          <w:spacing w:val="-8"/>
          <w:sz w:val="24"/>
        </w:rPr>
        <w:t> </w:t>
      </w:r>
      <w:r>
        <w:rPr>
          <w:sz w:val="24"/>
        </w:rPr>
        <w:t>este</w:t>
      </w:r>
      <w:r>
        <w:rPr>
          <w:spacing w:val="-8"/>
          <w:sz w:val="24"/>
        </w:rPr>
        <w:t> </w:t>
      </w:r>
      <w:r>
        <w:rPr>
          <w:sz w:val="24"/>
        </w:rPr>
        <w:t>processo</w:t>
      </w:r>
      <w:r>
        <w:rPr>
          <w:spacing w:val="-8"/>
          <w:sz w:val="24"/>
        </w:rPr>
        <w:t> </w:t>
      </w:r>
      <w:r>
        <w:rPr>
          <w:sz w:val="24"/>
        </w:rPr>
        <w:t>licitatório</w:t>
      </w:r>
      <w:r>
        <w:rPr>
          <w:spacing w:val="-8"/>
          <w:sz w:val="24"/>
        </w:rPr>
        <w:t> </w:t>
      </w:r>
      <w:r>
        <w:rPr>
          <w:sz w:val="24"/>
        </w:rPr>
        <w:t>deverão</w:t>
      </w:r>
      <w:r>
        <w:rPr>
          <w:spacing w:val="-8"/>
          <w:sz w:val="24"/>
        </w:rPr>
        <w:t> </w:t>
      </w:r>
      <w:r>
        <w:rPr>
          <w:sz w:val="24"/>
        </w:rPr>
        <w:t>ser</w:t>
      </w:r>
      <w:r>
        <w:rPr>
          <w:spacing w:val="-8"/>
          <w:sz w:val="24"/>
        </w:rPr>
        <w:t> </w:t>
      </w:r>
      <w:r>
        <w:rPr>
          <w:sz w:val="24"/>
        </w:rPr>
        <w:t>enviados</w:t>
      </w:r>
      <w:r>
        <w:rPr>
          <w:spacing w:val="-8"/>
          <w:sz w:val="24"/>
        </w:rPr>
        <w:t> </w:t>
      </w:r>
      <w:r>
        <w:rPr>
          <w:sz w:val="24"/>
        </w:rPr>
        <w:t>ao</w:t>
      </w:r>
      <w:r>
        <w:rPr>
          <w:spacing w:val="-8"/>
          <w:sz w:val="24"/>
        </w:rPr>
        <w:t> </w:t>
      </w:r>
      <w:r>
        <w:rPr>
          <w:sz w:val="24"/>
        </w:rPr>
        <w:t>Pregoeiro, até </w:t>
      </w:r>
      <w:r>
        <w:rPr>
          <w:b/>
          <w:sz w:val="24"/>
        </w:rPr>
        <w:t>3 dias úteis </w:t>
      </w:r>
      <w:r>
        <w:rPr>
          <w:sz w:val="24"/>
        </w:rPr>
        <w:t>anteriores à data designada para abertura da sessão pública, exclusivamente por e-mail </w:t>
      </w:r>
      <w:hyperlink r:id="rId14">
        <w:r>
          <w:rPr>
            <w:color w:val="0000ED"/>
            <w:spacing w:val="-2"/>
            <w:sz w:val="24"/>
            <w:u w:val="single" w:color="0000ED"/>
          </w:rPr>
          <w:t>cpl@corumbiara.ro.gov.br</w:t>
        </w:r>
      </w:hyperlink>
      <w:r>
        <w:rPr>
          <w:color w:val="FF0000"/>
          <w:spacing w:val="-2"/>
          <w:sz w:val="24"/>
          <w:u w:val="none"/>
        </w:rPr>
        <w:t>.</w:t>
      </w:r>
    </w:p>
    <w:p>
      <w:pPr>
        <w:pStyle w:val="ListParagraph"/>
        <w:numPr>
          <w:ilvl w:val="1"/>
          <w:numId w:val="5"/>
        </w:numPr>
        <w:tabs>
          <w:tab w:pos="581" w:val="left" w:leader="none"/>
        </w:tabs>
        <w:spacing w:line="232" w:lineRule="auto" w:before="2" w:after="0"/>
        <w:ind w:left="114" w:right="102" w:firstLine="0"/>
        <w:jc w:val="both"/>
        <w:rPr>
          <w:sz w:val="24"/>
        </w:rPr>
      </w:pPr>
      <w:r>
        <w:rPr>
          <w:sz w:val="24"/>
        </w:rPr>
        <w:t>O Pregoeiro responderá aos pedidos de esclarecimentos, podendo requisitar subsídios formais aos responsáveis pela elaboração do Termo de Referência.</w:t>
      </w:r>
    </w:p>
    <w:p>
      <w:pPr>
        <w:pStyle w:val="ListParagraph"/>
        <w:numPr>
          <w:ilvl w:val="1"/>
          <w:numId w:val="5"/>
        </w:numPr>
        <w:tabs>
          <w:tab w:pos="539" w:val="left" w:leader="none"/>
        </w:tabs>
        <w:spacing w:line="284" w:lineRule="exact" w:before="0" w:after="0"/>
        <w:ind w:left="539" w:right="0" w:hanging="425"/>
        <w:jc w:val="both"/>
        <w:rPr>
          <w:sz w:val="24"/>
        </w:rPr>
      </w:pPr>
      <w:r>
        <w:rPr>
          <w:sz w:val="24"/>
        </w:rPr>
        <w:t>As</w:t>
      </w:r>
      <w:r>
        <w:rPr>
          <w:spacing w:val="-5"/>
          <w:sz w:val="24"/>
        </w:rPr>
        <w:t> </w:t>
      </w:r>
      <w:r>
        <w:rPr>
          <w:sz w:val="24"/>
        </w:rPr>
        <w:t>impugnações</w:t>
      </w:r>
      <w:r>
        <w:rPr>
          <w:spacing w:val="-3"/>
          <w:sz w:val="24"/>
        </w:rPr>
        <w:t> </w:t>
      </w:r>
      <w:r>
        <w:rPr>
          <w:sz w:val="24"/>
        </w:rPr>
        <w:t>e</w:t>
      </w:r>
      <w:r>
        <w:rPr>
          <w:spacing w:val="-3"/>
          <w:sz w:val="24"/>
        </w:rPr>
        <w:t> </w:t>
      </w:r>
      <w:r>
        <w:rPr>
          <w:sz w:val="24"/>
        </w:rPr>
        <w:t>pedidos</w:t>
      </w:r>
      <w:r>
        <w:rPr>
          <w:spacing w:val="-3"/>
          <w:sz w:val="24"/>
        </w:rPr>
        <w:t> </w:t>
      </w:r>
      <w:r>
        <w:rPr>
          <w:sz w:val="24"/>
        </w:rPr>
        <w:t>de</w:t>
      </w:r>
      <w:r>
        <w:rPr>
          <w:spacing w:val="-3"/>
          <w:sz w:val="24"/>
        </w:rPr>
        <w:t> </w:t>
      </w:r>
      <w:r>
        <w:rPr>
          <w:sz w:val="24"/>
        </w:rPr>
        <w:t>esclarecimentos</w:t>
      </w:r>
      <w:r>
        <w:rPr>
          <w:spacing w:val="-3"/>
          <w:sz w:val="24"/>
        </w:rPr>
        <w:t> </w:t>
      </w:r>
      <w:r>
        <w:rPr>
          <w:sz w:val="24"/>
        </w:rPr>
        <w:t>não</w:t>
      </w:r>
      <w:r>
        <w:rPr>
          <w:spacing w:val="-3"/>
          <w:sz w:val="24"/>
        </w:rPr>
        <w:t> </w:t>
      </w:r>
      <w:r>
        <w:rPr>
          <w:sz w:val="24"/>
        </w:rPr>
        <w:t>suspendem</w:t>
      </w:r>
      <w:r>
        <w:rPr>
          <w:spacing w:val="-3"/>
          <w:sz w:val="24"/>
        </w:rPr>
        <w:t> </w:t>
      </w:r>
      <w:r>
        <w:rPr>
          <w:sz w:val="24"/>
        </w:rPr>
        <w:t>os</w:t>
      </w:r>
      <w:r>
        <w:rPr>
          <w:spacing w:val="-3"/>
          <w:sz w:val="24"/>
        </w:rPr>
        <w:t> </w:t>
      </w:r>
      <w:r>
        <w:rPr>
          <w:sz w:val="24"/>
        </w:rPr>
        <w:t>prazos</w:t>
      </w:r>
      <w:r>
        <w:rPr>
          <w:spacing w:val="-3"/>
          <w:sz w:val="24"/>
        </w:rPr>
        <w:t> </w:t>
      </w:r>
      <w:r>
        <w:rPr>
          <w:sz w:val="24"/>
        </w:rPr>
        <w:t>previstos</w:t>
      </w:r>
      <w:r>
        <w:rPr>
          <w:spacing w:val="-3"/>
          <w:sz w:val="24"/>
        </w:rPr>
        <w:t> </w:t>
      </w:r>
      <w:r>
        <w:rPr>
          <w:sz w:val="24"/>
        </w:rPr>
        <w:t>no</w:t>
      </w:r>
      <w:r>
        <w:rPr>
          <w:spacing w:val="-2"/>
          <w:sz w:val="24"/>
        </w:rPr>
        <w:t> certame.</w:t>
      </w:r>
    </w:p>
    <w:p>
      <w:pPr>
        <w:pStyle w:val="ListParagraph"/>
        <w:numPr>
          <w:ilvl w:val="2"/>
          <w:numId w:val="5"/>
        </w:numPr>
        <w:tabs>
          <w:tab w:pos="751" w:val="left" w:leader="none"/>
        </w:tabs>
        <w:spacing w:line="232" w:lineRule="auto" w:before="3" w:after="0"/>
        <w:ind w:left="114" w:right="102" w:firstLine="0"/>
        <w:jc w:val="left"/>
        <w:rPr>
          <w:sz w:val="24"/>
        </w:rPr>
      </w:pPr>
      <w:r>
        <w:rPr>
          <w:sz w:val="24"/>
        </w:rPr>
        <w:t>A concessão de efeito suspensivo à impugnação é medida excepcional e deverá ser motivada pelo</w:t>
      </w:r>
      <w:r>
        <w:rPr>
          <w:spacing w:val="80"/>
          <w:w w:val="150"/>
          <w:sz w:val="24"/>
        </w:rPr>
        <w:t> </w:t>
      </w:r>
      <w:r>
        <w:rPr>
          <w:sz w:val="24"/>
        </w:rPr>
        <w:t>Pregoeiro, nos autos do processo de licitação.</w:t>
      </w:r>
    </w:p>
    <w:p>
      <w:pPr>
        <w:pStyle w:val="ListParagraph"/>
        <w:numPr>
          <w:ilvl w:val="1"/>
          <w:numId w:val="5"/>
        </w:numPr>
        <w:tabs>
          <w:tab w:pos="540" w:val="left" w:leader="none"/>
        </w:tabs>
        <w:spacing w:line="232" w:lineRule="auto" w:before="2" w:after="0"/>
        <w:ind w:left="114" w:right="102" w:firstLine="0"/>
        <w:jc w:val="left"/>
        <w:rPr>
          <w:sz w:val="24"/>
        </w:rPr>
      </w:pPr>
      <w:r>
        <w:rPr>
          <w:sz w:val="24"/>
        </w:rPr>
        <w:t>A</w:t>
      </w:r>
      <w:r>
        <w:rPr>
          <w:spacing w:val="-4"/>
          <w:sz w:val="24"/>
        </w:rPr>
        <w:t> </w:t>
      </w:r>
      <w:r>
        <w:rPr>
          <w:sz w:val="24"/>
        </w:rPr>
        <w:t>resposta</w:t>
      </w:r>
      <w:r>
        <w:rPr>
          <w:spacing w:val="-4"/>
          <w:sz w:val="24"/>
        </w:rPr>
        <w:t> </w:t>
      </w:r>
      <w:r>
        <w:rPr>
          <w:sz w:val="24"/>
        </w:rPr>
        <w:t>à</w:t>
      </w:r>
      <w:r>
        <w:rPr>
          <w:spacing w:val="-4"/>
          <w:sz w:val="24"/>
        </w:rPr>
        <w:t> </w:t>
      </w:r>
      <w:r>
        <w:rPr>
          <w:sz w:val="24"/>
        </w:rPr>
        <w:t>impugnação</w:t>
      </w:r>
      <w:r>
        <w:rPr>
          <w:spacing w:val="-4"/>
          <w:sz w:val="24"/>
        </w:rPr>
        <w:t> </w:t>
      </w:r>
      <w:r>
        <w:rPr>
          <w:sz w:val="24"/>
        </w:rPr>
        <w:t>será</w:t>
      </w:r>
      <w:r>
        <w:rPr>
          <w:spacing w:val="-4"/>
          <w:sz w:val="24"/>
        </w:rPr>
        <w:t> </w:t>
      </w:r>
      <w:r>
        <w:rPr>
          <w:sz w:val="24"/>
        </w:rPr>
        <w:t>divulgada</w:t>
      </w:r>
      <w:r>
        <w:rPr>
          <w:spacing w:val="-4"/>
          <w:sz w:val="24"/>
        </w:rPr>
        <w:t> </w:t>
      </w:r>
      <w:r>
        <w:rPr>
          <w:sz w:val="24"/>
        </w:rPr>
        <w:t>em</w:t>
      </w:r>
      <w:r>
        <w:rPr>
          <w:spacing w:val="-4"/>
          <w:sz w:val="24"/>
        </w:rPr>
        <w:t> </w:t>
      </w:r>
      <w:r>
        <w:rPr>
          <w:sz w:val="24"/>
        </w:rPr>
        <w:t>sítio</w:t>
      </w:r>
      <w:r>
        <w:rPr>
          <w:spacing w:val="-4"/>
          <w:sz w:val="24"/>
        </w:rPr>
        <w:t> </w:t>
      </w:r>
      <w:r>
        <w:rPr>
          <w:sz w:val="24"/>
        </w:rPr>
        <w:t>eletrônico</w:t>
      </w:r>
      <w:r>
        <w:rPr>
          <w:spacing w:val="-4"/>
          <w:sz w:val="24"/>
        </w:rPr>
        <w:t> </w:t>
      </w:r>
      <w:r>
        <w:rPr>
          <w:sz w:val="24"/>
        </w:rPr>
        <w:t>oficial</w:t>
      </w:r>
      <w:r>
        <w:rPr>
          <w:spacing w:val="-4"/>
          <w:sz w:val="24"/>
        </w:rPr>
        <w:t> </w:t>
      </w:r>
      <w:r>
        <w:rPr>
          <w:sz w:val="24"/>
        </w:rPr>
        <w:t>no</w:t>
      </w:r>
      <w:r>
        <w:rPr>
          <w:spacing w:val="-4"/>
          <w:sz w:val="24"/>
        </w:rPr>
        <w:t> </w:t>
      </w:r>
      <w:r>
        <w:rPr>
          <w:sz w:val="24"/>
        </w:rPr>
        <w:t>prazo</w:t>
      </w:r>
      <w:r>
        <w:rPr>
          <w:spacing w:val="-4"/>
          <w:sz w:val="24"/>
        </w:rPr>
        <w:t> </w:t>
      </w:r>
      <w:r>
        <w:rPr>
          <w:sz w:val="24"/>
        </w:rPr>
        <w:t>de</w:t>
      </w:r>
      <w:r>
        <w:rPr>
          <w:spacing w:val="-4"/>
          <w:sz w:val="24"/>
        </w:rPr>
        <w:t> </w:t>
      </w:r>
      <w:r>
        <w:rPr>
          <w:sz w:val="24"/>
        </w:rPr>
        <w:t>até</w:t>
      </w:r>
      <w:r>
        <w:rPr>
          <w:spacing w:val="-4"/>
          <w:sz w:val="24"/>
        </w:rPr>
        <w:t> </w:t>
      </w:r>
      <w:r>
        <w:rPr>
          <w:b/>
          <w:sz w:val="24"/>
        </w:rPr>
        <w:t>3</w:t>
      </w:r>
      <w:r>
        <w:rPr>
          <w:b/>
          <w:spacing w:val="-4"/>
          <w:sz w:val="24"/>
        </w:rPr>
        <w:t> </w:t>
      </w:r>
      <w:r>
        <w:rPr>
          <w:b/>
          <w:sz w:val="24"/>
        </w:rPr>
        <w:t>dias</w:t>
      </w:r>
      <w:r>
        <w:rPr>
          <w:b/>
          <w:spacing w:val="-4"/>
          <w:sz w:val="24"/>
        </w:rPr>
        <w:t> </w:t>
      </w:r>
      <w:r>
        <w:rPr>
          <w:b/>
          <w:sz w:val="24"/>
        </w:rPr>
        <w:t>úteis</w:t>
      </w:r>
      <w:r>
        <w:rPr>
          <w:sz w:val="24"/>
        </w:rPr>
        <w:t>,</w:t>
      </w:r>
      <w:r>
        <w:rPr>
          <w:spacing w:val="-4"/>
          <w:sz w:val="24"/>
        </w:rPr>
        <w:t> </w:t>
      </w:r>
      <w:r>
        <w:rPr>
          <w:sz w:val="24"/>
        </w:rPr>
        <w:t>limitado ao último dia útil anterior à data da abertura do certame.</w:t>
      </w:r>
    </w:p>
    <w:p>
      <w:pPr>
        <w:pStyle w:val="ListParagraph"/>
        <w:numPr>
          <w:ilvl w:val="1"/>
          <w:numId w:val="5"/>
        </w:numPr>
        <w:tabs>
          <w:tab w:pos="552" w:val="left" w:leader="none"/>
        </w:tabs>
        <w:spacing w:line="232" w:lineRule="auto" w:before="2" w:after="0"/>
        <w:ind w:left="114" w:right="102" w:firstLine="0"/>
        <w:jc w:val="left"/>
        <w:rPr>
          <w:b/>
          <w:sz w:val="24"/>
        </w:rPr>
      </w:pPr>
      <w:r>
        <w:rPr>
          <w:b/>
          <w:sz w:val="24"/>
        </w:rPr>
        <w:t>Os prazos limites para recebimento dos pedidos de esclarecimentos e impugnação, devem respeitar o horário final do expediente da Administração Pública Municipal (18h - horário de Brasília).</w:t>
      </w:r>
    </w:p>
    <w:p>
      <w:pPr>
        <w:pStyle w:val="BodyText"/>
        <w:spacing w:before="16"/>
        <w:ind w:left="0" w:right="0"/>
        <w:jc w:val="left"/>
        <w:rPr>
          <w:b/>
        </w:rPr>
      </w:pPr>
    </w:p>
    <w:p>
      <w:pPr>
        <w:pStyle w:val="Heading1"/>
        <w:numPr>
          <w:ilvl w:val="0"/>
          <w:numId w:val="2"/>
        </w:numPr>
        <w:tabs>
          <w:tab w:pos="354" w:val="left" w:leader="none"/>
        </w:tabs>
        <w:spacing w:line="240" w:lineRule="auto" w:before="0" w:after="0"/>
        <w:ind w:left="354" w:right="0" w:hanging="240"/>
        <w:jc w:val="left"/>
      </w:pPr>
      <w:r>
        <w:rPr>
          <w:spacing w:val="-2"/>
        </w:rPr>
        <w:t>APRESENTAÇÃO</w:t>
      </w:r>
      <w:r>
        <w:rPr>
          <w:spacing w:val="-3"/>
        </w:rPr>
        <w:t> </w:t>
      </w:r>
      <w:r>
        <w:rPr>
          <w:spacing w:val="-2"/>
        </w:rPr>
        <w:t>E</w:t>
      </w:r>
      <w:r>
        <w:rPr>
          <w:spacing w:val="-1"/>
        </w:rPr>
        <w:t> </w:t>
      </w:r>
      <w:r>
        <w:rPr>
          <w:spacing w:val="-2"/>
        </w:rPr>
        <w:t>CADASTRAMENTO</w:t>
      </w:r>
      <w:r>
        <w:rPr>
          <w:spacing w:val="-1"/>
        </w:rPr>
        <w:t> </w:t>
      </w:r>
      <w:r>
        <w:rPr>
          <w:spacing w:val="-2"/>
        </w:rPr>
        <w:t>DA</w:t>
      </w:r>
      <w:r>
        <w:rPr>
          <w:spacing w:val="-1"/>
        </w:rPr>
        <w:t> </w:t>
      </w:r>
      <w:r>
        <w:rPr>
          <w:spacing w:val="-2"/>
        </w:rPr>
        <w:t>PROPOSTA</w:t>
      </w:r>
      <w:r>
        <w:rPr/>
        <w:t> </w:t>
      </w:r>
      <w:r>
        <w:rPr>
          <w:spacing w:val="-2"/>
        </w:rPr>
        <w:t>INICIAL</w:t>
      </w:r>
    </w:p>
    <w:p>
      <w:pPr>
        <w:pStyle w:val="ListParagraph"/>
        <w:numPr>
          <w:ilvl w:val="1"/>
          <w:numId w:val="2"/>
        </w:numPr>
        <w:tabs>
          <w:tab w:pos="490" w:val="left" w:leader="none"/>
        </w:tabs>
        <w:spacing w:line="196" w:lineRule="auto" w:before="49" w:after="0"/>
        <w:ind w:left="114" w:right="102" w:firstLine="0"/>
        <w:jc w:val="left"/>
        <w:rPr>
          <w:b/>
          <w:sz w:val="24"/>
        </w:rPr>
      </w:pPr>
      <w:r>
        <w:rPr>
          <w:sz w:val="24"/>
        </w:rPr>
        <w:t>Na presente licitação, a fase de habilitação sucederá as fases de apresentação de propostas e lances e de julgamento.</w:t>
      </w:r>
    </w:p>
    <w:p>
      <w:pPr>
        <w:spacing w:after="0" w:line="196" w:lineRule="auto"/>
        <w:jc w:val="left"/>
        <w:rPr>
          <w:sz w:val="24"/>
        </w:rPr>
        <w:sectPr>
          <w:pgSz w:w="11900" w:h="16840"/>
          <w:pgMar w:header="0" w:footer="167" w:top="480" w:bottom="360" w:left="520" w:right="660"/>
        </w:sectPr>
      </w:pPr>
    </w:p>
    <w:p>
      <w:pPr>
        <w:pStyle w:val="ListParagraph"/>
        <w:numPr>
          <w:ilvl w:val="1"/>
          <w:numId w:val="2"/>
        </w:numPr>
        <w:tabs>
          <w:tab w:pos="554" w:val="left" w:leader="none"/>
        </w:tabs>
        <w:spacing w:line="196" w:lineRule="auto" w:before="69" w:after="0"/>
        <w:ind w:left="114" w:right="102" w:firstLine="0"/>
        <w:jc w:val="both"/>
        <w:rPr>
          <w:b/>
          <w:sz w:val="24"/>
        </w:rPr>
      </w:pPr>
      <w:r>
        <w:rPr>
          <w:sz w:val="24"/>
        </w:rPr>
        <w:t>A licitante interessada, deverá encaminhar sua proposta, exclusivamente, por meio do Sistema Eletrônico da Licitanet - </w:t>
      </w:r>
      <w:hyperlink r:id="rId7">
        <w:r>
          <w:rPr>
            <w:sz w:val="24"/>
            <w:u w:val="single"/>
          </w:rPr>
          <w:t>www.licitanet.com.br</w:t>
        </w:r>
        <w:r>
          <w:rPr>
            <w:sz w:val="24"/>
            <w:u w:val="none"/>
          </w:rPr>
          <w:t>.</w:t>
        </w:r>
      </w:hyperlink>
    </w:p>
    <w:p>
      <w:pPr>
        <w:pStyle w:val="ListParagraph"/>
        <w:numPr>
          <w:ilvl w:val="2"/>
          <w:numId w:val="2"/>
        </w:numPr>
        <w:tabs>
          <w:tab w:pos="688" w:val="left" w:leader="none"/>
        </w:tabs>
        <w:spacing w:line="201" w:lineRule="auto" w:before="0" w:after="0"/>
        <w:ind w:left="114" w:right="102" w:firstLine="0"/>
        <w:jc w:val="both"/>
        <w:rPr>
          <w:b/>
          <w:sz w:val="24"/>
        </w:rPr>
      </w:pPr>
      <w:r>
        <w:rPr>
          <w:sz w:val="24"/>
        </w:rPr>
        <w:t>A proposta deverá ser inserida no seu respectivo lugar contendo a descrição do objeto ofertado, a marca/modelo (quando for o caso) e o preço com todos os dados da empresa, até a data e o horário estabelecidos para o fim do recebimento das propostas, quando, então, encerrar-se-á automaticamente a etapa de envio dessa documentação;</w:t>
      </w:r>
    </w:p>
    <w:p>
      <w:pPr>
        <w:pStyle w:val="ListParagraph"/>
        <w:numPr>
          <w:ilvl w:val="2"/>
          <w:numId w:val="2"/>
        </w:numPr>
        <w:tabs>
          <w:tab w:pos="672" w:val="left" w:leader="none"/>
        </w:tabs>
        <w:spacing w:line="196" w:lineRule="auto" w:before="0" w:after="0"/>
        <w:ind w:left="114" w:right="102" w:firstLine="0"/>
        <w:jc w:val="both"/>
        <w:rPr>
          <w:b/>
          <w:sz w:val="24"/>
        </w:rPr>
      </w:pPr>
      <w:r>
        <w:rPr>
          <w:sz w:val="24"/>
        </w:rPr>
        <w:t>Caso não possua campo especifico para sua inserção, bem como documentos adicionais, deverão </w:t>
      </w:r>
      <w:r>
        <w:rPr>
          <w:sz w:val="24"/>
        </w:rPr>
        <w:t>ser inseridos no campo Outros Documentos na plataforma Licitanet.</w:t>
      </w:r>
    </w:p>
    <w:p>
      <w:pPr>
        <w:pStyle w:val="ListParagraph"/>
        <w:numPr>
          <w:ilvl w:val="2"/>
          <w:numId w:val="2"/>
        </w:numPr>
        <w:tabs>
          <w:tab w:pos="672" w:val="left" w:leader="none"/>
        </w:tabs>
        <w:spacing w:line="232" w:lineRule="auto" w:before="0" w:after="0"/>
        <w:ind w:left="114" w:right="102" w:firstLine="0"/>
        <w:jc w:val="both"/>
        <w:rPr>
          <w:b/>
          <w:color w:val="DF3D2D"/>
          <w:sz w:val="24"/>
        </w:rPr>
      </w:pPr>
      <w:r>
        <w:rPr/>
        <mc:AlternateContent>
          <mc:Choice Requires="wps">
            <w:drawing>
              <wp:anchor distT="0" distB="0" distL="0" distR="0" allowOverlap="1" layoutInCell="1" locked="0" behindDoc="1" simplePos="0" relativeHeight="486530560">
                <wp:simplePos x="0" y="0"/>
                <wp:positionH relativeFrom="page">
                  <wp:posOffset>403224</wp:posOffset>
                </wp:positionH>
                <wp:positionV relativeFrom="paragraph">
                  <wp:posOffset>74473</wp:posOffset>
                </wp:positionV>
                <wp:extent cx="6667500" cy="9525"/>
                <wp:effectExtent l="0" t="0" r="0" b="0"/>
                <wp:wrapNone/>
                <wp:docPr id="23" name="Group 23"/>
                <wp:cNvGraphicFramePr>
                  <a:graphicFrameLocks/>
                </wp:cNvGraphicFramePr>
                <a:graphic>
                  <a:graphicData uri="http://schemas.microsoft.com/office/word/2010/wordprocessingGroup">
                    <wpg:wgp>
                      <wpg:cNvPr id="23" name="Group 23"/>
                      <wpg:cNvGrpSpPr/>
                      <wpg:grpSpPr>
                        <a:xfrm>
                          <a:off x="0" y="0"/>
                          <a:ext cx="6667500" cy="9525"/>
                          <a:chExt cx="6667500" cy="9525"/>
                        </a:xfrm>
                      </wpg:grpSpPr>
                      <wps:wsp>
                        <wps:cNvPr id="24" name="Graphic 24"/>
                        <wps:cNvSpPr/>
                        <wps:spPr>
                          <a:xfrm>
                            <a:off x="0" y="0"/>
                            <a:ext cx="313690" cy="9525"/>
                          </a:xfrm>
                          <a:custGeom>
                            <a:avLst/>
                            <a:gdLst/>
                            <a:ahLst/>
                            <a:cxnLst/>
                            <a:rect l="l" t="t" r="r" b="b"/>
                            <a:pathLst>
                              <a:path w="313690" h="9525">
                                <a:moveTo>
                                  <a:pt x="313134" y="9524"/>
                                </a:moveTo>
                                <a:lnTo>
                                  <a:pt x="0" y="9524"/>
                                </a:lnTo>
                                <a:lnTo>
                                  <a:pt x="0" y="0"/>
                                </a:lnTo>
                                <a:lnTo>
                                  <a:pt x="313134" y="0"/>
                                </a:lnTo>
                                <a:lnTo>
                                  <a:pt x="313134" y="9524"/>
                                </a:lnTo>
                                <a:close/>
                              </a:path>
                            </a:pathLst>
                          </a:custGeom>
                          <a:solidFill>
                            <a:srgbClr val="000000"/>
                          </a:solidFill>
                        </wps:spPr>
                        <wps:bodyPr wrap="square" lIns="0" tIns="0" rIns="0" bIns="0" rtlCol="0">
                          <a:prstTxWarp prst="textNoShape">
                            <a:avLst/>
                          </a:prstTxWarp>
                          <a:noAutofit/>
                        </wps:bodyPr>
                      </wps:wsp>
                      <wps:wsp>
                        <wps:cNvPr id="25" name="Graphic 25"/>
                        <wps:cNvSpPr/>
                        <wps:spPr>
                          <a:xfrm>
                            <a:off x="0" y="0"/>
                            <a:ext cx="313690" cy="9525"/>
                          </a:xfrm>
                          <a:custGeom>
                            <a:avLst/>
                            <a:gdLst/>
                            <a:ahLst/>
                            <a:cxnLst/>
                            <a:rect l="l" t="t" r="r" b="b"/>
                            <a:pathLst>
                              <a:path w="313690" h="9525">
                                <a:moveTo>
                                  <a:pt x="313134" y="9524"/>
                                </a:moveTo>
                                <a:lnTo>
                                  <a:pt x="0" y="9524"/>
                                </a:lnTo>
                                <a:lnTo>
                                  <a:pt x="0" y="0"/>
                                </a:lnTo>
                                <a:lnTo>
                                  <a:pt x="313134" y="0"/>
                                </a:lnTo>
                                <a:lnTo>
                                  <a:pt x="313134" y="9524"/>
                                </a:lnTo>
                                <a:close/>
                              </a:path>
                            </a:pathLst>
                          </a:custGeom>
                          <a:solidFill>
                            <a:srgbClr val="DF3D2D"/>
                          </a:solidFill>
                        </wps:spPr>
                        <wps:bodyPr wrap="square" lIns="0" tIns="0" rIns="0" bIns="0" rtlCol="0">
                          <a:prstTxWarp prst="textNoShape">
                            <a:avLst/>
                          </a:prstTxWarp>
                          <a:noAutofit/>
                        </wps:bodyPr>
                      </wps:wsp>
                      <wps:wsp>
                        <wps:cNvPr id="26" name="Graphic 26"/>
                        <wps:cNvSpPr/>
                        <wps:spPr>
                          <a:xfrm>
                            <a:off x="313134" y="0"/>
                            <a:ext cx="6354445" cy="9525"/>
                          </a:xfrm>
                          <a:custGeom>
                            <a:avLst/>
                            <a:gdLst/>
                            <a:ahLst/>
                            <a:cxnLst/>
                            <a:rect l="l" t="t" r="r" b="b"/>
                            <a:pathLst>
                              <a:path w="6354445" h="9525">
                                <a:moveTo>
                                  <a:pt x="6354365" y="9524"/>
                                </a:moveTo>
                                <a:lnTo>
                                  <a:pt x="0" y="9524"/>
                                </a:lnTo>
                                <a:lnTo>
                                  <a:pt x="0" y="0"/>
                                </a:lnTo>
                                <a:lnTo>
                                  <a:pt x="6354365" y="0"/>
                                </a:lnTo>
                                <a:lnTo>
                                  <a:pt x="6354365" y="9524"/>
                                </a:lnTo>
                                <a:close/>
                              </a:path>
                            </a:pathLst>
                          </a:custGeom>
                          <a:solidFill>
                            <a:srgbClr val="000000"/>
                          </a:solidFill>
                        </wps:spPr>
                        <wps:bodyPr wrap="square" lIns="0" tIns="0" rIns="0" bIns="0" rtlCol="0">
                          <a:prstTxWarp prst="textNoShape">
                            <a:avLst/>
                          </a:prstTxWarp>
                          <a:noAutofit/>
                        </wps:bodyPr>
                      </wps:wsp>
                      <wps:wsp>
                        <wps:cNvPr id="27" name="Graphic 27"/>
                        <wps:cNvSpPr/>
                        <wps:spPr>
                          <a:xfrm>
                            <a:off x="313134" y="0"/>
                            <a:ext cx="6354445" cy="9525"/>
                          </a:xfrm>
                          <a:custGeom>
                            <a:avLst/>
                            <a:gdLst/>
                            <a:ahLst/>
                            <a:cxnLst/>
                            <a:rect l="l" t="t" r="r" b="b"/>
                            <a:pathLst>
                              <a:path w="6354445" h="9525">
                                <a:moveTo>
                                  <a:pt x="6354365" y="9524"/>
                                </a:moveTo>
                                <a:lnTo>
                                  <a:pt x="0" y="9524"/>
                                </a:lnTo>
                                <a:lnTo>
                                  <a:pt x="0" y="0"/>
                                </a:lnTo>
                                <a:lnTo>
                                  <a:pt x="6354365" y="0"/>
                                </a:lnTo>
                                <a:lnTo>
                                  <a:pt x="6354365" y="9524"/>
                                </a:lnTo>
                                <a:close/>
                              </a:path>
                            </a:pathLst>
                          </a:custGeom>
                          <a:solidFill>
                            <a:srgbClr val="DF3D2D"/>
                          </a:solidFill>
                        </wps:spPr>
                        <wps:bodyPr wrap="square" lIns="0" tIns="0" rIns="0" bIns="0" rtlCol="0">
                          <a:prstTxWarp prst="textNoShape">
                            <a:avLst/>
                          </a:prstTxWarp>
                          <a:noAutofit/>
                        </wps:bodyPr>
                      </wps:wsp>
                    </wpg:wgp>
                  </a:graphicData>
                </a:graphic>
              </wp:anchor>
            </w:drawing>
          </mc:Choice>
          <mc:Fallback>
            <w:pict>
              <v:group style="position:absolute;margin-left:31.749998pt;margin-top:5.864047pt;width:525pt;height:.75pt;mso-position-horizontal-relative:page;mso-position-vertical-relative:paragraph;z-index:-16785920" id="docshapegroup22" coordorigin="635,117" coordsize="10500,15">
                <v:rect style="position:absolute;left:635;top:117;width:494;height:15" id="docshape23" filled="true" fillcolor="#000000" stroked="false">
                  <v:fill type="solid"/>
                </v:rect>
                <v:rect style="position:absolute;left:635;top:117;width:494;height:15" id="docshape24" filled="true" fillcolor="#df3d2d" stroked="false">
                  <v:fill type="solid"/>
                </v:rect>
                <v:rect style="position:absolute;left:1128;top:117;width:10007;height:15" id="docshape25" filled="true" fillcolor="#000000" stroked="false">
                  <v:fill type="solid"/>
                </v:rect>
                <v:rect style="position:absolute;left:1128;top:117;width:10007;height:15" id="docshape26" filled="true" fillcolor="#df3d2d" stroked="false">
                  <v:fill type="solid"/>
                </v:rect>
                <w10:wrap type="none"/>
              </v:group>
            </w:pict>
          </mc:Fallback>
        </mc:AlternateContent>
      </w:r>
      <w:r>
        <w:rPr/>
        <mc:AlternateContent>
          <mc:Choice Requires="wps">
            <w:drawing>
              <wp:anchor distT="0" distB="0" distL="0" distR="0" allowOverlap="1" layoutInCell="1" locked="0" behindDoc="1" simplePos="0" relativeHeight="486531072">
                <wp:simplePos x="0" y="0"/>
                <wp:positionH relativeFrom="page">
                  <wp:posOffset>403224</wp:posOffset>
                </wp:positionH>
                <wp:positionV relativeFrom="paragraph">
                  <wp:posOffset>255448</wp:posOffset>
                </wp:positionV>
                <wp:extent cx="6667500" cy="9525"/>
                <wp:effectExtent l="0" t="0" r="0" b="0"/>
                <wp:wrapNone/>
                <wp:docPr id="28" name="Group 28"/>
                <wp:cNvGraphicFramePr>
                  <a:graphicFrameLocks/>
                </wp:cNvGraphicFramePr>
                <a:graphic>
                  <a:graphicData uri="http://schemas.microsoft.com/office/word/2010/wordprocessingGroup">
                    <wpg:wgp>
                      <wpg:cNvPr id="28" name="Group 28"/>
                      <wpg:cNvGrpSpPr/>
                      <wpg:grpSpPr>
                        <a:xfrm>
                          <a:off x="0" y="0"/>
                          <a:ext cx="6667500" cy="9525"/>
                          <a:chExt cx="6667500" cy="9525"/>
                        </a:xfrm>
                      </wpg:grpSpPr>
                      <wps:wsp>
                        <wps:cNvPr id="29" name="Graphic 29"/>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wps:wsp>
                        <wps:cNvPr id="30" name="Graphic 30"/>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DF3D2D"/>
                          </a:solidFill>
                        </wps:spPr>
                        <wps:bodyPr wrap="square" lIns="0" tIns="0" rIns="0" bIns="0" rtlCol="0">
                          <a:prstTxWarp prst="textNoShape">
                            <a:avLst/>
                          </a:prstTxWarp>
                          <a:noAutofit/>
                        </wps:bodyPr>
                      </wps:wsp>
                    </wpg:wgp>
                  </a:graphicData>
                </a:graphic>
              </wp:anchor>
            </w:drawing>
          </mc:Choice>
          <mc:Fallback>
            <w:pict>
              <v:group style="position:absolute;margin-left:31.749998pt;margin-top:20.114046pt;width:525pt;height:.75pt;mso-position-horizontal-relative:page;mso-position-vertical-relative:paragraph;z-index:-16785408" id="docshapegroup27" coordorigin="635,402" coordsize="10500,15">
                <v:rect style="position:absolute;left:635;top:402;width:10500;height:15" id="docshape28" filled="true" fillcolor="#000000" stroked="false">
                  <v:fill type="solid"/>
                </v:rect>
                <v:rect style="position:absolute;left:635;top:402;width:10500;height:15" id="docshape29" filled="true" fillcolor="#df3d2d" stroked="false">
                  <v:fill type="solid"/>
                </v:rect>
                <w10:wrap type="none"/>
              </v:group>
            </w:pict>
          </mc:Fallback>
        </mc:AlternateContent>
      </w:r>
      <w:r>
        <w:rPr/>
        <mc:AlternateContent>
          <mc:Choice Requires="wps">
            <w:drawing>
              <wp:anchor distT="0" distB="0" distL="0" distR="0" allowOverlap="1" layoutInCell="1" locked="0" behindDoc="1" simplePos="0" relativeHeight="486531584">
                <wp:simplePos x="0" y="0"/>
                <wp:positionH relativeFrom="page">
                  <wp:posOffset>403224</wp:posOffset>
                </wp:positionH>
                <wp:positionV relativeFrom="paragraph">
                  <wp:posOffset>436423</wp:posOffset>
                </wp:positionV>
                <wp:extent cx="3551554" cy="9525"/>
                <wp:effectExtent l="0" t="0" r="0" b="0"/>
                <wp:wrapNone/>
                <wp:docPr id="31" name="Group 31"/>
                <wp:cNvGraphicFramePr>
                  <a:graphicFrameLocks/>
                </wp:cNvGraphicFramePr>
                <a:graphic>
                  <a:graphicData uri="http://schemas.microsoft.com/office/word/2010/wordprocessingGroup">
                    <wpg:wgp>
                      <wpg:cNvPr id="31" name="Group 31"/>
                      <wpg:cNvGrpSpPr/>
                      <wpg:grpSpPr>
                        <a:xfrm>
                          <a:off x="0" y="0"/>
                          <a:ext cx="3551554" cy="9525"/>
                          <a:chExt cx="3551554" cy="9525"/>
                        </a:xfrm>
                      </wpg:grpSpPr>
                      <wps:wsp>
                        <wps:cNvPr id="32" name="Graphic 32"/>
                        <wps:cNvSpPr/>
                        <wps:spPr>
                          <a:xfrm>
                            <a:off x="0" y="0"/>
                            <a:ext cx="3551554" cy="9525"/>
                          </a:xfrm>
                          <a:custGeom>
                            <a:avLst/>
                            <a:gdLst/>
                            <a:ahLst/>
                            <a:cxnLst/>
                            <a:rect l="l" t="t" r="r" b="b"/>
                            <a:pathLst>
                              <a:path w="3551554" h="9525">
                                <a:moveTo>
                                  <a:pt x="3551187" y="9524"/>
                                </a:moveTo>
                                <a:lnTo>
                                  <a:pt x="0" y="9524"/>
                                </a:lnTo>
                                <a:lnTo>
                                  <a:pt x="0" y="0"/>
                                </a:lnTo>
                                <a:lnTo>
                                  <a:pt x="3551187" y="0"/>
                                </a:lnTo>
                                <a:lnTo>
                                  <a:pt x="3551187" y="9524"/>
                                </a:lnTo>
                                <a:close/>
                              </a:path>
                            </a:pathLst>
                          </a:custGeom>
                          <a:solidFill>
                            <a:srgbClr val="000000"/>
                          </a:solidFill>
                        </wps:spPr>
                        <wps:bodyPr wrap="square" lIns="0" tIns="0" rIns="0" bIns="0" rtlCol="0">
                          <a:prstTxWarp prst="textNoShape">
                            <a:avLst/>
                          </a:prstTxWarp>
                          <a:noAutofit/>
                        </wps:bodyPr>
                      </wps:wsp>
                      <wps:wsp>
                        <wps:cNvPr id="33" name="Graphic 33"/>
                        <wps:cNvSpPr/>
                        <wps:spPr>
                          <a:xfrm>
                            <a:off x="0" y="0"/>
                            <a:ext cx="3551554" cy="9525"/>
                          </a:xfrm>
                          <a:custGeom>
                            <a:avLst/>
                            <a:gdLst/>
                            <a:ahLst/>
                            <a:cxnLst/>
                            <a:rect l="l" t="t" r="r" b="b"/>
                            <a:pathLst>
                              <a:path w="3551554" h="9525">
                                <a:moveTo>
                                  <a:pt x="3551187" y="9524"/>
                                </a:moveTo>
                                <a:lnTo>
                                  <a:pt x="0" y="9524"/>
                                </a:lnTo>
                                <a:lnTo>
                                  <a:pt x="0" y="0"/>
                                </a:lnTo>
                                <a:lnTo>
                                  <a:pt x="3551187" y="0"/>
                                </a:lnTo>
                                <a:lnTo>
                                  <a:pt x="3551187" y="9524"/>
                                </a:lnTo>
                                <a:close/>
                              </a:path>
                            </a:pathLst>
                          </a:custGeom>
                          <a:solidFill>
                            <a:srgbClr val="DF3D2D"/>
                          </a:solidFill>
                        </wps:spPr>
                        <wps:bodyPr wrap="square" lIns="0" tIns="0" rIns="0" bIns="0" rtlCol="0">
                          <a:prstTxWarp prst="textNoShape">
                            <a:avLst/>
                          </a:prstTxWarp>
                          <a:noAutofit/>
                        </wps:bodyPr>
                      </wps:wsp>
                    </wpg:wgp>
                  </a:graphicData>
                </a:graphic>
              </wp:anchor>
            </w:drawing>
          </mc:Choice>
          <mc:Fallback>
            <w:pict>
              <v:group style="position:absolute;margin-left:31.749998pt;margin-top:34.364044pt;width:279.650pt;height:.75pt;mso-position-horizontal-relative:page;mso-position-vertical-relative:paragraph;z-index:-16784896" id="docshapegroup30" coordorigin="635,687" coordsize="5593,15">
                <v:rect style="position:absolute;left:635;top:687;width:5593;height:15" id="docshape31" filled="true" fillcolor="#000000" stroked="false">
                  <v:fill type="solid"/>
                </v:rect>
                <v:rect style="position:absolute;left:635;top:687;width:5593;height:15" id="docshape32" filled="true" fillcolor="#df3d2d" stroked="false">
                  <v:fill type="solid"/>
                </v:rect>
                <w10:wrap type="none"/>
              </v:group>
            </w:pict>
          </mc:Fallback>
        </mc:AlternateContent>
      </w:r>
      <w:r>
        <w:rPr>
          <w:color w:val="DF3D2D"/>
          <w:sz w:val="24"/>
        </w:rPr>
        <w:t>Também deverá ser anexada na proposta eletrônica: catálogos, encartes, folhetos técnicos ou folders dos produtos fornecidos (quando solicitado), devendo conter as especificações mínimas solicitadas no Termo de Referência e atender aos seguintes enunciados:</w:t>
      </w:r>
    </w:p>
    <w:p>
      <w:pPr>
        <w:pStyle w:val="ListParagraph"/>
        <w:numPr>
          <w:ilvl w:val="0"/>
          <w:numId w:val="6"/>
        </w:numPr>
        <w:tabs>
          <w:tab w:pos="358" w:val="left" w:leader="none"/>
        </w:tabs>
        <w:spacing w:line="232" w:lineRule="auto" w:before="0" w:after="0"/>
        <w:ind w:left="114" w:right="102" w:firstLine="0"/>
        <w:jc w:val="both"/>
        <w:rPr>
          <w:sz w:val="24"/>
        </w:rPr>
      </w:pPr>
      <w:r>
        <w:rPr/>
        <mc:AlternateContent>
          <mc:Choice Requires="wps">
            <w:drawing>
              <wp:anchor distT="0" distB="0" distL="0" distR="0" allowOverlap="1" layoutInCell="1" locked="0" behindDoc="1" simplePos="0" relativeHeight="486532096">
                <wp:simplePos x="0" y="0"/>
                <wp:positionH relativeFrom="page">
                  <wp:posOffset>403212</wp:posOffset>
                </wp:positionH>
                <wp:positionV relativeFrom="paragraph">
                  <wp:posOffset>76039</wp:posOffset>
                </wp:positionV>
                <wp:extent cx="6668134" cy="9525"/>
                <wp:effectExtent l="0" t="0" r="0" b="0"/>
                <wp:wrapNone/>
                <wp:docPr id="34" name="Graphic 34"/>
                <wp:cNvGraphicFramePr>
                  <a:graphicFrameLocks/>
                </wp:cNvGraphicFramePr>
                <a:graphic>
                  <a:graphicData uri="http://schemas.microsoft.com/office/word/2010/wordprocessingShape">
                    <wps:wsp>
                      <wps:cNvPr id="34" name="Graphic 34"/>
                      <wps:cNvSpPr/>
                      <wps:spPr>
                        <a:xfrm>
                          <a:off x="0" y="0"/>
                          <a:ext cx="6668134" cy="9525"/>
                        </a:xfrm>
                        <a:custGeom>
                          <a:avLst/>
                          <a:gdLst/>
                          <a:ahLst/>
                          <a:cxnLst/>
                          <a:rect l="l" t="t" r="r" b="b"/>
                          <a:pathLst>
                            <a:path w="6668134" h="9525">
                              <a:moveTo>
                                <a:pt x="6667652" y="0"/>
                              </a:moveTo>
                              <a:lnTo>
                                <a:pt x="155536" y="0"/>
                              </a:lnTo>
                              <a:lnTo>
                                <a:pt x="119214" y="0"/>
                              </a:lnTo>
                              <a:lnTo>
                                <a:pt x="0" y="0"/>
                              </a:lnTo>
                              <a:lnTo>
                                <a:pt x="0" y="9525"/>
                              </a:lnTo>
                              <a:lnTo>
                                <a:pt x="119214" y="9525"/>
                              </a:lnTo>
                              <a:lnTo>
                                <a:pt x="155536" y="9525"/>
                              </a:lnTo>
                              <a:lnTo>
                                <a:pt x="6667652" y="9525"/>
                              </a:lnTo>
                              <a:lnTo>
                                <a:pt x="666765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31.749002pt;margin-top:5.98739pt;width:525.050pt;height:.75pt;mso-position-horizontal-relative:page;mso-position-vertical-relative:paragraph;z-index:-16784384" id="docshape33" coordorigin="635,120" coordsize="10501,15" path="m11135,120l880,120,823,120,635,120,635,135,823,135,880,135,11135,135,11135,120xe" filled="true" fillcolor="#000000" stroked="false">
                <v:path arrowok="t"/>
                <v:fill type="solid"/>
                <w10:wrap type="none"/>
              </v:shape>
            </w:pict>
          </mc:Fallback>
        </mc:AlternateContent>
      </w:r>
      <w:r>
        <w:rPr>
          <w:sz w:val="24"/>
        </w:rPr>
        <w:t>quando</w:t>
      </w:r>
      <w:r>
        <w:rPr>
          <w:spacing w:val="-4"/>
          <w:sz w:val="24"/>
        </w:rPr>
        <w:t> </w:t>
      </w:r>
      <w:r>
        <w:rPr>
          <w:sz w:val="24"/>
        </w:rPr>
        <w:t>o</w:t>
      </w:r>
      <w:r>
        <w:rPr>
          <w:spacing w:val="-4"/>
          <w:sz w:val="24"/>
        </w:rPr>
        <w:t> </w:t>
      </w:r>
      <w:r>
        <w:rPr>
          <w:sz w:val="24"/>
        </w:rPr>
        <w:t>documento</w:t>
      </w:r>
      <w:r>
        <w:rPr>
          <w:spacing w:val="-4"/>
          <w:sz w:val="24"/>
        </w:rPr>
        <w:t> </w:t>
      </w:r>
      <w:r>
        <w:rPr>
          <w:sz w:val="24"/>
        </w:rPr>
        <w:t>anexado</w:t>
      </w:r>
      <w:r>
        <w:rPr>
          <w:spacing w:val="-4"/>
          <w:sz w:val="24"/>
        </w:rPr>
        <w:t> </w:t>
      </w:r>
      <w:r>
        <w:rPr>
          <w:sz w:val="24"/>
        </w:rPr>
        <w:t>estiver</w:t>
      </w:r>
      <w:r>
        <w:rPr>
          <w:spacing w:val="-4"/>
          <w:sz w:val="24"/>
        </w:rPr>
        <w:t> </w:t>
      </w:r>
      <w:r>
        <w:rPr>
          <w:sz w:val="24"/>
        </w:rPr>
        <w:t>em</w:t>
      </w:r>
      <w:r>
        <w:rPr>
          <w:spacing w:val="-4"/>
          <w:sz w:val="24"/>
        </w:rPr>
        <w:t> </w:t>
      </w:r>
      <w:r>
        <w:rPr>
          <w:sz w:val="24"/>
        </w:rPr>
        <w:t>língua</w:t>
      </w:r>
      <w:r>
        <w:rPr>
          <w:spacing w:val="-4"/>
          <w:sz w:val="24"/>
        </w:rPr>
        <w:t> </w:t>
      </w:r>
      <w:r>
        <w:rPr>
          <w:sz w:val="24"/>
        </w:rPr>
        <w:t>estrangeira,</w:t>
      </w:r>
      <w:r>
        <w:rPr>
          <w:spacing w:val="-4"/>
          <w:sz w:val="24"/>
        </w:rPr>
        <w:t> </w:t>
      </w:r>
      <w:r>
        <w:rPr>
          <w:sz w:val="24"/>
        </w:rPr>
        <w:t>o</w:t>
      </w:r>
      <w:r>
        <w:rPr>
          <w:spacing w:val="-4"/>
          <w:sz w:val="24"/>
        </w:rPr>
        <w:t> </w:t>
      </w:r>
      <w:r>
        <w:rPr>
          <w:sz w:val="24"/>
        </w:rPr>
        <w:t>mesmo</w:t>
      </w:r>
      <w:r>
        <w:rPr>
          <w:spacing w:val="-4"/>
          <w:sz w:val="24"/>
        </w:rPr>
        <w:t> </w:t>
      </w:r>
      <w:r>
        <w:rPr>
          <w:sz w:val="24"/>
        </w:rPr>
        <w:t>deverá</w:t>
      </w:r>
      <w:r>
        <w:rPr>
          <w:spacing w:val="-4"/>
          <w:sz w:val="24"/>
        </w:rPr>
        <w:t> </w:t>
      </w:r>
      <w:r>
        <w:rPr>
          <w:sz w:val="24"/>
        </w:rPr>
        <w:t>ser</w:t>
      </w:r>
      <w:r>
        <w:rPr>
          <w:spacing w:val="-4"/>
          <w:sz w:val="24"/>
        </w:rPr>
        <w:t> </w:t>
      </w:r>
      <w:r>
        <w:rPr>
          <w:sz w:val="24"/>
        </w:rPr>
        <w:t>traduzido</w:t>
      </w:r>
      <w:r>
        <w:rPr>
          <w:spacing w:val="-4"/>
          <w:sz w:val="24"/>
        </w:rPr>
        <w:t> </w:t>
      </w:r>
      <w:r>
        <w:rPr>
          <w:sz w:val="24"/>
        </w:rPr>
        <w:t>para</w:t>
      </w:r>
      <w:r>
        <w:rPr>
          <w:spacing w:val="-4"/>
          <w:sz w:val="24"/>
        </w:rPr>
        <w:t> </w:t>
      </w:r>
      <w:r>
        <w:rPr>
          <w:sz w:val="24"/>
        </w:rPr>
        <w:t>a</w:t>
      </w:r>
      <w:r>
        <w:rPr>
          <w:spacing w:val="-4"/>
          <w:sz w:val="24"/>
        </w:rPr>
        <w:t> </w:t>
      </w:r>
      <w:r>
        <w:rPr>
          <w:sz w:val="24"/>
        </w:rPr>
        <w:t>língua </w:t>
      </w:r>
      <w:r>
        <w:rPr>
          <w:strike/>
          <w:spacing w:val="-2"/>
          <w:sz w:val="24"/>
        </w:rPr>
        <w:t>portuguesa;</w:t>
      </w:r>
    </w:p>
    <w:p>
      <w:pPr>
        <w:pStyle w:val="ListParagraph"/>
        <w:numPr>
          <w:ilvl w:val="0"/>
          <w:numId w:val="6"/>
        </w:numPr>
        <w:tabs>
          <w:tab w:pos="459" w:val="left" w:leader="none"/>
        </w:tabs>
        <w:spacing w:line="232" w:lineRule="auto" w:before="0" w:after="0"/>
        <w:ind w:left="114" w:right="102" w:firstLine="0"/>
        <w:jc w:val="both"/>
        <w:rPr>
          <w:sz w:val="24"/>
        </w:rPr>
      </w:pPr>
      <w:r>
        <w:rPr/>
        <mc:AlternateContent>
          <mc:Choice Requires="wps">
            <w:drawing>
              <wp:anchor distT="0" distB="0" distL="0" distR="0" allowOverlap="1" layoutInCell="1" locked="0" behindDoc="1" simplePos="0" relativeHeight="486532608">
                <wp:simplePos x="0" y="0"/>
                <wp:positionH relativeFrom="page">
                  <wp:posOffset>403212</wp:posOffset>
                </wp:positionH>
                <wp:positionV relativeFrom="paragraph">
                  <wp:posOffset>77081</wp:posOffset>
                </wp:positionV>
                <wp:extent cx="6668134" cy="9525"/>
                <wp:effectExtent l="0" t="0" r="0" b="0"/>
                <wp:wrapNone/>
                <wp:docPr id="35" name="Graphic 35"/>
                <wp:cNvGraphicFramePr>
                  <a:graphicFrameLocks/>
                </wp:cNvGraphicFramePr>
                <a:graphic>
                  <a:graphicData uri="http://schemas.microsoft.com/office/word/2010/wordprocessingShape">
                    <wps:wsp>
                      <wps:cNvPr id="35" name="Graphic 35"/>
                      <wps:cNvSpPr/>
                      <wps:spPr>
                        <a:xfrm>
                          <a:off x="0" y="0"/>
                          <a:ext cx="6668134" cy="9525"/>
                        </a:xfrm>
                        <a:custGeom>
                          <a:avLst/>
                          <a:gdLst/>
                          <a:ahLst/>
                          <a:cxnLst/>
                          <a:rect l="l" t="t" r="r" b="b"/>
                          <a:pathLst>
                            <a:path w="6668134" h="9525">
                              <a:moveTo>
                                <a:pt x="6667652" y="0"/>
                              </a:moveTo>
                              <a:lnTo>
                                <a:pt x="219976" y="0"/>
                              </a:lnTo>
                              <a:lnTo>
                                <a:pt x="126365" y="0"/>
                              </a:lnTo>
                              <a:lnTo>
                                <a:pt x="0" y="0"/>
                              </a:lnTo>
                              <a:lnTo>
                                <a:pt x="0" y="9525"/>
                              </a:lnTo>
                              <a:lnTo>
                                <a:pt x="126365" y="9525"/>
                              </a:lnTo>
                              <a:lnTo>
                                <a:pt x="219976" y="9525"/>
                              </a:lnTo>
                              <a:lnTo>
                                <a:pt x="6667652" y="9525"/>
                              </a:lnTo>
                              <a:lnTo>
                                <a:pt x="666765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31.749002pt;margin-top:6.069423pt;width:525.050pt;height:.75pt;mso-position-horizontal-relative:page;mso-position-vertical-relative:paragraph;z-index:-16783872" id="docshape34" coordorigin="635,121" coordsize="10501,15" path="m11135,121l981,121,834,121,635,121,635,136,834,136,981,136,11135,136,11135,121xe" filled="true" fillcolor="#000000" stroked="false">
                <v:path arrowok="t"/>
                <v:fill type="solid"/>
                <w10:wrap type="none"/>
              </v:shape>
            </w:pict>
          </mc:Fallback>
        </mc:AlternateContent>
      </w:r>
      <w:r>
        <w:rPr>
          <w:sz w:val="24"/>
        </w:rPr>
        <w:t>caso no documento anexado constem diversos modelos, o pregoeiro solicitará que o licitante </w:t>
      </w:r>
      <w:r>
        <w:rPr>
          <w:strike/>
          <w:sz w:val="24"/>
        </w:rPr>
        <w:t>identifique/destaque qual a marca/modelo que estará concorrendo na licitação.</w:t>
      </w:r>
    </w:p>
    <w:p>
      <w:pPr>
        <w:pStyle w:val="ListParagraph"/>
        <w:numPr>
          <w:ilvl w:val="1"/>
          <w:numId w:val="2"/>
        </w:numPr>
        <w:tabs>
          <w:tab w:pos="514" w:val="left" w:leader="none"/>
        </w:tabs>
        <w:spacing w:line="196" w:lineRule="auto" w:before="0" w:after="0"/>
        <w:ind w:left="114" w:right="102" w:firstLine="0"/>
        <w:jc w:val="both"/>
        <w:rPr>
          <w:b/>
          <w:sz w:val="24"/>
        </w:rPr>
      </w:pPr>
      <w:r>
        <w:rPr>
          <w:sz w:val="24"/>
        </w:rPr>
        <w:t>A proposta a ser encaminhada via sistema será preenchida e assinada pela licitante interessada no próprio sistema, devendo identificar:</w:t>
      </w:r>
    </w:p>
    <w:p>
      <w:pPr>
        <w:pStyle w:val="ListParagraph"/>
        <w:numPr>
          <w:ilvl w:val="0"/>
          <w:numId w:val="7"/>
        </w:numPr>
        <w:tabs>
          <w:tab w:pos="356" w:val="left" w:leader="none"/>
        </w:tabs>
        <w:spacing w:line="240" w:lineRule="exact" w:before="0" w:after="0"/>
        <w:ind w:left="356" w:right="0" w:hanging="242"/>
        <w:jc w:val="left"/>
        <w:rPr>
          <w:sz w:val="24"/>
        </w:rPr>
      </w:pPr>
      <w:r>
        <w:rPr>
          <w:sz w:val="24"/>
        </w:rPr>
        <w:t>a</w:t>
      </w:r>
      <w:r>
        <w:rPr>
          <w:spacing w:val="-8"/>
          <w:sz w:val="24"/>
        </w:rPr>
        <w:t> </w:t>
      </w:r>
      <w:r>
        <w:rPr>
          <w:sz w:val="24"/>
        </w:rPr>
        <w:t>descrição</w:t>
      </w:r>
      <w:r>
        <w:rPr>
          <w:spacing w:val="-5"/>
          <w:sz w:val="24"/>
        </w:rPr>
        <w:t> </w:t>
      </w:r>
      <w:r>
        <w:rPr>
          <w:sz w:val="24"/>
        </w:rPr>
        <w:t>do</w:t>
      </w:r>
      <w:r>
        <w:rPr>
          <w:spacing w:val="-6"/>
          <w:sz w:val="24"/>
        </w:rPr>
        <w:t> </w:t>
      </w:r>
      <w:r>
        <w:rPr>
          <w:sz w:val="24"/>
        </w:rPr>
        <w:t>objeto</w:t>
      </w:r>
      <w:r>
        <w:rPr>
          <w:spacing w:val="-5"/>
          <w:sz w:val="24"/>
        </w:rPr>
        <w:t> </w:t>
      </w:r>
      <w:r>
        <w:rPr>
          <w:sz w:val="24"/>
        </w:rPr>
        <w:t>ofertado,</w:t>
      </w:r>
      <w:r>
        <w:rPr>
          <w:spacing w:val="-5"/>
          <w:sz w:val="24"/>
        </w:rPr>
        <w:t> </w:t>
      </w:r>
      <w:r>
        <w:rPr>
          <w:sz w:val="24"/>
        </w:rPr>
        <w:t>de</w:t>
      </w:r>
      <w:r>
        <w:rPr>
          <w:spacing w:val="-6"/>
          <w:sz w:val="24"/>
        </w:rPr>
        <w:t> </w:t>
      </w:r>
      <w:r>
        <w:rPr>
          <w:sz w:val="24"/>
        </w:rPr>
        <w:t>acordo</w:t>
      </w:r>
      <w:r>
        <w:rPr>
          <w:spacing w:val="-5"/>
          <w:sz w:val="24"/>
        </w:rPr>
        <w:t> </w:t>
      </w:r>
      <w:r>
        <w:rPr>
          <w:sz w:val="24"/>
        </w:rPr>
        <w:t>com</w:t>
      </w:r>
      <w:r>
        <w:rPr>
          <w:spacing w:val="-5"/>
          <w:sz w:val="24"/>
        </w:rPr>
        <w:t> </w:t>
      </w:r>
      <w:r>
        <w:rPr>
          <w:sz w:val="24"/>
        </w:rPr>
        <w:t>as</w:t>
      </w:r>
      <w:r>
        <w:rPr>
          <w:spacing w:val="-6"/>
          <w:sz w:val="24"/>
        </w:rPr>
        <w:t> </w:t>
      </w:r>
      <w:r>
        <w:rPr>
          <w:sz w:val="24"/>
        </w:rPr>
        <w:t>informações</w:t>
      </w:r>
      <w:r>
        <w:rPr>
          <w:spacing w:val="-5"/>
          <w:sz w:val="24"/>
        </w:rPr>
        <w:t> </w:t>
      </w:r>
      <w:r>
        <w:rPr>
          <w:sz w:val="24"/>
        </w:rPr>
        <w:t>constantes</w:t>
      </w:r>
      <w:r>
        <w:rPr>
          <w:spacing w:val="-5"/>
          <w:sz w:val="24"/>
        </w:rPr>
        <w:t> </w:t>
      </w:r>
      <w:r>
        <w:rPr>
          <w:sz w:val="24"/>
        </w:rPr>
        <w:t>no</w:t>
      </w:r>
      <w:r>
        <w:rPr>
          <w:spacing w:val="-6"/>
          <w:sz w:val="24"/>
        </w:rPr>
        <w:t> </w:t>
      </w:r>
      <w:r>
        <w:rPr>
          <w:sz w:val="24"/>
        </w:rPr>
        <w:t>Termo</w:t>
      </w:r>
      <w:r>
        <w:rPr>
          <w:spacing w:val="-5"/>
          <w:sz w:val="24"/>
        </w:rPr>
        <w:t> </w:t>
      </w:r>
      <w:r>
        <w:rPr>
          <w:sz w:val="24"/>
        </w:rPr>
        <w:t>de</w:t>
      </w:r>
      <w:r>
        <w:rPr>
          <w:spacing w:val="-5"/>
          <w:sz w:val="24"/>
        </w:rPr>
        <w:t> </w:t>
      </w:r>
      <w:r>
        <w:rPr>
          <w:spacing w:val="-2"/>
          <w:sz w:val="24"/>
        </w:rPr>
        <w:t>Referência;</w:t>
      </w:r>
    </w:p>
    <w:p>
      <w:pPr>
        <w:pStyle w:val="ListParagraph"/>
        <w:numPr>
          <w:ilvl w:val="0"/>
          <w:numId w:val="7"/>
        </w:numPr>
        <w:tabs>
          <w:tab w:pos="367" w:val="left" w:leader="none"/>
        </w:tabs>
        <w:spacing w:line="240" w:lineRule="exact" w:before="0" w:after="0"/>
        <w:ind w:left="367" w:right="0" w:hanging="253"/>
        <w:jc w:val="left"/>
        <w:rPr>
          <w:sz w:val="24"/>
        </w:rPr>
      </w:pPr>
      <w:r>
        <w:rPr>
          <w:sz w:val="24"/>
        </w:rPr>
        <w:t>a</w:t>
      </w:r>
      <w:r>
        <w:rPr>
          <w:spacing w:val="-4"/>
          <w:sz w:val="24"/>
        </w:rPr>
        <w:t> </w:t>
      </w:r>
      <w:r>
        <w:rPr>
          <w:sz w:val="24"/>
        </w:rPr>
        <w:t>marca</w:t>
      </w:r>
      <w:r>
        <w:rPr>
          <w:spacing w:val="-4"/>
          <w:sz w:val="24"/>
        </w:rPr>
        <w:t> </w:t>
      </w:r>
      <w:r>
        <w:rPr>
          <w:sz w:val="24"/>
        </w:rPr>
        <w:t>e</w:t>
      </w:r>
      <w:r>
        <w:rPr>
          <w:spacing w:val="-4"/>
          <w:sz w:val="24"/>
        </w:rPr>
        <w:t> </w:t>
      </w:r>
      <w:r>
        <w:rPr>
          <w:sz w:val="24"/>
        </w:rPr>
        <w:t>o</w:t>
      </w:r>
      <w:r>
        <w:rPr>
          <w:spacing w:val="-3"/>
          <w:sz w:val="24"/>
        </w:rPr>
        <w:t> </w:t>
      </w:r>
      <w:r>
        <w:rPr>
          <w:sz w:val="24"/>
        </w:rPr>
        <w:t>fabricante</w:t>
      </w:r>
      <w:r>
        <w:rPr>
          <w:spacing w:val="-4"/>
          <w:sz w:val="24"/>
        </w:rPr>
        <w:t> </w:t>
      </w:r>
      <w:r>
        <w:rPr>
          <w:sz w:val="24"/>
        </w:rPr>
        <w:t>do</w:t>
      </w:r>
      <w:r>
        <w:rPr>
          <w:spacing w:val="-4"/>
          <w:sz w:val="24"/>
        </w:rPr>
        <w:t> </w:t>
      </w:r>
      <w:r>
        <w:rPr>
          <w:sz w:val="24"/>
        </w:rPr>
        <w:t>produto,</w:t>
      </w:r>
      <w:r>
        <w:rPr>
          <w:spacing w:val="-3"/>
          <w:sz w:val="24"/>
        </w:rPr>
        <w:t> </w:t>
      </w:r>
      <w:r>
        <w:rPr>
          <w:sz w:val="24"/>
        </w:rPr>
        <w:t>quando</w:t>
      </w:r>
      <w:r>
        <w:rPr>
          <w:spacing w:val="-4"/>
          <w:sz w:val="24"/>
        </w:rPr>
        <w:t> </w:t>
      </w:r>
      <w:r>
        <w:rPr>
          <w:sz w:val="24"/>
        </w:rPr>
        <w:t>for</w:t>
      </w:r>
      <w:r>
        <w:rPr>
          <w:spacing w:val="-4"/>
          <w:sz w:val="24"/>
        </w:rPr>
        <w:t> </w:t>
      </w:r>
      <w:r>
        <w:rPr>
          <w:sz w:val="24"/>
        </w:rPr>
        <w:t>o</w:t>
      </w:r>
      <w:r>
        <w:rPr>
          <w:spacing w:val="-3"/>
          <w:sz w:val="24"/>
        </w:rPr>
        <w:t> </w:t>
      </w:r>
      <w:r>
        <w:rPr>
          <w:spacing w:val="-2"/>
          <w:sz w:val="24"/>
        </w:rPr>
        <w:t>caso;</w:t>
      </w:r>
    </w:p>
    <w:p>
      <w:pPr>
        <w:pStyle w:val="ListParagraph"/>
        <w:numPr>
          <w:ilvl w:val="0"/>
          <w:numId w:val="7"/>
        </w:numPr>
        <w:tabs>
          <w:tab w:pos="342" w:val="left" w:leader="none"/>
        </w:tabs>
        <w:spacing w:line="240" w:lineRule="exact" w:before="0" w:after="0"/>
        <w:ind w:left="342" w:right="0" w:hanging="228"/>
        <w:jc w:val="left"/>
        <w:rPr>
          <w:sz w:val="24"/>
        </w:rPr>
      </w:pPr>
      <w:r>
        <w:rPr>
          <w:sz w:val="24"/>
        </w:rPr>
        <w:t>a</w:t>
      </w:r>
      <w:r>
        <w:rPr>
          <w:spacing w:val="-6"/>
          <w:sz w:val="24"/>
        </w:rPr>
        <w:t> </w:t>
      </w:r>
      <w:r>
        <w:rPr>
          <w:sz w:val="24"/>
        </w:rPr>
        <w:t>quantidade,</w:t>
      </w:r>
      <w:r>
        <w:rPr>
          <w:spacing w:val="-5"/>
          <w:sz w:val="24"/>
        </w:rPr>
        <w:t> </w:t>
      </w:r>
      <w:r>
        <w:rPr>
          <w:sz w:val="24"/>
        </w:rPr>
        <w:t>de</w:t>
      </w:r>
      <w:r>
        <w:rPr>
          <w:spacing w:val="-6"/>
          <w:sz w:val="24"/>
        </w:rPr>
        <w:t> </w:t>
      </w:r>
      <w:r>
        <w:rPr>
          <w:sz w:val="24"/>
        </w:rPr>
        <w:t>acordo</w:t>
      </w:r>
      <w:r>
        <w:rPr>
          <w:spacing w:val="-5"/>
          <w:sz w:val="24"/>
        </w:rPr>
        <w:t> </w:t>
      </w:r>
      <w:r>
        <w:rPr>
          <w:sz w:val="24"/>
        </w:rPr>
        <w:t>com</w:t>
      </w:r>
      <w:r>
        <w:rPr>
          <w:spacing w:val="-6"/>
          <w:sz w:val="24"/>
        </w:rPr>
        <w:t> </w:t>
      </w:r>
      <w:r>
        <w:rPr>
          <w:sz w:val="24"/>
        </w:rPr>
        <w:t>as</w:t>
      </w:r>
      <w:r>
        <w:rPr>
          <w:spacing w:val="-5"/>
          <w:sz w:val="24"/>
        </w:rPr>
        <w:t> </w:t>
      </w:r>
      <w:r>
        <w:rPr>
          <w:sz w:val="24"/>
        </w:rPr>
        <w:t>informações</w:t>
      </w:r>
      <w:r>
        <w:rPr>
          <w:spacing w:val="-5"/>
          <w:sz w:val="24"/>
        </w:rPr>
        <w:t> </w:t>
      </w:r>
      <w:r>
        <w:rPr>
          <w:sz w:val="24"/>
        </w:rPr>
        <w:t>constantes</w:t>
      </w:r>
      <w:r>
        <w:rPr>
          <w:spacing w:val="-6"/>
          <w:sz w:val="24"/>
        </w:rPr>
        <w:t> </w:t>
      </w:r>
      <w:r>
        <w:rPr>
          <w:sz w:val="24"/>
        </w:rPr>
        <w:t>no</w:t>
      </w:r>
      <w:r>
        <w:rPr>
          <w:spacing w:val="-5"/>
          <w:sz w:val="24"/>
        </w:rPr>
        <w:t> </w:t>
      </w:r>
      <w:r>
        <w:rPr>
          <w:sz w:val="24"/>
        </w:rPr>
        <w:t>Termo</w:t>
      </w:r>
      <w:r>
        <w:rPr>
          <w:spacing w:val="-6"/>
          <w:sz w:val="24"/>
        </w:rPr>
        <w:t> </w:t>
      </w:r>
      <w:r>
        <w:rPr>
          <w:sz w:val="24"/>
        </w:rPr>
        <w:t>de</w:t>
      </w:r>
      <w:r>
        <w:rPr>
          <w:spacing w:val="-5"/>
          <w:sz w:val="24"/>
        </w:rPr>
        <w:t> </w:t>
      </w:r>
      <w:r>
        <w:rPr>
          <w:spacing w:val="-2"/>
          <w:sz w:val="24"/>
        </w:rPr>
        <w:t>Referência;</w:t>
      </w:r>
    </w:p>
    <w:p>
      <w:pPr>
        <w:pStyle w:val="ListParagraph"/>
        <w:numPr>
          <w:ilvl w:val="0"/>
          <w:numId w:val="7"/>
        </w:numPr>
        <w:tabs>
          <w:tab w:pos="367" w:val="left" w:leader="none"/>
        </w:tabs>
        <w:spacing w:line="248" w:lineRule="exact" w:before="0" w:after="0"/>
        <w:ind w:left="367" w:right="0" w:hanging="253"/>
        <w:jc w:val="left"/>
        <w:rPr>
          <w:sz w:val="24"/>
        </w:rPr>
      </w:pPr>
      <w:r>
        <w:rPr>
          <w:sz w:val="24"/>
        </w:rPr>
        <w:t>o</w:t>
      </w:r>
      <w:r>
        <w:rPr>
          <w:spacing w:val="-7"/>
          <w:sz w:val="24"/>
        </w:rPr>
        <w:t> </w:t>
      </w:r>
      <w:r>
        <w:rPr>
          <w:sz w:val="24"/>
        </w:rPr>
        <w:t>preço</w:t>
      </w:r>
      <w:r>
        <w:rPr>
          <w:spacing w:val="-4"/>
          <w:sz w:val="24"/>
        </w:rPr>
        <w:t> </w:t>
      </w:r>
      <w:r>
        <w:rPr>
          <w:sz w:val="24"/>
        </w:rPr>
        <w:t>ou</w:t>
      </w:r>
      <w:r>
        <w:rPr>
          <w:spacing w:val="-4"/>
          <w:sz w:val="24"/>
        </w:rPr>
        <w:t> </w:t>
      </w:r>
      <w:r>
        <w:rPr>
          <w:sz w:val="24"/>
        </w:rPr>
        <w:t>o</w:t>
      </w:r>
      <w:r>
        <w:rPr>
          <w:spacing w:val="-4"/>
          <w:sz w:val="24"/>
        </w:rPr>
        <w:t> </w:t>
      </w:r>
      <w:r>
        <w:rPr>
          <w:sz w:val="24"/>
        </w:rPr>
        <w:t>percentual</w:t>
      </w:r>
      <w:r>
        <w:rPr>
          <w:spacing w:val="-4"/>
          <w:sz w:val="24"/>
        </w:rPr>
        <w:t> </w:t>
      </w:r>
      <w:r>
        <w:rPr>
          <w:sz w:val="24"/>
        </w:rPr>
        <w:t>de</w:t>
      </w:r>
      <w:r>
        <w:rPr>
          <w:spacing w:val="-5"/>
          <w:sz w:val="24"/>
        </w:rPr>
        <w:t> </w:t>
      </w:r>
      <w:r>
        <w:rPr>
          <w:sz w:val="24"/>
        </w:rPr>
        <w:t>desconto,</w:t>
      </w:r>
      <w:r>
        <w:rPr>
          <w:spacing w:val="-4"/>
          <w:sz w:val="24"/>
        </w:rPr>
        <w:t> </w:t>
      </w:r>
      <w:r>
        <w:rPr>
          <w:sz w:val="24"/>
        </w:rPr>
        <w:t>conforme</w:t>
      </w:r>
      <w:r>
        <w:rPr>
          <w:spacing w:val="-4"/>
          <w:sz w:val="24"/>
        </w:rPr>
        <w:t> </w:t>
      </w:r>
      <w:r>
        <w:rPr>
          <w:sz w:val="24"/>
        </w:rPr>
        <w:t>o</w:t>
      </w:r>
      <w:r>
        <w:rPr>
          <w:spacing w:val="-4"/>
          <w:sz w:val="24"/>
        </w:rPr>
        <w:t> </w:t>
      </w:r>
      <w:r>
        <w:rPr>
          <w:sz w:val="24"/>
        </w:rPr>
        <w:t>critério</w:t>
      </w:r>
      <w:r>
        <w:rPr>
          <w:spacing w:val="-4"/>
          <w:sz w:val="24"/>
        </w:rPr>
        <w:t> </w:t>
      </w:r>
      <w:r>
        <w:rPr>
          <w:sz w:val="24"/>
        </w:rPr>
        <w:t>de</w:t>
      </w:r>
      <w:r>
        <w:rPr>
          <w:spacing w:val="-5"/>
          <w:sz w:val="24"/>
        </w:rPr>
        <w:t> </w:t>
      </w:r>
      <w:r>
        <w:rPr>
          <w:sz w:val="24"/>
        </w:rPr>
        <w:t>julgamento</w:t>
      </w:r>
      <w:r>
        <w:rPr>
          <w:spacing w:val="-4"/>
          <w:sz w:val="24"/>
        </w:rPr>
        <w:t> </w:t>
      </w:r>
      <w:r>
        <w:rPr>
          <w:sz w:val="24"/>
        </w:rPr>
        <w:t>adotado</w:t>
      </w:r>
      <w:r>
        <w:rPr>
          <w:spacing w:val="-4"/>
          <w:sz w:val="24"/>
        </w:rPr>
        <w:t> </w:t>
      </w:r>
      <w:r>
        <w:rPr>
          <w:sz w:val="24"/>
        </w:rPr>
        <w:t>no</w:t>
      </w:r>
      <w:r>
        <w:rPr>
          <w:spacing w:val="-4"/>
          <w:sz w:val="24"/>
        </w:rPr>
        <w:t> </w:t>
      </w:r>
      <w:r>
        <w:rPr>
          <w:sz w:val="24"/>
        </w:rPr>
        <w:t>presente</w:t>
      </w:r>
      <w:r>
        <w:rPr>
          <w:spacing w:val="-4"/>
          <w:sz w:val="24"/>
        </w:rPr>
        <w:t> </w:t>
      </w:r>
      <w:r>
        <w:rPr>
          <w:spacing w:val="-2"/>
          <w:sz w:val="24"/>
        </w:rPr>
        <w:t>Edital.</w:t>
      </w:r>
    </w:p>
    <w:p>
      <w:pPr>
        <w:pStyle w:val="ListParagraph"/>
        <w:numPr>
          <w:ilvl w:val="2"/>
          <w:numId w:val="2"/>
        </w:numPr>
        <w:tabs>
          <w:tab w:pos="688" w:val="left" w:leader="none"/>
        </w:tabs>
        <w:spacing w:line="228" w:lineRule="auto" w:before="0" w:after="0"/>
        <w:ind w:left="114" w:right="102" w:firstLine="0"/>
        <w:jc w:val="both"/>
        <w:rPr>
          <w:b/>
          <w:color w:val="DF3D2D"/>
          <w:sz w:val="24"/>
        </w:rPr>
      </w:pPr>
      <w:r>
        <w:rPr>
          <w:color w:val="DF3D2D"/>
          <w:sz w:val="24"/>
        </w:rPr>
        <w:t>Fica vedado qualquer identificação do licitante, seja no cadastro da proposta inicial, seja durante a fase</w:t>
      </w:r>
      <w:r>
        <w:rPr>
          <w:color w:val="DF3D2D"/>
          <w:spacing w:val="-4"/>
          <w:sz w:val="24"/>
        </w:rPr>
        <w:t> </w:t>
      </w:r>
      <w:r>
        <w:rPr>
          <w:color w:val="DF3D2D"/>
          <w:sz w:val="24"/>
        </w:rPr>
        <w:t>de</w:t>
      </w:r>
      <w:r>
        <w:rPr>
          <w:color w:val="DF3D2D"/>
          <w:spacing w:val="-4"/>
          <w:sz w:val="24"/>
        </w:rPr>
        <w:t> </w:t>
      </w:r>
      <w:r>
        <w:rPr>
          <w:color w:val="DF3D2D"/>
          <w:sz w:val="24"/>
        </w:rPr>
        <w:t>disputa,</w:t>
      </w:r>
      <w:r>
        <w:rPr>
          <w:color w:val="DF3D2D"/>
          <w:spacing w:val="-4"/>
          <w:sz w:val="24"/>
        </w:rPr>
        <w:t> </w:t>
      </w:r>
      <w:r>
        <w:rPr>
          <w:color w:val="DF3D2D"/>
          <w:sz w:val="24"/>
        </w:rPr>
        <w:t>sob</w:t>
      </w:r>
      <w:r>
        <w:rPr>
          <w:color w:val="DF3D2D"/>
          <w:spacing w:val="-4"/>
          <w:sz w:val="24"/>
        </w:rPr>
        <w:t> </w:t>
      </w:r>
      <w:r>
        <w:rPr>
          <w:color w:val="DF3D2D"/>
          <w:sz w:val="24"/>
        </w:rPr>
        <w:t>pena</w:t>
      </w:r>
      <w:r>
        <w:rPr>
          <w:color w:val="DF3D2D"/>
          <w:spacing w:val="-4"/>
          <w:sz w:val="24"/>
        </w:rPr>
        <w:t> </w:t>
      </w:r>
      <w:r>
        <w:rPr>
          <w:color w:val="DF3D2D"/>
          <w:sz w:val="24"/>
        </w:rPr>
        <w:t>de</w:t>
      </w:r>
      <w:r>
        <w:rPr>
          <w:color w:val="DF3D2D"/>
          <w:spacing w:val="-4"/>
          <w:sz w:val="24"/>
        </w:rPr>
        <w:t> </w:t>
      </w:r>
      <w:r>
        <w:rPr>
          <w:color w:val="DF3D2D"/>
          <w:sz w:val="24"/>
        </w:rPr>
        <w:t>desclassificação,</w:t>
      </w:r>
      <w:r>
        <w:rPr>
          <w:color w:val="DF3D2D"/>
          <w:spacing w:val="-4"/>
          <w:sz w:val="24"/>
        </w:rPr>
        <w:t> </w:t>
      </w:r>
      <w:r>
        <w:rPr>
          <w:color w:val="DF3D2D"/>
          <w:sz w:val="24"/>
        </w:rPr>
        <w:t>conforme</w:t>
      </w:r>
      <w:r>
        <w:rPr>
          <w:color w:val="DF3D2D"/>
          <w:spacing w:val="-4"/>
          <w:sz w:val="24"/>
        </w:rPr>
        <w:t> </w:t>
      </w:r>
      <w:hyperlink r:id="rId27">
        <w:r>
          <w:rPr>
            <w:color w:val="DF3D2D"/>
            <w:sz w:val="24"/>
            <w:u w:val="single" w:color="DF3D2D"/>
          </w:rPr>
          <w:t>artigo</w:t>
        </w:r>
        <w:r>
          <w:rPr>
            <w:color w:val="DF3D2D"/>
            <w:spacing w:val="-4"/>
            <w:sz w:val="24"/>
            <w:u w:val="single" w:color="DF3D2D"/>
          </w:rPr>
          <w:t> </w:t>
        </w:r>
        <w:r>
          <w:rPr>
            <w:color w:val="DF3D2D"/>
            <w:sz w:val="24"/>
            <w:u w:val="single" w:color="DF3D2D"/>
          </w:rPr>
          <w:t>178</w:t>
        </w:r>
        <w:r>
          <w:rPr>
            <w:color w:val="DF3D2D"/>
            <w:spacing w:val="-4"/>
            <w:sz w:val="24"/>
            <w:u w:val="single" w:color="DF3D2D"/>
          </w:rPr>
          <w:t> </w:t>
        </w:r>
        <w:r>
          <w:rPr>
            <w:color w:val="DF3D2D"/>
            <w:sz w:val="24"/>
            <w:u w:val="single" w:color="DF3D2D"/>
          </w:rPr>
          <w:t>da</w:t>
        </w:r>
        <w:r>
          <w:rPr>
            <w:color w:val="DF3D2D"/>
            <w:spacing w:val="-4"/>
            <w:sz w:val="24"/>
            <w:u w:val="single" w:color="DF3D2D"/>
          </w:rPr>
          <w:t> </w:t>
        </w:r>
        <w:r>
          <w:rPr>
            <w:color w:val="DF3D2D"/>
            <w:sz w:val="24"/>
            <w:u w:val="single" w:color="DF3D2D"/>
          </w:rPr>
          <w:t>Lei</w:t>
        </w:r>
        <w:r>
          <w:rPr>
            <w:color w:val="DF3D2D"/>
            <w:spacing w:val="-4"/>
            <w:sz w:val="24"/>
            <w:u w:val="single" w:color="DF3D2D"/>
          </w:rPr>
          <w:t> </w:t>
        </w:r>
        <w:r>
          <w:rPr>
            <w:color w:val="DF3D2D"/>
            <w:sz w:val="24"/>
            <w:u w:val="single" w:color="DF3D2D"/>
          </w:rPr>
          <w:t>n°</w:t>
        </w:r>
        <w:r>
          <w:rPr>
            <w:color w:val="DF3D2D"/>
            <w:spacing w:val="-4"/>
            <w:sz w:val="24"/>
            <w:u w:val="single" w:color="DF3D2D"/>
          </w:rPr>
          <w:t> </w:t>
        </w:r>
        <w:r>
          <w:rPr>
            <w:color w:val="DF3D2D"/>
            <w:sz w:val="24"/>
            <w:u w:val="single" w:color="DF3D2D"/>
          </w:rPr>
          <w:t>14.133,</w:t>
        </w:r>
        <w:r>
          <w:rPr>
            <w:color w:val="DF3D2D"/>
            <w:spacing w:val="-4"/>
            <w:sz w:val="24"/>
            <w:u w:val="single" w:color="DF3D2D"/>
          </w:rPr>
          <w:t> </w:t>
        </w:r>
        <w:r>
          <w:rPr>
            <w:color w:val="DF3D2D"/>
            <w:sz w:val="24"/>
            <w:u w:val="single" w:color="DF3D2D"/>
          </w:rPr>
          <w:t>de</w:t>
        </w:r>
        <w:r>
          <w:rPr>
            <w:color w:val="DF3D2D"/>
            <w:spacing w:val="-4"/>
            <w:sz w:val="24"/>
            <w:u w:val="single" w:color="DF3D2D"/>
          </w:rPr>
          <w:t> </w:t>
        </w:r>
        <w:r>
          <w:rPr>
            <w:color w:val="DF3D2D"/>
            <w:sz w:val="24"/>
            <w:u w:val="single" w:color="DF3D2D"/>
          </w:rPr>
          <w:t>2021</w:t>
        </w:r>
      </w:hyperlink>
      <w:r>
        <w:rPr>
          <w:color w:val="DF3D2D"/>
          <w:sz w:val="24"/>
          <w:u w:val="none"/>
        </w:rPr>
        <w:t>.</w:t>
      </w:r>
      <w:r>
        <w:rPr>
          <w:color w:val="DF3D2D"/>
          <w:spacing w:val="-4"/>
          <w:sz w:val="24"/>
          <w:u w:val="none"/>
        </w:rPr>
        <w:t> </w:t>
      </w:r>
      <w:r>
        <w:rPr>
          <w:color w:val="DF3D2D"/>
          <w:sz w:val="24"/>
          <w:u w:val="none"/>
        </w:rPr>
        <w:t>Portanto,</w:t>
      </w:r>
      <w:r>
        <w:rPr>
          <w:color w:val="DF3D2D"/>
          <w:spacing w:val="-4"/>
          <w:sz w:val="24"/>
          <w:u w:val="none"/>
        </w:rPr>
        <w:t> </w:t>
      </w:r>
      <w:r>
        <w:rPr>
          <w:color w:val="DF3D2D"/>
          <w:sz w:val="24"/>
          <w:u w:val="none"/>
        </w:rPr>
        <w:t>caso a marca e modelo do objeto ofertado pelo licitante, reflita qualquer similaridade com nome empresarial ou fantasia</w:t>
      </w:r>
      <w:r>
        <w:rPr>
          <w:color w:val="DF3D2D"/>
          <w:spacing w:val="-2"/>
          <w:sz w:val="24"/>
          <w:u w:val="none"/>
        </w:rPr>
        <w:t> </w:t>
      </w:r>
      <w:r>
        <w:rPr>
          <w:color w:val="DF3D2D"/>
          <w:sz w:val="24"/>
          <w:u w:val="none"/>
        </w:rPr>
        <w:t>da</w:t>
      </w:r>
      <w:r>
        <w:rPr>
          <w:color w:val="DF3D2D"/>
          <w:spacing w:val="-2"/>
          <w:sz w:val="24"/>
          <w:u w:val="none"/>
        </w:rPr>
        <w:t> </w:t>
      </w:r>
      <w:r>
        <w:rPr>
          <w:color w:val="DF3D2D"/>
          <w:sz w:val="24"/>
          <w:u w:val="none"/>
        </w:rPr>
        <w:t>pessoa</w:t>
      </w:r>
      <w:r>
        <w:rPr>
          <w:color w:val="DF3D2D"/>
          <w:spacing w:val="-2"/>
          <w:sz w:val="24"/>
          <w:u w:val="none"/>
        </w:rPr>
        <w:t> </w:t>
      </w:r>
      <w:r>
        <w:rPr>
          <w:color w:val="DF3D2D"/>
          <w:sz w:val="24"/>
          <w:u w:val="none"/>
        </w:rPr>
        <w:t>jurídica,</w:t>
      </w:r>
      <w:r>
        <w:rPr>
          <w:color w:val="DF3D2D"/>
          <w:spacing w:val="-2"/>
          <w:sz w:val="24"/>
          <w:u w:val="none"/>
        </w:rPr>
        <w:t> </w:t>
      </w:r>
      <w:r>
        <w:rPr>
          <w:color w:val="DF3D2D"/>
          <w:sz w:val="24"/>
          <w:u w:val="none"/>
        </w:rPr>
        <w:t>mesmo</w:t>
      </w:r>
      <w:r>
        <w:rPr>
          <w:color w:val="DF3D2D"/>
          <w:spacing w:val="-2"/>
          <w:sz w:val="24"/>
          <w:u w:val="none"/>
        </w:rPr>
        <w:t> </w:t>
      </w:r>
      <w:r>
        <w:rPr>
          <w:color w:val="DF3D2D"/>
          <w:sz w:val="24"/>
          <w:u w:val="none"/>
        </w:rPr>
        <w:t>que</w:t>
      </w:r>
      <w:r>
        <w:rPr>
          <w:color w:val="DF3D2D"/>
          <w:spacing w:val="-2"/>
          <w:sz w:val="24"/>
          <w:u w:val="none"/>
        </w:rPr>
        <w:t> </w:t>
      </w:r>
      <w:r>
        <w:rPr>
          <w:color w:val="DF3D2D"/>
          <w:sz w:val="24"/>
          <w:u w:val="none"/>
        </w:rPr>
        <w:t>por</w:t>
      </w:r>
      <w:r>
        <w:rPr>
          <w:color w:val="DF3D2D"/>
          <w:spacing w:val="-2"/>
          <w:sz w:val="24"/>
          <w:u w:val="none"/>
        </w:rPr>
        <w:t> </w:t>
      </w:r>
      <w:r>
        <w:rPr>
          <w:color w:val="DF3D2D"/>
          <w:sz w:val="24"/>
          <w:u w:val="none"/>
        </w:rPr>
        <w:t>coincidência,</w:t>
      </w:r>
      <w:r>
        <w:rPr>
          <w:color w:val="DF3D2D"/>
          <w:spacing w:val="-2"/>
          <w:sz w:val="24"/>
          <w:u w:val="none"/>
        </w:rPr>
        <w:t> </w:t>
      </w:r>
      <w:r>
        <w:rPr>
          <w:color w:val="DF3D2D"/>
          <w:sz w:val="24"/>
          <w:u w:val="none"/>
        </w:rPr>
        <w:t>fica</w:t>
      </w:r>
      <w:r>
        <w:rPr>
          <w:color w:val="DF3D2D"/>
          <w:spacing w:val="-2"/>
          <w:sz w:val="24"/>
          <w:u w:val="none"/>
        </w:rPr>
        <w:t> </w:t>
      </w:r>
      <w:r>
        <w:rPr>
          <w:color w:val="DF3D2D"/>
          <w:sz w:val="24"/>
          <w:u w:val="none"/>
        </w:rPr>
        <w:t>autorizado</w:t>
      </w:r>
      <w:r>
        <w:rPr>
          <w:color w:val="DF3D2D"/>
          <w:spacing w:val="-2"/>
          <w:sz w:val="24"/>
          <w:u w:val="none"/>
        </w:rPr>
        <w:t> </w:t>
      </w:r>
      <w:r>
        <w:rPr>
          <w:color w:val="DF3D2D"/>
          <w:sz w:val="24"/>
          <w:u w:val="none"/>
        </w:rPr>
        <w:t>utilizar</w:t>
      </w:r>
      <w:r>
        <w:rPr>
          <w:color w:val="DF3D2D"/>
          <w:spacing w:val="-2"/>
          <w:sz w:val="24"/>
          <w:u w:val="none"/>
        </w:rPr>
        <w:t> </w:t>
      </w:r>
      <w:r>
        <w:rPr>
          <w:color w:val="DF3D2D"/>
          <w:sz w:val="24"/>
          <w:u w:val="none"/>
        </w:rPr>
        <w:t>nos</w:t>
      </w:r>
      <w:r>
        <w:rPr>
          <w:color w:val="DF3D2D"/>
          <w:spacing w:val="-2"/>
          <w:sz w:val="24"/>
          <w:u w:val="none"/>
        </w:rPr>
        <w:t> </w:t>
      </w:r>
      <w:r>
        <w:rPr>
          <w:color w:val="DF3D2D"/>
          <w:sz w:val="24"/>
          <w:u w:val="none"/>
        </w:rPr>
        <w:t>campos</w:t>
      </w:r>
      <w:r>
        <w:rPr>
          <w:color w:val="DF3D2D"/>
          <w:spacing w:val="-2"/>
          <w:sz w:val="24"/>
          <w:u w:val="none"/>
        </w:rPr>
        <w:t> </w:t>
      </w:r>
      <w:r>
        <w:rPr>
          <w:color w:val="DF3D2D"/>
          <w:sz w:val="24"/>
          <w:u w:val="none"/>
        </w:rPr>
        <w:t>modelo/marca o preenchimento como marca PRÓPRIA ou simplesmente PRÓPRIO.</w:t>
      </w:r>
    </w:p>
    <w:p>
      <w:pPr>
        <w:pStyle w:val="ListParagraph"/>
        <w:numPr>
          <w:ilvl w:val="1"/>
          <w:numId w:val="2"/>
        </w:numPr>
        <w:tabs>
          <w:tab w:pos="475" w:val="left" w:leader="none"/>
        </w:tabs>
        <w:spacing w:line="228" w:lineRule="exact" w:before="0" w:after="0"/>
        <w:ind w:left="475" w:right="0" w:hanging="361"/>
        <w:jc w:val="both"/>
        <w:rPr>
          <w:b/>
          <w:sz w:val="24"/>
        </w:rPr>
      </w:pPr>
      <w:r>
        <w:rPr>
          <w:sz w:val="24"/>
        </w:rPr>
        <w:t>Todas</w:t>
      </w:r>
      <w:r>
        <w:rPr>
          <w:spacing w:val="-5"/>
          <w:sz w:val="24"/>
        </w:rPr>
        <w:t> </w:t>
      </w:r>
      <w:r>
        <w:rPr>
          <w:sz w:val="24"/>
        </w:rPr>
        <w:t>as</w:t>
      </w:r>
      <w:r>
        <w:rPr>
          <w:spacing w:val="-4"/>
          <w:sz w:val="24"/>
        </w:rPr>
        <w:t> </w:t>
      </w:r>
      <w:r>
        <w:rPr>
          <w:sz w:val="24"/>
        </w:rPr>
        <w:t>especificações</w:t>
      </w:r>
      <w:r>
        <w:rPr>
          <w:spacing w:val="-5"/>
          <w:sz w:val="24"/>
        </w:rPr>
        <w:t> </w:t>
      </w:r>
      <w:r>
        <w:rPr>
          <w:sz w:val="24"/>
        </w:rPr>
        <w:t>do</w:t>
      </w:r>
      <w:r>
        <w:rPr>
          <w:spacing w:val="-4"/>
          <w:sz w:val="24"/>
        </w:rPr>
        <w:t> </w:t>
      </w:r>
      <w:r>
        <w:rPr>
          <w:sz w:val="24"/>
        </w:rPr>
        <w:t>objeto</w:t>
      </w:r>
      <w:r>
        <w:rPr>
          <w:spacing w:val="-5"/>
          <w:sz w:val="24"/>
        </w:rPr>
        <w:t> </w:t>
      </w:r>
      <w:r>
        <w:rPr>
          <w:sz w:val="24"/>
        </w:rPr>
        <w:t>contidas</w:t>
      </w:r>
      <w:r>
        <w:rPr>
          <w:spacing w:val="-4"/>
          <w:sz w:val="24"/>
        </w:rPr>
        <w:t> </w:t>
      </w:r>
      <w:r>
        <w:rPr>
          <w:sz w:val="24"/>
        </w:rPr>
        <w:t>na</w:t>
      </w:r>
      <w:r>
        <w:rPr>
          <w:spacing w:val="-5"/>
          <w:sz w:val="24"/>
        </w:rPr>
        <w:t> </w:t>
      </w:r>
      <w:r>
        <w:rPr>
          <w:sz w:val="24"/>
        </w:rPr>
        <w:t>proposta,</w:t>
      </w:r>
      <w:r>
        <w:rPr>
          <w:spacing w:val="-4"/>
          <w:sz w:val="24"/>
        </w:rPr>
        <w:t> </w:t>
      </w:r>
      <w:r>
        <w:rPr>
          <w:sz w:val="24"/>
        </w:rPr>
        <w:t>em</w:t>
      </w:r>
      <w:r>
        <w:rPr>
          <w:spacing w:val="-5"/>
          <w:sz w:val="24"/>
        </w:rPr>
        <w:t> </w:t>
      </w:r>
      <w:r>
        <w:rPr>
          <w:sz w:val="24"/>
        </w:rPr>
        <w:t>especial</w:t>
      </w:r>
      <w:r>
        <w:rPr>
          <w:spacing w:val="-4"/>
          <w:sz w:val="24"/>
        </w:rPr>
        <w:t> </w:t>
      </w:r>
      <w:r>
        <w:rPr>
          <w:sz w:val="24"/>
        </w:rPr>
        <w:t>o</w:t>
      </w:r>
      <w:r>
        <w:rPr>
          <w:spacing w:val="-4"/>
          <w:sz w:val="24"/>
        </w:rPr>
        <w:t> </w:t>
      </w:r>
      <w:r>
        <w:rPr>
          <w:sz w:val="24"/>
        </w:rPr>
        <w:t>preço,</w:t>
      </w:r>
      <w:r>
        <w:rPr>
          <w:spacing w:val="-5"/>
          <w:sz w:val="24"/>
        </w:rPr>
        <w:t> </w:t>
      </w:r>
      <w:r>
        <w:rPr>
          <w:sz w:val="24"/>
        </w:rPr>
        <w:t>vinculam</w:t>
      </w:r>
      <w:r>
        <w:rPr>
          <w:spacing w:val="-4"/>
          <w:sz w:val="24"/>
        </w:rPr>
        <w:t> </w:t>
      </w:r>
      <w:r>
        <w:rPr>
          <w:sz w:val="24"/>
        </w:rPr>
        <w:t>a</w:t>
      </w:r>
      <w:r>
        <w:rPr>
          <w:spacing w:val="-5"/>
          <w:sz w:val="24"/>
        </w:rPr>
        <w:t> </w:t>
      </w:r>
      <w:r>
        <w:rPr>
          <w:spacing w:val="-2"/>
          <w:sz w:val="24"/>
        </w:rPr>
        <w:t>Contratada.</w:t>
      </w:r>
    </w:p>
    <w:p>
      <w:pPr>
        <w:pStyle w:val="ListParagraph"/>
        <w:numPr>
          <w:ilvl w:val="2"/>
          <w:numId w:val="2"/>
        </w:numPr>
        <w:tabs>
          <w:tab w:pos="729" w:val="left" w:leader="none"/>
        </w:tabs>
        <w:spacing w:line="201" w:lineRule="auto" w:before="0" w:after="0"/>
        <w:ind w:left="114" w:right="102" w:firstLine="0"/>
        <w:jc w:val="both"/>
        <w:rPr>
          <w:b/>
          <w:sz w:val="24"/>
        </w:rPr>
      </w:pPr>
      <w:r>
        <w:rPr>
          <w:sz w:val="24"/>
        </w:rPr>
        <w:t>Nos valores propostos estarão inclusos todos os custos operacionais, encargos previdenciários, trabalhistas, tributários, comerciais e quaisquer outros que incidam direta ou indiretamente na prestação dos serviços.</w:t>
      </w:r>
    </w:p>
    <w:p>
      <w:pPr>
        <w:pStyle w:val="ListParagraph"/>
        <w:numPr>
          <w:ilvl w:val="2"/>
          <w:numId w:val="2"/>
        </w:numPr>
        <w:tabs>
          <w:tab w:pos="727" w:val="left" w:leader="none"/>
        </w:tabs>
        <w:spacing w:line="196" w:lineRule="auto" w:before="0" w:after="0"/>
        <w:ind w:left="114" w:right="102" w:firstLine="0"/>
        <w:jc w:val="both"/>
        <w:rPr>
          <w:b/>
          <w:sz w:val="24"/>
        </w:rPr>
      </w:pPr>
      <w:r>
        <w:rPr>
          <w:sz w:val="24"/>
        </w:rPr>
        <w:t>Os preços ofertados, tanto na proposta inicial, quanto na etapa de lances, serão de exclusiva responsabilidade da licitante, não lhe assistindo o direito de pleitear qualquer alteração, sob alegação de erro, omissão ou qualquer outro pretexto.</w:t>
      </w:r>
    </w:p>
    <w:p>
      <w:pPr>
        <w:pStyle w:val="ListParagraph"/>
        <w:numPr>
          <w:ilvl w:val="1"/>
          <w:numId w:val="2"/>
        </w:numPr>
        <w:tabs>
          <w:tab w:pos="516" w:val="left" w:leader="none"/>
        </w:tabs>
        <w:spacing w:line="201" w:lineRule="auto" w:before="0" w:after="0"/>
        <w:ind w:left="114" w:right="102" w:firstLine="0"/>
        <w:jc w:val="both"/>
        <w:rPr>
          <w:b/>
          <w:sz w:val="24"/>
        </w:rPr>
      </w:pPr>
      <w:r>
        <w:rPr>
          <w:sz w:val="24"/>
        </w:rPr>
        <w:t>Se o regime tributário da empresa implicar o recolhimento de tributos em percentuais variáveis, a cotação adequada será a que corresponde à média dos efetivos recolhimentos da empresa nos últimos doze meses.</w:t>
      </w:r>
    </w:p>
    <w:p>
      <w:pPr>
        <w:pStyle w:val="ListParagraph"/>
        <w:numPr>
          <w:ilvl w:val="1"/>
          <w:numId w:val="2"/>
        </w:numPr>
        <w:tabs>
          <w:tab w:pos="476" w:val="left" w:leader="none"/>
        </w:tabs>
        <w:spacing w:line="196" w:lineRule="auto" w:before="0" w:after="0"/>
        <w:ind w:left="114" w:right="102" w:firstLine="0"/>
        <w:jc w:val="both"/>
        <w:rPr>
          <w:b/>
          <w:sz w:val="24"/>
        </w:rPr>
      </w:pPr>
      <w:r>
        <w:rPr>
          <w:sz w:val="24"/>
        </w:rPr>
        <w:t>Independentemente</w:t>
      </w:r>
      <w:r>
        <w:rPr>
          <w:spacing w:val="-5"/>
          <w:sz w:val="24"/>
        </w:rPr>
        <w:t> </w:t>
      </w:r>
      <w:r>
        <w:rPr>
          <w:sz w:val="24"/>
        </w:rPr>
        <w:t>do</w:t>
      </w:r>
      <w:r>
        <w:rPr>
          <w:spacing w:val="-5"/>
          <w:sz w:val="24"/>
        </w:rPr>
        <w:t> </w:t>
      </w:r>
      <w:r>
        <w:rPr>
          <w:sz w:val="24"/>
        </w:rPr>
        <w:t>percentual</w:t>
      </w:r>
      <w:r>
        <w:rPr>
          <w:spacing w:val="-5"/>
          <w:sz w:val="24"/>
        </w:rPr>
        <w:t> </w:t>
      </w:r>
      <w:r>
        <w:rPr>
          <w:sz w:val="24"/>
        </w:rPr>
        <w:t>de</w:t>
      </w:r>
      <w:r>
        <w:rPr>
          <w:spacing w:val="-5"/>
          <w:sz w:val="24"/>
        </w:rPr>
        <w:t> </w:t>
      </w:r>
      <w:r>
        <w:rPr>
          <w:sz w:val="24"/>
        </w:rPr>
        <w:t>tributo</w:t>
      </w:r>
      <w:r>
        <w:rPr>
          <w:spacing w:val="-5"/>
          <w:sz w:val="24"/>
        </w:rPr>
        <w:t> </w:t>
      </w:r>
      <w:r>
        <w:rPr>
          <w:sz w:val="24"/>
        </w:rPr>
        <w:t>inserido</w:t>
      </w:r>
      <w:r>
        <w:rPr>
          <w:spacing w:val="-5"/>
          <w:sz w:val="24"/>
        </w:rPr>
        <w:t> </w:t>
      </w:r>
      <w:r>
        <w:rPr>
          <w:sz w:val="24"/>
        </w:rPr>
        <w:t>na</w:t>
      </w:r>
      <w:r>
        <w:rPr>
          <w:spacing w:val="-5"/>
          <w:sz w:val="24"/>
        </w:rPr>
        <w:t> </w:t>
      </w:r>
      <w:r>
        <w:rPr>
          <w:sz w:val="24"/>
        </w:rPr>
        <w:t>planilha,</w:t>
      </w:r>
      <w:r>
        <w:rPr>
          <w:spacing w:val="-5"/>
          <w:sz w:val="24"/>
        </w:rPr>
        <w:t> </w:t>
      </w:r>
      <w:r>
        <w:rPr>
          <w:sz w:val="24"/>
        </w:rPr>
        <w:t>no</w:t>
      </w:r>
      <w:r>
        <w:rPr>
          <w:spacing w:val="-5"/>
          <w:sz w:val="24"/>
        </w:rPr>
        <w:t> </w:t>
      </w:r>
      <w:r>
        <w:rPr>
          <w:sz w:val="24"/>
        </w:rPr>
        <w:t>pagamento</w:t>
      </w:r>
      <w:r>
        <w:rPr>
          <w:spacing w:val="-5"/>
          <w:sz w:val="24"/>
        </w:rPr>
        <w:t> </w:t>
      </w:r>
      <w:r>
        <w:rPr>
          <w:sz w:val="24"/>
        </w:rPr>
        <w:t>serão</w:t>
      </w:r>
      <w:r>
        <w:rPr>
          <w:spacing w:val="-5"/>
          <w:sz w:val="24"/>
        </w:rPr>
        <w:t> </w:t>
      </w:r>
      <w:r>
        <w:rPr>
          <w:sz w:val="24"/>
        </w:rPr>
        <w:t>retidos</w:t>
      </w:r>
      <w:r>
        <w:rPr>
          <w:spacing w:val="-5"/>
          <w:sz w:val="24"/>
        </w:rPr>
        <w:t> </w:t>
      </w:r>
      <w:r>
        <w:rPr>
          <w:sz w:val="24"/>
        </w:rPr>
        <w:t>na</w:t>
      </w:r>
      <w:r>
        <w:rPr>
          <w:spacing w:val="-5"/>
          <w:sz w:val="24"/>
        </w:rPr>
        <w:t> </w:t>
      </w:r>
      <w:r>
        <w:rPr>
          <w:sz w:val="24"/>
        </w:rPr>
        <w:t>fonte os percentuais estabelecidos na legislação vigente.</w:t>
      </w:r>
    </w:p>
    <w:p>
      <w:pPr>
        <w:pStyle w:val="ListParagraph"/>
        <w:numPr>
          <w:ilvl w:val="1"/>
          <w:numId w:val="2"/>
        </w:numPr>
        <w:tabs>
          <w:tab w:pos="485" w:val="left" w:leader="none"/>
        </w:tabs>
        <w:spacing w:line="199" w:lineRule="auto" w:before="0" w:after="0"/>
        <w:ind w:left="114" w:right="102" w:firstLine="0"/>
        <w:jc w:val="both"/>
        <w:rPr>
          <w:b/>
          <w:sz w:val="24"/>
        </w:rPr>
      </w:pPr>
      <w:r>
        <w:rPr>
          <w:sz w:val="24"/>
        </w:rPr>
        <w:t>A apresentação das propostas implica obrigatoriedade do cumprimento das disposições nelas contidas, em conformidade com o que dispõe o Termo de Referência, assumindo o proponente o compromisso de executar os serviços nos seus termos, e/ou,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pos="529" w:val="left" w:leader="none"/>
        </w:tabs>
        <w:spacing w:line="196" w:lineRule="auto" w:before="0" w:after="0"/>
        <w:ind w:left="114" w:right="102" w:firstLine="0"/>
        <w:jc w:val="both"/>
        <w:rPr>
          <w:b/>
          <w:sz w:val="24"/>
        </w:rPr>
      </w:pPr>
      <w:r>
        <w:rPr>
          <w:sz w:val="24"/>
        </w:rPr>
        <w:t>O prazo de validade da proposta não será inferior a </w:t>
      </w:r>
      <w:r>
        <w:rPr>
          <w:b/>
          <w:color w:val="DF3D2D"/>
          <w:sz w:val="24"/>
        </w:rPr>
        <w:t>90 (noventa) </w:t>
      </w:r>
      <w:r>
        <w:rPr>
          <w:sz w:val="24"/>
        </w:rPr>
        <w:t>dias</w:t>
      </w:r>
      <w:r>
        <w:rPr>
          <w:b/>
          <w:sz w:val="24"/>
        </w:rPr>
        <w:t>, </w:t>
      </w:r>
      <w:r>
        <w:rPr>
          <w:sz w:val="24"/>
        </w:rPr>
        <w:t>a contar da data de sua </w:t>
      </w:r>
      <w:r>
        <w:rPr>
          <w:spacing w:val="-2"/>
          <w:sz w:val="24"/>
        </w:rPr>
        <w:t>apresentação.</w:t>
      </w:r>
    </w:p>
    <w:p>
      <w:pPr>
        <w:pStyle w:val="ListParagraph"/>
        <w:numPr>
          <w:ilvl w:val="1"/>
          <w:numId w:val="2"/>
        </w:numPr>
        <w:tabs>
          <w:tab w:pos="531" w:val="left" w:leader="none"/>
        </w:tabs>
        <w:spacing w:line="196" w:lineRule="auto" w:before="0" w:after="0"/>
        <w:ind w:left="114" w:right="102" w:firstLine="0"/>
        <w:jc w:val="both"/>
        <w:rPr>
          <w:b/>
          <w:sz w:val="24"/>
        </w:rPr>
      </w:pPr>
      <w:r>
        <w:rPr>
          <w:sz w:val="24"/>
        </w:rPr>
        <w:t>As licitantes devem respeitar os preços máximos ou o desconto mínimo estabelecidos em Edital, quando participarem de licitações públicas.</w:t>
      </w:r>
    </w:p>
    <w:p>
      <w:pPr>
        <w:pStyle w:val="ListParagraph"/>
        <w:numPr>
          <w:ilvl w:val="1"/>
          <w:numId w:val="2"/>
        </w:numPr>
        <w:tabs>
          <w:tab w:pos="647" w:val="left" w:leader="none"/>
        </w:tabs>
        <w:spacing w:line="208" w:lineRule="auto" w:before="0" w:after="0"/>
        <w:ind w:left="114" w:right="102" w:firstLine="0"/>
        <w:jc w:val="both"/>
        <w:rPr>
          <w:b/>
          <w:sz w:val="24"/>
        </w:rPr>
      </w:pPr>
      <w:r>
        <w:rPr>
          <w:sz w:val="24"/>
        </w:rPr>
        <w:t>Até a abertura da sessão pública, as licitantes poderão retirar ou substituir a proposta de preço anteriormente inseridos no Sistema.</w:t>
      </w:r>
    </w:p>
    <w:p>
      <w:pPr>
        <w:pStyle w:val="ListParagraph"/>
        <w:numPr>
          <w:ilvl w:val="1"/>
          <w:numId w:val="2"/>
        </w:numPr>
        <w:tabs>
          <w:tab w:pos="604" w:val="left" w:leader="none"/>
        </w:tabs>
        <w:spacing w:line="196" w:lineRule="auto" w:before="0" w:after="0"/>
        <w:ind w:left="114" w:right="102" w:firstLine="0"/>
        <w:jc w:val="both"/>
        <w:rPr>
          <w:b/>
          <w:sz w:val="24"/>
        </w:rPr>
      </w:pPr>
      <w:r>
        <w:rPr/>
        <mc:AlternateContent>
          <mc:Choice Requires="wps">
            <w:drawing>
              <wp:anchor distT="0" distB="0" distL="0" distR="0" allowOverlap="1" layoutInCell="1" locked="0" behindDoc="1" simplePos="0" relativeHeight="486533120">
                <wp:simplePos x="0" y="0"/>
                <wp:positionH relativeFrom="page">
                  <wp:posOffset>4584699</wp:posOffset>
                </wp:positionH>
                <wp:positionV relativeFrom="paragraph">
                  <wp:posOffset>114842</wp:posOffset>
                </wp:positionV>
                <wp:extent cx="1104900" cy="180975"/>
                <wp:effectExtent l="0" t="0" r="0" b="0"/>
                <wp:wrapNone/>
                <wp:docPr id="36" name="Graphic 36"/>
                <wp:cNvGraphicFramePr>
                  <a:graphicFrameLocks/>
                </wp:cNvGraphicFramePr>
                <a:graphic>
                  <a:graphicData uri="http://schemas.microsoft.com/office/word/2010/wordprocessingShape">
                    <wps:wsp>
                      <wps:cNvPr id="36" name="Graphic 36"/>
                      <wps:cNvSpPr/>
                      <wps:spPr>
                        <a:xfrm>
                          <a:off x="0" y="0"/>
                          <a:ext cx="1104900" cy="180975"/>
                        </a:xfrm>
                        <a:custGeom>
                          <a:avLst/>
                          <a:gdLst/>
                          <a:ahLst/>
                          <a:cxnLst/>
                          <a:rect l="l" t="t" r="r" b="b"/>
                          <a:pathLst>
                            <a:path w="1104900" h="180975">
                              <a:moveTo>
                                <a:pt x="1104899" y="180974"/>
                              </a:moveTo>
                              <a:lnTo>
                                <a:pt x="0" y="180974"/>
                              </a:lnTo>
                              <a:lnTo>
                                <a:pt x="0" y="0"/>
                              </a:lnTo>
                              <a:lnTo>
                                <a:pt x="1104899" y="0"/>
                              </a:lnTo>
                              <a:lnTo>
                                <a:pt x="1104899"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rect style="position:absolute;margin-left:360.999969pt;margin-top:9.042716pt;width:86.999993pt;height:14.249999pt;mso-position-horizontal-relative:page;mso-position-vertical-relative:paragraph;z-index:-16783360" id="docshape35" filled="true" fillcolor="#ffffff" stroked="false">
                <v:fill type="solid"/>
                <w10:wrap type="none"/>
              </v:rect>
            </w:pict>
          </mc:Fallback>
        </mc:AlternateContent>
      </w:r>
      <w:r>
        <w:rPr>
          <w:sz w:val="24"/>
        </w:rPr>
        <w:t>A licitante, além de encaminhar a proposta conforme o item 6.2, deverá preencher em campo próprio do sistema eletrônico o valor da sua proposta correspondente ao </w:t>
      </w:r>
      <w:r>
        <w:rPr>
          <w:b/>
          <w:sz w:val="24"/>
          <w:u w:val="single"/>
        </w:rPr>
        <w:t>PRE</w:t>
      </w:r>
      <w:r>
        <w:rPr>
          <w:b/>
          <w:sz w:val="24"/>
          <w:u w:val="none"/>
        </w:rPr>
        <w:t>Ç</w:t>
      </w:r>
      <w:r>
        <w:rPr>
          <w:b/>
          <w:sz w:val="24"/>
          <w:u w:val="single"/>
        </w:rPr>
        <w:t>O POR ITEM</w:t>
      </w:r>
      <w:r>
        <w:rPr>
          <w:sz w:val="24"/>
          <w:u w:val="none"/>
        </w:rPr>
        <w:t>, para fins de </w:t>
      </w:r>
      <w:r>
        <w:rPr>
          <w:sz w:val="24"/>
          <w:u w:val="none"/>
        </w:rPr>
        <w:t>disputa, expresso</w:t>
      </w:r>
      <w:r>
        <w:rPr>
          <w:spacing w:val="-2"/>
          <w:sz w:val="24"/>
          <w:u w:val="none"/>
        </w:rPr>
        <w:t> </w:t>
      </w:r>
      <w:r>
        <w:rPr>
          <w:sz w:val="24"/>
          <w:u w:val="none"/>
        </w:rPr>
        <w:t>em</w:t>
      </w:r>
      <w:r>
        <w:rPr>
          <w:spacing w:val="-2"/>
          <w:sz w:val="24"/>
          <w:u w:val="none"/>
        </w:rPr>
        <w:t> </w:t>
      </w:r>
      <w:r>
        <w:rPr>
          <w:sz w:val="24"/>
          <w:u w:val="none"/>
        </w:rPr>
        <w:t>real,</w:t>
      </w:r>
      <w:r>
        <w:rPr>
          <w:spacing w:val="-2"/>
          <w:sz w:val="24"/>
          <w:u w:val="none"/>
        </w:rPr>
        <w:t> </w:t>
      </w:r>
      <w:r>
        <w:rPr>
          <w:sz w:val="24"/>
          <w:u w:val="none"/>
        </w:rPr>
        <w:t>incluindo</w:t>
      </w:r>
      <w:r>
        <w:rPr>
          <w:spacing w:val="-2"/>
          <w:sz w:val="24"/>
          <w:u w:val="none"/>
        </w:rPr>
        <w:t> </w:t>
      </w:r>
      <w:r>
        <w:rPr>
          <w:sz w:val="24"/>
          <w:u w:val="none"/>
        </w:rPr>
        <w:t>todos</w:t>
      </w:r>
      <w:r>
        <w:rPr>
          <w:spacing w:val="-2"/>
          <w:sz w:val="24"/>
          <w:u w:val="none"/>
        </w:rPr>
        <w:t> </w:t>
      </w:r>
      <w:r>
        <w:rPr>
          <w:sz w:val="24"/>
          <w:u w:val="none"/>
        </w:rPr>
        <w:t>os</w:t>
      </w:r>
      <w:r>
        <w:rPr>
          <w:spacing w:val="-2"/>
          <w:sz w:val="24"/>
          <w:u w:val="none"/>
        </w:rPr>
        <w:t> </w:t>
      </w:r>
      <w:r>
        <w:rPr>
          <w:sz w:val="24"/>
          <w:u w:val="none"/>
        </w:rPr>
        <w:t>custos</w:t>
      </w:r>
      <w:r>
        <w:rPr>
          <w:spacing w:val="-2"/>
          <w:sz w:val="24"/>
          <w:u w:val="none"/>
        </w:rPr>
        <w:t> </w:t>
      </w:r>
      <w:r>
        <w:rPr>
          <w:sz w:val="24"/>
          <w:u w:val="none"/>
        </w:rPr>
        <w:t>necessários</w:t>
      </w:r>
      <w:r>
        <w:rPr>
          <w:spacing w:val="-2"/>
          <w:sz w:val="24"/>
          <w:u w:val="none"/>
        </w:rPr>
        <w:t> </w:t>
      </w:r>
      <w:r>
        <w:rPr>
          <w:sz w:val="24"/>
          <w:u w:val="none"/>
        </w:rPr>
        <w:t>à</w:t>
      </w:r>
      <w:r>
        <w:rPr>
          <w:spacing w:val="-2"/>
          <w:sz w:val="24"/>
          <w:u w:val="none"/>
        </w:rPr>
        <w:t> </w:t>
      </w:r>
      <w:r>
        <w:rPr>
          <w:sz w:val="24"/>
          <w:u w:val="none"/>
        </w:rPr>
        <w:t>execução</w:t>
      </w:r>
      <w:r>
        <w:rPr>
          <w:spacing w:val="-2"/>
          <w:sz w:val="24"/>
          <w:u w:val="none"/>
        </w:rPr>
        <w:t> </w:t>
      </w:r>
      <w:r>
        <w:rPr>
          <w:sz w:val="24"/>
          <w:u w:val="none"/>
        </w:rPr>
        <w:t>do</w:t>
      </w:r>
      <w:r>
        <w:rPr>
          <w:spacing w:val="-2"/>
          <w:sz w:val="24"/>
          <w:u w:val="none"/>
        </w:rPr>
        <w:t> </w:t>
      </w:r>
      <w:r>
        <w:rPr>
          <w:sz w:val="24"/>
          <w:u w:val="none"/>
        </w:rPr>
        <w:t>objeto,</w:t>
      </w:r>
      <w:r>
        <w:rPr>
          <w:spacing w:val="-2"/>
          <w:sz w:val="24"/>
          <w:u w:val="none"/>
        </w:rPr>
        <w:t> </w:t>
      </w:r>
      <w:r>
        <w:rPr>
          <w:sz w:val="24"/>
          <w:u w:val="none"/>
        </w:rPr>
        <w:t>tais</w:t>
      </w:r>
      <w:r>
        <w:rPr>
          <w:spacing w:val="-2"/>
          <w:sz w:val="24"/>
          <w:u w:val="none"/>
        </w:rPr>
        <w:t> </w:t>
      </w:r>
      <w:r>
        <w:rPr>
          <w:sz w:val="24"/>
          <w:u w:val="none"/>
        </w:rPr>
        <w:t>como</w:t>
      </w:r>
      <w:r>
        <w:rPr>
          <w:spacing w:val="-2"/>
          <w:sz w:val="24"/>
          <w:u w:val="none"/>
        </w:rPr>
        <w:t> </w:t>
      </w:r>
      <w:r>
        <w:rPr>
          <w:sz w:val="24"/>
          <w:u w:val="none"/>
        </w:rPr>
        <w:t>impostos</w:t>
      </w:r>
      <w:r>
        <w:rPr>
          <w:spacing w:val="-2"/>
          <w:sz w:val="24"/>
          <w:u w:val="none"/>
        </w:rPr>
        <w:t> </w:t>
      </w:r>
      <w:r>
        <w:rPr>
          <w:sz w:val="24"/>
          <w:u w:val="none"/>
        </w:rPr>
        <w:t>encargos trabalhistas, previdenciários e comerciais, emolumentos, taxas, seguros, insumos e quaisquer outras despesas que incidam ou venham a incidir sobre o custo direto ou indireto do objeto.</w:t>
      </w:r>
    </w:p>
    <w:p>
      <w:pPr>
        <w:pStyle w:val="ListParagraph"/>
        <w:numPr>
          <w:ilvl w:val="1"/>
          <w:numId w:val="2"/>
        </w:numPr>
        <w:tabs>
          <w:tab w:pos="623" w:val="left" w:leader="none"/>
        </w:tabs>
        <w:spacing w:line="196" w:lineRule="auto" w:before="0" w:after="0"/>
        <w:ind w:left="114" w:right="102" w:firstLine="0"/>
        <w:jc w:val="both"/>
        <w:rPr>
          <w:b/>
          <w:sz w:val="24"/>
        </w:rPr>
      </w:pPr>
      <w:r>
        <w:rPr>
          <w:sz w:val="24"/>
        </w:rPr>
        <w:t>No cadastramento da proposta inicial, a licitante deverá, também, assinalar Termo de Aceitação em campo próprio do sistema eletrônico, às seguintes declarações:</w:t>
      </w:r>
    </w:p>
    <w:p>
      <w:pPr>
        <w:pStyle w:val="ListParagraph"/>
        <w:numPr>
          <w:ilvl w:val="0"/>
          <w:numId w:val="8"/>
        </w:numPr>
        <w:tabs>
          <w:tab w:pos="391" w:val="left" w:leader="none"/>
        </w:tabs>
        <w:spacing w:line="196" w:lineRule="auto" w:before="0" w:after="0"/>
        <w:ind w:left="114" w:right="102" w:firstLine="0"/>
        <w:jc w:val="both"/>
        <w:rPr>
          <w:sz w:val="24"/>
        </w:rPr>
      </w:pPr>
      <w:r>
        <w:rPr>
          <w:sz w:val="24"/>
        </w:rPr>
        <w:t>que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ListParagraph"/>
        <w:numPr>
          <w:ilvl w:val="0"/>
          <w:numId w:val="8"/>
        </w:numPr>
        <w:tabs>
          <w:tab w:pos="383" w:val="left" w:leader="none"/>
        </w:tabs>
        <w:spacing w:line="196" w:lineRule="auto" w:before="5" w:after="0"/>
        <w:ind w:left="114" w:right="102" w:firstLine="0"/>
        <w:jc w:val="both"/>
        <w:rPr>
          <w:sz w:val="24"/>
        </w:rPr>
      </w:pPr>
      <w:r>
        <w:rPr>
          <w:sz w:val="24"/>
        </w:rPr>
        <w:t>que inexistem fatos impeditivos para sua habilitação no certame, ciente da obrigatoriedade de declarar ocorrências posteriores;</w:t>
      </w:r>
    </w:p>
    <w:p>
      <w:pPr>
        <w:spacing w:after="0" w:line="196" w:lineRule="auto"/>
        <w:jc w:val="both"/>
        <w:rPr>
          <w:sz w:val="24"/>
        </w:rPr>
        <w:sectPr>
          <w:pgSz w:w="11900" w:h="16840"/>
          <w:pgMar w:header="0" w:footer="167" w:top="480" w:bottom="360" w:left="520" w:right="660"/>
        </w:sectPr>
      </w:pPr>
    </w:p>
    <w:p>
      <w:pPr>
        <w:pStyle w:val="ListParagraph"/>
        <w:numPr>
          <w:ilvl w:val="0"/>
          <w:numId w:val="8"/>
        </w:numPr>
        <w:tabs>
          <w:tab w:pos="355" w:val="left" w:leader="none"/>
        </w:tabs>
        <w:spacing w:line="196" w:lineRule="auto" w:before="69" w:after="0"/>
        <w:ind w:left="114" w:right="102" w:firstLine="0"/>
        <w:jc w:val="both"/>
        <w:rPr>
          <w:sz w:val="24"/>
        </w:rPr>
      </w:pPr>
      <w:r>
        <w:rPr>
          <w:sz w:val="24"/>
        </w:rPr>
        <w:t>que não emprega menor de 18 anos em trabalho noturno, perigoso ou insalubre e não emprega menor </w:t>
      </w:r>
      <w:hyperlink r:id="rId28">
        <w:r>
          <w:rPr>
            <w:sz w:val="24"/>
          </w:rPr>
          <w:t>de 16 anos, salvo menor, a partir de 14 anos, na condição de aprendiz, nos termos do </w:t>
        </w:r>
        <w:r>
          <w:rPr>
            <w:color w:val="0000ED"/>
            <w:sz w:val="24"/>
            <w:u w:val="single" w:color="0000ED"/>
          </w:rPr>
          <w:t>artigo 7°, XXXIII, da</w:t>
        </w:r>
        <w:r>
          <w:rPr>
            <w:color w:val="0000ED"/>
            <w:sz w:val="24"/>
            <w:u w:val="none"/>
          </w:rPr>
          <w:t> </w:t>
        </w:r>
        <w:r>
          <w:rPr>
            <w:color w:val="0000ED"/>
            <w:spacing w:val="-2"/>
            <w:sz w:val="24"/>
            <w:u w:val="single" w:color="0000ED"/>
          </w:rPr>
          <w:t>Cons</w:t>
        </w:r>
        <w:r>
          <w:rPr>
            <w:color w:val="0000ED"/>
            <w:spacing w:val="-2"/>
            <w:sz w:val="24"/>
            <w:u w:val="none"/>
          </w:rPr>
          <w:t>ti</w:t>
        </w:r>
        <w:r>
          <w:rPr>
            <w:color w:val="0000ED"/>
            <w:spacing w:val="-2"/>
            <w:sz w:val="24"/>
            <w:u w:val="single" w:color="0000ED"/>
          </w:rPr>
          <w:t>tui</w:t>
        </w:r>
        <w:r>
          <w:rPr>
            <w:color w:val="0000ED"/>
            <w:spacing w:val="-2"/>
            <w:sz w:val="24"/>
            <w:u w:val="none"/>
          </w:rPr>
          <w:t>ç</w:t>
        </w:r>
        <w:r>
          <w:rPr>
            <w:color w:val="0000ED"/>
            <w:spacing w:val="-2"/>
            <w:sz w:val="24"/>
            <w:u w:val="single" w:color="0000ED"/>
          </w:rPr>
          <w:t>ão</w:t>
        </w:r>
        <w:r>
          <w:rPr>
            <w:spacing w:val="-2"/>
            <w:sz w:val="24"/>
            <w:u w:val="none"/>
          </w:rPr>
          <w:t>;</w:t>
        </w:r>
      </w:hyperlink>
    </w:p>
    <w:p>
      <w:pPr>
        <w:pStyle w:val="ListParagraph"/>
        <w:numPr>
          <w:ilvl w:val="0"/>
          <w:numId w:val="8"/>
        </w:numPr>
        <w:tabs>
          <w:tab w:pos="449" w:val="left" w:leader="none"/>
        </w:tabs>
        <w:spacing w:line="208" w:lineRule="auto" w:before="0" w:after="0"/>
        <w:ind w:left="114" w:right="102" w:firstLine="0"/>
        <w:jc w:val="both"/>
        <w:rPr>
          <w:sz w:val="24"/>
        </w:rPr>
      </w:pPr>
      <w:r>
        <w:rPr>
          <w:sz w:val="24"/>
        </w:rPr>
        <w:t>não possui, em sua cadeia produtiva, empregados executando trabalho degradante ou forçado, observando o disposto nos </w:t>
      </w:r>
      <w:hyperlink r:id="rId29">
        <w:r>
          <w:rPr>
            <w:color w:val="0000ED"/>
            <w:sz w:val="24"/>
            <w:u w:val="single" w:color="0000ED"/>
          </w:rPr>
          <w:t>incisos III e IV do art. 1º e no inciso III do art. 5º da Cons</w:t>
        </w:r>
        <w:r>
          <w:rPr>
            <w:color w:val="0000ED"/>
            <w:sz w:val="24"/>
            <w:u w:val="none"/>
          </w:rPr>
          <w:t>ti</w:t>
        </w:r>
        <w:r>
          <w:rPr>
            <w:color w:val="0000ED"/>
            <w:sz w:val="24"/>
            <w:u w:val="single" w:color="0000ED"/>
          </w:rPr>
          <w:t>tui</w:t>
        </w:r>
        <w:r>
          <w:rPr>
            <w:color w:val="0000ED"/>
            <w:sz w:val="24"/>
            <w:u w:val="none"/>
          </w:rPr>
          <w:t>ç</w:t>
        </w:r>
        <w:r>
          <w:rPr>
            <w:color w:val="0000ED"/>
            <w:sz w:val="24"/>
            <w:u w:val="single" w:color="0000ED"/>
          </w:rPr>
          <w:t>ão Federal</w:t>
        </w:r>
      </w:hyperlink>
      <w:r>
        <w:rPr>
          <w:sz w:val="24"/>
          <w:u w:val="none"/>
        </w:rPr>
        <w:t>;</w:t>
      </w:r>
    </w:p>
    <w:p>
      <w:pPr>
        <w:pStyle w:val="ListParagraph"/>
        <w:numPr>
          <w:ilvl w:val="0"/>
          <w:numId w:val="8"/>
        </w:numPr>
        <w:tabs>
          <w:tab w:pos="413" w:val="left" w:leader="none"/>
        </w:tabs>
        <w:spacing w:line="196" w:lineRule="auto" w:before="0" w:after="0"/>
        <w:ind w:left="114" w:right="102" w:firstLine="0"/>
        <w:jc w:val="both"/>
        <w:rPr>
          <w:sz w:val="24"/>
        </w:rPr>
      </w:pPr>
      <w:r>
        <w:rPr>
          <w:sz w:val="24"/>
        </w:rPr>
        <w:t>que cumpre as exigências de reserva de cargos para pessoa com deficiência e para reabilitado da Previdência Social, previstas em lei e em outras normas específicas.</w:t>
      </w:r>
    </w:p>
    <w:p>
      <w:pPr>
        <w:pStyle w:val="ListParagraph"/>
        <w:numPr>
          <w:ilvl w:val="1"/>
          <w:numId w:val="2"/>
        </w:numPr>
        <w:tabs>
          <w:tab w:pos="605" w:val="left" w:leader="none"/>
        </w:tabs>
        <w:spacing w:line="201" w:lineRule="auto" w:before="0" w:after="0"/>
        <w:ind w:left="114" w:right="102" w:firstLine="0"/>
        <w:jc w:val="both"/>
        <w:rPr>
          <w:b/>
          <w:sz w:val="24"/>
        </w:rPr>
      </w:pPr>
      <w:r>
        <w:rPr>
          <w:sz w:val="24"/>
        </w:rPr>
        <w:t>A licitante enquadrada como microempresa ou empresa de pequeno porte deverá declarar, ainda, em </w:t>
      </w:r>
      <w:hyperlink r:id="rId30">
        <w:r>
          <w:rPr>
            <w:sz w:val="24"/>
          </w:rPr>
          <w:t>campo próprio do sistema eletrônico, que cumpre os requisitos estabelecidos no </w:t>
        </w:r>
        <w:r>
          <w:rPr>
            <w:color w:val="0000ED"/>
            <w:sz w:val="24"/>
            <w:u w:val="single" w:color="0000ED"/>
          </w:rPr>
          <w:t>artigo 3° da Lei</w:t>
        </w:r>
        <w:r>
          <w:rPr>
            <w:color w:val="0000ED"/>
            <w:sz w:val="24"/>
            <w:u w:val="none"/>
          </w:rPr>
          <w:t> </w:t>
        </w:r>
        <w:r>
          <w:rPr>
            <w:color w:val="0000ED"/>
            <w:sz w:val="24"/>
            <w:u w:val="single" w:color="0000ED"/>
          </w:rPr>
          <w:t>Complementar nº 123, de 2006</w:t>
        </w:r>
        <w:r>
          <w:rPr>
            <w:sz w:val="24"/>
            <w:u w:val="none"/>
          </w:rPr>
          <w:t>, estando apto a usufruir do tratamento favorecido estabelecido em seus</w:t>
        </w:r>
      </w:hyperlink>
      <w:r>
        <w:rPr>
          <w:sz w:val="24"/>
          <w:u w:val="none"/>
        </w:rPr>
        <w:t> arts. 42 a 49, observado o disposto nos </w:t>
      </w:r>
      <w:hyperlink r:id="rId31">
        <w:r>
          <w:rPr>
            <w:color w:val="0000ED"/>
            <w:sz w:val="24"/>
            <w:u w:val="single" w:color="0000ED"/>
          </w:rPr>
          <w:t>§§ 1º ao 3º do art. 4º, da Lei n.º 14.133, de 2021.</w:t>
        </w:r>
      </w:hyperlink>
    </w:p>
    <w:p>
      <w:pPr>
        <w:pStyle w:val="ListParagraph"/>
        <w:numPr>
          <w:ilvl w:val="2"/>
          <w:numId w:val="2"/>
        </w:numPr>
        <w:tabs>
          <w:tab w:pos="728" w:val="left" w:leader="none"/>
        </w:tabs>
        <w:spacing w:line="196" w:lineRule="auto" w:before="0" w:after="0"/>
        <w:ind w:left="114" w:right="101" w:firstLine="0"/>
        <w:jc w:val="both"/>
        <w:rPr>
          <w:b/>
          <w:sz w:val="24"/>
        </w:rPr>
      </w:pPr>
      <w:r>
        <w:rPr/>
        <mc:AlternateContent>
          <mc:Choice Requires="wps">
            <w:drawing>
              <wp:anchor distT="0" distB="0" distL="0" distR="0" allowOverlap="1" layoutInCell="1" locked="0" behindDoc="1" simplePos="0" relativeHeight="486533632">
                <wp:simplePos x="0" y="0"/>
                <wp:positionH relativeFrom="page">
                  <wp:posOffset>403212</wp:posOffset>
                </wp:positionH>
                <wp:positionV relativeFrom="paragraph">
                  <wp:posOffset>45902</wp:posOffset>
                </wp:positionV>
                <wp:extent cx="6668134" cy="9525"/>
                <wp:effectExtent l="0" t="0" r="0" b="0"/>
                <wp:wrapNone/>
                <wp:docPr id="37" name="Graphic 37"/>
                <wp:cNvGraphicFramePr>
                  <a:graphicFrameLocks/>
                </wp:cNvGraphicFramePr>
                <a:graphic>
                  <a:graphicData uri="http://schemas.microsoft.com/office/word/2010/wordprocessingShape">
                    <wps:wsp>
                      <wps:cNvPr id="37" name="Graphic 37"/>
                      <wps:cNvSpPr/>
                      <wps:spPr>
                        <a:xfrm>
                          <a:off x="0" y="0"/>
                          <a:ext cx="6668134" cy="9525"/>
                        </a:xfrm>
                        <a:custGeom>
                          <a:avLst/>
                          <a:gdLst/>
                          <a:ahLst/>
                          <a:cxnLst/>
                          <a:rect l="l" t="t" r="r" b="b"/>
                          <a:pathLst>
                            <a:path w="6668134" h="9525">
                              <a:moveTo>
                                <a:pt x="6668097" y="0"/>
                              </a:moveTo>
                              <a:lnTo>
                                <a:pt x="6668097" y="0"/>
                              </a:lnTo>
                              <a:lnTo>
                                <a:pt x="0" y="0"/>
                              </a:lnTo>
                              <a:lnTo>
                                <a:pt x="0" y="9525"/>
                              </a:lnTo>
                              <a:lnTo>
                                <a:pt x="6668097" y="9525"/>
                              </a:lnTo>
                              <a:lnTo>
                                <a:pt x="666809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1.749002pt;margin-top:3.614343pt;width:525.047025pt;height:.75pt;mso-position-horizontal-relative:page;mso-position-vertical-relative:paragraph;z-index:-16782848" id="docshape36" filled="true" fillcolor="#000000" stroked="false">
                <v:fill type="solid"/>
                <w10:wrap type="none"/>
              </v:rect>
            </w:pict>
          </mc:Fallback>
        </mc:AlternateContent>
      </w:r>
      <w:r>
        <w:rPr/>
        <mc:AlternateContent>
          <mc:Choice Requires="wps">
            <w:drawing>
              <wp:anchor distT="0" distB="0" distL="0" distR="0" allowOverlap="1" layoutInCell="1" locked="0" behindDoc="1" simplePos="0" relativeHeight="486534144">
                <wp:simplePos x="0" y="0"/>
                <wp:positionH relativeFrom="page">
                  <wp:posOffset>403212</wp:posOffset>
                </wp:positionH>
                <wp:positionV relativeFrom="paragraph">
                  <wp:posOffset>350702</wp:posOffset>
                </wp:positionV>
                <wp:extent cx="2858135" cy="9525"/>
                <wp:effectExtent l="0" t="0" r="0" b="0"/>
                <wp:wrapNone/>
                <wp:docPr id="38" name="Graphic 38"/>
                <wp:cNvGraphicFramePr>
                  <a:graphicFrameLocks/>
                </wp:cNvGraphicFramePr>
                <a:graphic>
                  <a:graphicData uri="http://schemas.microsoft.com/office/word/2010/wordprocessingShape">
                    <wps:wsp>
                      <wps:cNvPr id="38" name="Graphic 38"/>
                      <wps:cNvSpPr/>
                      <wps:spPr>
                        <a:xfrm>
                          <a:off x="0" y="0"/>
                          <a:ext cx="2858135" cy="9525"/>
                        </a:xfrm>
                        <a:custGeom>
                          <a:avLst/>
                          <a:gdLst/>
                          <a:ahLst/>
                          <a:cxnLst/>
                          <a:rect l="l" t="t" r="r" b="b"/>
                          <a:pathLst>
                            <a:path w="2858135" h="9525">
                              <a:moveTo>
                                <a:pt x="2858097" y="0"/>
                              </a:moveTo>
                              <a:lnTo>
                                <a:pt x="2819552" y="0"/>
                              </a:lnTo>
                              <a:lnTo>
                                <a:pt x="2578900" y="0"/>
                              </a:lnTo>
                              <a:lnTo>
                                <a:pt x="0" y="0"/>
                              </a:lnTo>
                              <a:lnTo>
                                <a:pt x="0" y="9525"/>
                              </a:lnTo>
                              <a:lnTo>
                                <a:pt x="2578900" y="9525"/>
                              </a:lnTo>
                              <a:lnTo>
                                <a:pt x="2819552" y="9525"/>
                              </a:lnTo>
                              <a:lnTo>
                                <a:pt x="2858097" y="9525"/>
                              </a:lnTo>
                              <a:lnTo>
                                <a:pt x="285809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31.749002pt;margin-top:27.614344pt;width:225.05pt;height:.75pt;mso-position-horizontal-relative:page;mso-position-vertical-relative:paragraph;z-index:-16782336" id="docshape37" coordorigin="635,552" coordsize="4501,15" path="m5136,552l5075,552,4696,552,635,552,635,567,4696,567,5075,567,5136,567,5136,552xe" filled="true" fillcolor="#000000" stroked="false">
                <v:path arrowok="t"/>
                <v:fill type="solid"/>
                <w10:wrap type="none"/>
              </v:shape>
            </w:pict>
          </mc:Fallback>
        </mc:AlternateContent>
      </w:r>
      <w:r>
        <w:rPr>
          <w:b/>
          <w:strike/>
          <w:sz w:val="24"/>
        </w:rPr>
        <w:t> </w:t>
      </w:r>
      <w:r>
        <w:rPr>
          <w:strike/>
          <w:sz w:val="24"/>
        </w:rPr>
        <w:t>Na hipótese de o Sistema Eletrônico solicitar que se assinale </w:t>
      </w:r>
      <w:r>
        <w:rPr>
          <w:strike/>
          <w:color w:val="DF3D2D"/>
          <w:sz w:val="24"/>
        </w:rPr>
        <w:t>lote </w:t>
      </w:r>
      <w:r>
        <w:rPr>
          <w:strike w:val="0"/>
          <w:sz w:val="24"/>
        </w:rPr>
        <w:t>a </w:t>
      </w:r>
      <w:r>
        <w:rPr>
          <w:strike/>
          <w:color w:val="DF3D2D"/>
          <w:sz w:val="24"/>
        </w:rPr>
        <w:t>lote </w:t>
      </w:r>
      <w:r>
        <w:rPr>
          <w:strike w:val="0"/>
          <w:sz w:val="24"/>
        </w:rPr>
        <w:t>e existir </w:t>
      </w:r>
      <w:r>
        <w:rPr>
          <w:strike/>
          <w:color w:val="DF3D2D"/>
          <w:sz w:val="24"/>
        </w:rPr>
        <w:t>lote</w:t>
      </w:r>
      <w:r>
        <w:rPr>
          <w:strike w:val="0"/>
          <w:color w:val="DF3D2D"/>
          <w:sz w:val="24"/>
        </w:rPr>
        <w:t> </w:t>
      </w:r>
      <w:r>
        <w:rPr>
          <w:strike w:val="0"/>
          <w:sz w:val="24"/>
        </w:rPr>
        <w:t>exclusivo para </w:t>
      </w:r>
      <w:r>
        <w:rPr>
          <w:strike/>
          <w:sz w:val="24"/>
        </w:rPr>
        <w:t>participação de microempresas e empresas de pequeno porte, a assinalação do campo não impedirá </w:t>
      </w:r>
      <w:r>
        <w:rPr>
          <w:strike/>
          <w:sz w:val="24"/>
        </w:rPr>
        <w:t>o</w:t>
      </w:r>
      <w:r>
        <w:rPr>
          <w:strike w:val="0"/>
          <w:sz w:val="24"/>
        </w:rPr>
        <w:t> </w:t>
      </w:r>
      <w:r>
        <w:rPr>
          <w:strike/>
          <w:sz w:val="24"/>
        </w:rPr>
        <w:t>prosseguimento no certame, para aquele </w:t>
      </w:r>
      <w:r>
        <w:rPr>
          <w:strike/>
          <w:color w:val="DF3D2D"/>
          <w:sz w:val="24"/>
        </w:rPr>
        <w:t>lote</w:t>
      </w:r>
      <w:r>
        <w:rPr>
          <w:strike w:val="0"/>
          <w:sz w:val="24"/>
        </w:rPr>
        <w:t>.</w:t>
      </w:r>
    </w:p>
    <w:p>
      <w:pPr>
        <w:pStyle w:val="ListParagraph"/>
        <w:numPr>
          <w:ilvl w:val="2"/>
          <w:numId w:val="2"/>
        </w:numPr>
        <w:tabs>
          <w:tab w:pos="833" w:val="left" w:leader="none"/>
        </w:tabs>
        <w:spacing w:line="201" w:lineRule="auto" w:before="0" w:after="0"/>
        <w:ind w:left="114" w:right="102" w:firstLine="0"/>
        <w:jc w:val="both"/>
        <w:rPr>
          <w:b/>
          <w:sz w:val="24"/>
        </w:rPr>
      </w:pPr>
      <w:r>
        <w:rPr>
          <w:sz w:val="24"/>
        </w:rPr>
        <w:t>Quando a participação não for exclusiva para microempresas e empresas de pequeno porte, a licitante enquadrada como beneficiária da Lei Complementar nº 123/2006, que marcar no campo de declaração</w:t>
      </w:r>
      <w:r>
        <w:rPr>
          <w:spacing w:val="-1"/>
          <w:sz w:val="24"/>
        </w:rPr>
        <w:t> </w:t>
      </w:r>
      <w:r>
        <w:rPr>
          <w:sz w:val="24"/>
        </w:rPr>
        <w:t>a</w:t>
      </w:r>
      <w:r>
        <w:rPr>
          <w:spacing w:val="-1"/>
          <w:sz w:val="24"/>
        </w:rPr>
        <w:t> </w:t>
      </w:r>
      <w:r>
        <w:rPr>
          <w:sz w:val="24"/>
        </w:rPr>
        <w:t>opção</w:t>
      </w:r>
      <w:r>
        <w:rPr>
          <w:spacing w:val="-1"/>
          <w:sz w:val="24"/>
        </w:rPr>
        <w:t> </w:t>
      </w:r>
      <w:r>
        <w:rPr>
          <w:sz w:val="24"/>
        </w:rPr>
        <w:t>não,</w:t>
      </w:r>
      <w:r>
        <w:rPr>
          <w:spacing w:val="-1"/>
          <w:sz w:val="24"/>
        </w:rPr>
        <w:t> </w:t>
      </w:r>
      <w:r>
        <w:rPr>
          <w:sz w:val="24"/>
        </w:rPr>
        <w:t>ficará</w:t>
      </w:r>
      <w:r>
        <w:rPr>
          <w:spacing w:val="-1"/>
          <w:sz w:val="24"/>
        </w:rPr>
        <w:t> </w:t>
      </w:r>
      <w:r>
        <w:rPr>
          <w:sz w:val="24"/>
        </w:rPr>
        <w:t>impossibilitada</w:t>
      </w:r>
      <w:r>
        <w:rPr>
          <w:spacing w:val="-1"/>
          <w:sz w:val="24"/>
        </w:rPr>
        <w:t> </w:t>
      </w:r>
      <w:r>
        <w:rPr>
          <w:sz w:val="24"/>
        </w:rPr>
        <w:t>de</w:t>
      </w:r>
      <w:r>
        <w:rPr>
          <w:spacing w:val="-1"/>
          <w:sz w:val="24"/>
        </w:rPr>
        <w:t> </w:t>
      </w:r>
      <w:r>
        <w:rPr>
          <w:sz w:val="24"/>
        </w:rPr>
        <w:t>usufruir</w:t>
      </w:r>
      <w:r>
        <w:rPr>
          <w:spacing w:val="-1"/>
          <w:sz w:val="24"/>
        </w:rPr>
        <w:t> </w:t>
      </w:r>
      <w:r>
        <w:rPr>
          <w:sz w:val="24"/>
        </w:rPr>
        <w:t>do</w:t>
      </w:r>
      <w:r>
        <w:rPr>
          <w:spacing w:val="-1"/>
          <w:sz w:val="24"/>
        </w:rPr>
        <w:t> </w:t>
      </w:r>
      <w:r>
        <w:rPr>
          <w:sz w:val="24"/>
        </w:rPr>
        <w:t>tratamento</w:t>
      </w:r>
      <w:r>
        <w:rPr>
          <w:spacing w:val="-1"/>
          <w:sz w:val="24"/>
        </w:rPr>
        <w:t> </w:t>
      </w:r>
      <w:r>
        <w:rPr>
          <w:sz w:val="24"/>
        </w:rPr>
        <w:t>favorecido</w:t>
      </w:r>
      <w:r>
        <w:rPr>
          <w:spacing w:val="-1"/>
          <w:sz w:val="24"/>
        </w:rPr>
        <w:t> </w:t>
      </w:r>
      <w:r>
        <w:rPr>
          <w:sz w:val="24"/>
        </w:rPr>
        <w:t>previsto</w:t>
      </w:r>
      <w:r>
        <w:rPr>
          <w:spacing w:val="-1"/>
          <w:sz w:val="24"/>
        </w:rPr>
        <w:t> </w:t>
      </w:r>
      <w:r>
        <w:rPr>
          <w:sz w:val="24"/>
        </w:rPr>
        <w:t>na</w:t>
      </w:r>
      <w:r>
        <w:rPr>
          <w:spacing w:val="-1"/>
          <w:sz w:val="24"/>
        </w:rPr>
        <w:t> </w:t>
      </w:r>
      <w:r>
        <w:rPr>
          <w:sz w:val="24"/>
        </w:rPr>
        <w:t>referida</w:t>
      </w:r>
      <w:r>
        <w:rPr>
          <w:spacing w:val="-1"/>
          <w:sz w:val="24"/>
        </w:rPr>
        <w:t> </w:t>
      </w:r>
      <w:r>
        <w:rPr>
          <w:sz w:val="24"/>
        </w:rPr>
        <w:t>Lei Complementar no âmbito desta licitação.</w:t>
      </w:r>
    </w:p>
    <w:p>
      <w:pPr>
        <w:pStyle w:val="ListParagraph"/>
        <w:numPr>
          <w:ilvl w:val="1"/>
          <w:numId w:val="2"/>
        </w:numPr>
        <w:tabs>
          <w:tab w:pos="598" w:val="left" w:leader="none"/>
        </w:tabs>
        <w:spacing w:line="196" w:lineRule="auto" w:before="0" w:after="0"/>
        <w:ind w:left="114" w:right="102" w:firstLine="0"/>
        <w:jc w:val="both"/>
        <w:rPr>
          <w:b/>
          <w:sz w:val="24"/>
        </w:rPr>
      </w:pPr>
      <w:r>
        <w:rPr>
          <w:sz w:val="24"/>
        </w:rPr>
        <w:t>Desde</w:t>
      </w:r>
      <w:r>
        <w:rPr>
          <w:spacing w:val="-7"/>
          <w:sz w:val="24"/>
        </w:rPr>
        <w:t> </w:t>
      </w:r>
      <w:r>
        <w:rPr>
          <w:sz w:val="24"/>
        </w:rPr>
        <w:t>que</w:t>
      </w:r>
      <w:r>
        <w:rPr>
          <w:spacing w:val="-7"/>
          <w:sz w:val="24"/>
        </w:rPr>
        <w:t> </w:t>
      </w:r>
      <w:r>
        <w:rPr>
          <w:sz w:val="24"/>
        </w:rPr>
        <w:t>disponibilizado,</w:t>
      </w:r>
      <w:r>
        <w:rPr>
          <w:spacing w:val="-7"/>
          <w:sz w:val="24"/>
        </w:rPr>
        <w:t> </w:t>
      </w:r>
      <w:r>
        <w:rPr>
          <w:sz w:val="24"/>
        </w:rPr>
        <w:t>fica</w:t>
      </w:r>
      <w:r>
        <w:rPr>
          <w:spacing w:val="-7"/>
          <w:sz w:val="24"/>
        </w:rPr>
        <w:t> </w:t>
      </w:r>
      <w:r>
        <w:rPr>
          <w:sz w:val="24"/>
        </w:rPr>
        <w:t>facultado</w:t>
      </w:r>
      <w:r>
        <w:rPr>
          <w:spacing w:val="-7"/>
          <w:sz w:val="24"/>
        </w:rPr>
        <w:t> </w:t>
      </w:r>
      <w:r>
        <w:rPr>
          <w:sz w:val="24"/>
        </w:rPr>
        <w:t>à</w:t>
      </w:r>
      <w:r>
        <w:rPr>
          <w:spacing w:val="-7"/>
          <w:sz w:val="24"/>
        </w:rPr>
        <w:t> </w:t>
      </w:r>
      <w:r>
        <w:rPr>
          <w:sz w:val="24"/>
        </w:rPr>
        <w:t>licitante,</w:t>
      </w:r>
      <w:r>
        <w:rPr>
          <w:spacing w:val="-7"/>
          <w:sz w:val="24"/>
        </w:rPr>
        <w:t> </w:t>
      </w:r>
      <w:r>
        <w:rPr>
          <w:sz w:val="24"/>
        </w:rPr>
        <w:t>ao</w:t>
      </w:r>
      <w:r>
        <w:rPr>
          <w:spacing w:val="-7"/>
          <w:sz w:val="24"/>
        </w:rPr>
        <w:t> </w:t>
      </w:r>
      <w:r>
        <w:rPr>
          <w:sz w:val="24"/>
        </w:rPr>
        <w:t>cadastrar</w:t>
      </w:r>
      <w:r>
        <w:rPr>
          <w:spacing w:val="-7"/>
          <w:sz w:val="24"/>
        </w:rPr>
        <w:t> </w:t>
      </w:r>
      <w:r>
        <w:rPr>
          <w:sz w:val="24"/>
        </w:rPr>
        <w:t>sua</w:t>
      </w:r>
      <w:r>
        <w:rPr>
          <w:spacing w:val="-7"/>
          <w:sz w:val="24"/>
        </w:rPr>
        <w:t> </w:t>
      </w:r>
      <w:r>
        <w:rPr>
          <w:sz w:val="24"/>
        </w:rPr>
        <w:t>proposta</w:t>
      </w:r>
      <w:r>
        <w:rPr>
          <w:spacing w:val="-7"/>
          <w:sz w:val="24"/>
        </w:rPr>
        <w:t> </w:t>
      </w:r>
      <w:r>
        <w:rPr>
          <w:sz w:val="24"/>
        </w:rPr>
        <w:t>inicial,</w:t>
      </w:r>
      <w:r>
        <w:rPr>
          <w:spacing w:val="-7"/>
          <w:sz w:val="24"/>
        </w:rPr>
        <w:t> </w:t>
      </w:r>
      <w:r>
        <w:rPr>
          <w:sz w:val="24"/>
        </w:rPr>
        <w:t>a</w:t>
      </w:r>
      <w:r>
        <w:rPr>
          <w:spacing w:val="-7"/>
          <w:sz w:val="24"/>
        </w:rPr>
        <w:t> </w:t>
      </w:r>
      <w:r>
        <w:rPr>
          <w:sz w:val="24"/>
        </w:rPr>
        <w:t>parametrização de valor final mínimo ou o seu percentual de desconto máximo, com o registro do seu lance final aceitável.</w:t>
      </w:r>
    </w:p>
    <w:p>
      <w:pPr>
        <w:pStyle w:val="ListParagraph"/>
        <w:numPr>
          <w:ilvl w:val="2"/>
          <w:numId w:val="2"/>
        </w:numPr>
        <w:tabs>
          <w:tab w:pos="820" w:val="left" w:leader="none"/>
        </w:tabs>
        <w:spacing w:line="196" w:lineRule="auto" w:before="0" w:after="0"/>
        <w:ind w:left="114" w:right="102" w:firstLine="0"/>
        <w:jc w:val="both"/>
        <w:rPr>
          <w:b/>
          <w:sz w:val="24"/>
        </w:rPr>
      </w:pPr>
      <w:r>
        <w:rPr>
          <w:sz w:val="24"/>
        </w:rPr>
        <w:t>Feita essa opção os lances serão enviados automaticamente pelo sistema, respeitados os limites cadastrados pela licitante e o intervalo mínimo entre lances intermediários ou que cobrir a melhor oferta.</w:t>
      </w:r>
    </w:p>
    <w:p>
      <w:pPr>
        <w:pStyle w:val="ListParagraph"/>
        <w:numPr>
          <w:ilvl w:val="2"/>
          <w:numId w:val="2"/>
        </w:numPr>
        <w:tabs>
          <w:tab w:pos="783" w:val="left" w:leader="none"/>
        </w:tabs>
        <w:spacing w:line="232" w:lineRule="exact" w:before="0" w:after="0"/>
        <w:ind w:left="783" w:right="0" w:hanging="669"/>
        <w:jc w:val="both"/>
        <w:rPr>
          <w:b/>
          <w:sz w:val="24"/>
        </w:rPr>
      </w:pPr>
      <w:r>
        <w:rPr>
          <w:sz w:val="24"/>
        </w:rPr>
        <w:t>Sem</w:t>
      </w:r>
      <w:r>
        <w:rPr>
          <w:spacing w:val="-3"/>
          <w:sz w:val="24"/>
        </w:rPr>
        <w:t> </w:t>
      </w:r>
      <w:r>
        <w:rPr>
          <w:sz w:val="24"/>
        </w:rPr>
        <w:t>prejuízo</w:t>
      </w:r>
      <w:r>
        <w:rPr>
          <w:spacing w:val="-2"/>
          <w:sz w:val="24"/>
        </w:rPr>
        <w:t> </w:t>
      </w:r>
      <w:r>
        <w:rPr>
          <w:sz w:val="24"/>
        </w:rPr>
        <w:t>do</w:t>
      </w:r>
      <w:r>
        <w:rPr>
          <w:spacing w:val="-3"/>
          <w:sz w:val="24"/>
        </w:rPr>
        <w:t> </w:t>
      </w:r>
      <w:r>
        <w:rPr>
          <w:sz w:val="24"/>
        </w:rPr>
        <w:t>disposto</w:t>
      </w:r>
      <w:r>
        <w:rPr>
          <w:spacing w:val="-2"/>
          <w:sz w:val="24"/>
        </w:rPr>
        <w:t> </w:t>
      </w:r>
      <w:r>
        <w:rPr>
          <w:sz w:val="24"/>
        </w:rPr>
        <w:t>acima,</w:t>
      </w:r>
      <w:r>
        <w:rPr>
          <w:spacing w:val="-3"/>
          <w:sz w:val="24"/>
        </w:rPr>
        <w:t> </w:t>
      </w:r>
      <w:r>
        <w:rPr>
          <w:sz w:val="24"/>
        </w:rPr>
        <w:t>os</w:t>
      </w:r>
      <w:r>
        <w:rPr>
          <w:spacing w:val="-2"/>
          <w:sz w:val="24"/>
        </w:rPr>
        <w:t> </w:t>
      </w:r>
      <w:r>
        <w:rPr>
          <w:sz w:val="24"/>
        </w:rPr>
        <w:t>lances</w:t>
      </w:r>
      <w:r>
        <w:rPr>
          <w:spacing w:val="-3"/>
          <w:sz w:val="24"/>
        </w:rPr>
        <w:t> </w:t>
      </w:r>
      <w:r>
        <w:rPr>
          <w:sz w:val="24"/>
        </w:rPr>
        <w:t>poderão</w:t>
      </w:r>
      <w:r>
        <w:rPr>
          <w:spacing w:val="-2"/>
          <w:sz w:val="24"/>
        </w:rPr>
        <w:t> </w:t>
      </w:r>
      <w:r>
        <w:rPr>
          <w:sz w:val="24"/>
        </w:rPr>
        <w:t>ser</w:t>
      </w:r>
      <w:r>
        <w:rPr>
          <w:spacing w:val="-3"/>
          <w:sz w:val="24"/>
        </w:rPr>
        <w:t> </w:t>
      </w:r>
      <w:r>
        <w:rPr>
          <w:sz w:val="24"/>
        </w:rPr>
        <w:t>enviados</w:t>
      </w:r>
      <w:r>
        <w:rPr>
          <w:spacing w:val="-2"/>
          <w:sz w:val="24"/>
        </w:rPr>
        <w:t> manualmente.</w:t>
      </w:r>
    </w:p>
    <w:p>
      <w:pPr>
        <w:pStyle w:val="ListParagraph"/>
        <w:numPr>
          <w:ilvl w:val="1"/>
          <w:numId w:val="2"/>
        </w:numPr>
        <w:tabs>
          <w:tab w:pos="642" w:val="left" w:leader="none"/>
        </w:tabs>
        <w:spacing w:line="196" w:lineRule="auto" w:before="0" w:after="0"/>
        <w:ind w:left="114" w:right="102" w:firstLine="0"/>
        <w:jc w:val="both"/>
        <w:rPr>
          <w:b/>
          <w:sz w:val="24"/>
        </w:rPr>
      </w:pPr>
      <w:r>
        <w:rPr>
          <w:sz w:val="24"/>
        </w:rPr>
        <w:t>O valor final mínimo ou o percentual máximo de desconto parametrizado no sistema poderá ser alterado pela licitante durante a fase de disputa, desde que, no critério de julgamento por menor preço, o novo valor não seja superior ao menor lance já registrado por ela no sistema, ou, no critério de julgamento por</w:t>
      </w:r>
      <w:r>
        <w:rPr>
          <w:spacing w:val="-3"/>
          <w:sz w:val="24"/>
        </w:rPr>
        <w:t> </w:t>
      </w:r>
      <w:r>
        <w:rPr>
          <w:sz w:val="24"/>
        </w:rPr>
        <w:t>maior</w:t>
      </w:r>
      <w:r>
        <w:rPr>
          <w:spacing w:val="-3"/>
          <w:sz w:val="24"/>
        </w:rPr>
        <w:t> </w:t>
      </w:r>
      <w:r>
        <w:rPr>
          <w:sz w:val="24"/>
        </w:rPr>
        <w:t>desconto,</w:t>
      </w:r>
      <w:r>
        <w:rPr>
          <w:spacing w:val="-3"/>
          <w:sz w:val="24"/>
        </w:rPr>
        <w:t> </w:t>
      </w:r>
      <w:r>
        <w:rPr>
          <w:sz w:val="24"/>
        </w:rPr>
        <w:t>o</w:t>
      </w:r>
      <w:r>
        <w:rPr>
          <w:spacing w:val="-3"/>
          <w:sz w:val="24"/>
        </w:rPr>
        <w:t> </w:t>
      </w:r>
      <w:r>
        <w:rPr>
          <w:sz w:val="24"/>
        </w:rPr>
        <w:t>novo</w:t>
      </w:r>
      <w:r>
        <w:rPr>
          <w:spacing w:val="-3"/>
          <w:sz w:val="24"/>
        </w:rPr>
        <w:t> </w:t>
      </w:r>
      <w:r>
        <w:rPr>
          <w:sz w:val="24"/>
        </w:rPr>
        <w:t>percentual</w:t>
      </w:r>
      <w:r>
        <w:rPr>
          <w:spacing w:val="-3"/>
          <w:sz w:val="24"/>
        </w:rPr>
        <w:t> </w:t>
      </w:r>
      <w:r>
        <w:rPr>
          <w:sz w:val="24"/>
        </w:rPr>
        <w:t>não</w:t>
      </w:r>
      <w:r>
        <w:rPr>
          <w:spacing w:val="-3"/>
          <w:sz w:val="24"/>
        </w:rPr>
        <w:t> </w:t>
      </w:r>
      <w:r>
        <w:rPr>
          <w:sz w:val="24"/>
        </w:rPr>
        <w:t>seja</w:t>
      </w:r>
      <w:r>
        <w:rPr>
          <w:spacing w:val="-3"/>
          <w:sz w:val="24"/>
        </w:rPr>
        <w:t> </w:t>
      </w:r>
      <w:r>
        <w:rPr>
          <w:sz w:val="24"/>
        </w:rPr>
        <w:t>inferior</w:t>
      </w:r>
      <w:r>
        <w:rPr>
          <w:spacing w:val="-3"/>
          <w:sz w:val="24"/>
        </w:rPr>
        <w:t> </w:t>
      </w:r>
      <w:r>
        <w:rPr>
          <w:sz w:val="24"/>
        </w:rPr>
        <w:t>ao</w:t>
      </w:r>
      <w:r>
        <w:rPr>
          <w:spacing w:val="-3"/>
          <w:sz w:val="24"/>
        </w:rPr>
        <w:t> </w:t>
      </w:r>
      <w:r>
        <w:rPr>
          <w:sz w:val="24"/>
        </w:rPr>
        <w:t>maior</w:t>
      </w:r>
      <w:r>
        <w:rPr>
          <w:spacing w:val="-3"/>
          <w:sz w:val="24"/>
        </w:rPr>
        <w:t> </w:t>
      </w:r>
      <w:r>
        <w:rPr>
          <w:sz w:val="24"/>
        </w:rPr>
        <w:t>desconto</w:t>
      </w:r>
      <w:r>
        <w:rPr>
          <w:spacing w:val="-3"/>
          <w:sz w:val="24"/>
        </w:rPr>
        <w:t> </w:t>
      </w:r>
      <w:r>
        <w:rPr>
          <w:sz w:val="24"/>
        </w:rPr>
        <w:t>já</w:t>
      </w:r>
      <w:r>
        <w:rPr>
          <w:spacing w:val="-3"/>
          <w:sz w:val="24"/>
        </w:rPr>
        <w:t> </w:t>
      </w:r>
      <w:r>
        <w:rPr>
          <w:sz w:val="24"/>
        </w:rPr>
        <w:t>registrado</w:t>
      </w:r>
      <w:r>
        <w:rPr>
          <w:spacing w:val="-3"/>
          <w:sz w:val="24"/>
        </w:rPr>
        <w:t> </w:t>
      </w:r>
      <w:r>
        <w:rPr>
          <w:sz w:val="24"/>
        </w:rPr>
        <w:t>por</w:t>
      </w:r>
      <w:r>
        <w:rPr>
          <w:spacing w:val="-3"/>
          <w:sz w:val="24"/>
        </w:rPr>
        <w:t> </w:t>
      </w:r>
      <w:r>
        <w:rPr>
          <w:sz w:val="24"/>
        </w:rPr>
        <w:t>ela</w:t>
      </w:r>
      <w:r>
        <w:rPr>
          <w:spacing w:val="-3"/>
          <w:sz w:val="24"/>
        </w:rPr>
        <w:t> </w:t>
      </w:r>
      <w:r>
        <w:rPr>
          <w:sz w:val="24"/>
        </w:rPr>
        <w:t>no</w:t>
      </w:r>
      <w:r>
        <w:rPr>
          <w:spacing w:val="-3"/>
          <w:sz w:val="24"/>
        </w:rPr>
        <w:t> </w:t>
      </w:r>
      <w:r>
        <w:rPr>
          <w:sz w:val="24"/>
        </w:rPr>
        <w:t>sistema.</w:t>
      </w:r>
    </w:p>
    <w:p>
      <w:pPr>
        <w:pStyle w:val="ListParagraph"/>
        <w:numPr>
          <w:ilvl w:val="1"/>
          <w:numId w:val="2"/>
        </w:numPr>
        <w:tabs>
          <w:tab w:pos="609" w:val="left" w:leader="none"/>
        </w:tabs>
        <w:spacing w:line="201" w:lineRule="auto" w:before="0" w:after="0"/>
        <w:ind w:left="114" w:right="102" w:firstLine="0"/>
        <w:jc w:val="both"/>
        <w:rPr>
          <w:b/>
          <w:sz w:val="24"/>
        </w:rPr>
      </w:pPr>
      <w:r>
        <w:rPr>
          <w:sz w:val="24"/>
        </w:rPr>
        <w:t>O valor mínimo final ou o percentual máximo de desconto previamente definidos para o certame são sigilosos, não sendo divulgados nem aos demais participantes nem ao órgão ou entidade contratante durante a fase de lances. Apenas os lances efetivamente enviados serão disponibilizados para visualização pelas demais licitantes, conforme previsto na seção seguinte deste Edital.</w:t>
      </w:r>
    </w:p>
    <w:p>
      <w:pPr>
        <w:pStyle w:val="Heading1"/>
        <w:numPr>
          <w:ilvl w:val="0"/>
          <w:numId w:val="2"/>
        </w:numPr>
        <w:tabs>
          <w:tab w:pos="354" w:val="left" w:leader="none"/>
        </w:tabs>
        <w:spacing w:line="240" w:lineRule="auto" w:before="235" w:after="0"/>
        <w:ind w:left="354" w:right="0" w:hanging="240"/>
        <w:jc w:val="both"/>
      </w:pPr>
      <w:r>
        <w:rPr/>
        <w:t>DA</w:t>
      </w:r>
      <w:r>
        <w:rPr>
          <w:spacing w:val="-8"/>
        </w:rPr>
        <w:t> </w:t>
      </w:r>
      <w:r>
        <w:rPr/>
        <w:t>ABERTURA</w:t>
      </w:r>
      <w:r>
        <w:rPr>
          <w:spacing w:val="-8"/>
        </w:rPr>
        <w:t> </w:t>
      </w:r>
      <w:r>
        <w:rPr/>
        <w:t>DA</w:t>
      </w:r>
      <w:r>
        <w:rPr>
          <w:spacing w:val="-8"/>
        </w:rPr>
        <w:t> </w:t>
      </w:r>
      <w:r>
        <w:rPr/>
        <w:t>SESSÃO,</w:t>
      </w:r>
      <w:r>
        <w:rPr>
          <w:spacing w:val="-8"/>
        </w:rPr>
        <w:t> </w:t>
      </w:r>
      <w:r>
        <w:rPr/>
        <w:t>CLASSIFICAÇÃO</w:t>
      </w:r>
      <w:r>
        <w:rPr>
          <w:spacing w:val="-7"/>
        </w:rPr>
        <w:t> </w:t>
      </w:r>
      <w:r>
        <w:rPr/>
        <w:t>DAS</w:t>
      </w:r>
      <w:r>
        <w:rPr>
          <w:spacing w:val="-8"/>
        </w:rPr>
        <w:t> </w:t>
      </w:r>
      <w:r>
        <w:rPr/>
        <w:t>PROPOSTAS</w:t>
      </w:r>
      <w:r>
        <w:rPr>
          <w:spacing w:val="-8"/>
        </w:rPr>
        <w:t> </w:t>
      </w:r>
      <w:r>
        <w:rPr/>
        <w:t>E</w:t>
      </w:r>
      <w:r>
        <w:rPr>
          <w:spacing w:val="-8"/>
        </w:rPr>
        <w:t> </w:t>
      </w:r>
      <w:r>
        <w:rPr/>
        <w:t>FORMULAÇÃO</w:t>
      </w:r>
      <w:r>
        <w:rPr>
          <w:spacing w:val="-8"/>
        </w:rPr>
        <w:t> </w:t>
      </w:r>
      <w:r>
        <w:rPr/>
        <w:t>DE</w:t>
      </w:r>
      <w:r>
        <w:rPr>
          <w:spacing w:val="-7"/>
        </w:rPr>
        <w:t> </w:t>
      </w:r>
      <w:r>
        <w:rPr>
          <w:spacing w:val="-2"/>
        </w:rPr>
        <w:t>LANCES</w:t>
      </w:r>
    </w:p>
    <w:p>
      <w:pPr>
        <w:pStyle w:val="ListParagraph"/>
        <w:numPr>
          <w:ilvl w:val="1"/>
          <w:numId w:val="2"/>
        </w:numPr>
        <w:tabs>
          <w:tab w:pos="480" w:val="left" w:leader="none"/>
        </w:tabs>
        <w:spacing w:line="232" w:lineRule="auto" w:before="44" w:after="0"/>
        <w:ind w:left="114" w:right="102" w:firstLine="0"/>
        <w:jc w:val="both"/>
        <w:rPr>
          <w:b/>
          <w:sz w:val="24"/>
        </w:rPr>
      </w:pPr>
      <w:r>
        <w:rPr>
          <w:sz w:val="24"/>
        </w:rPr>
        <w:t>A partir da data e horário estabelecidos em Edital, a sessão pública será aberta pelo pregoeiro(a) para o envio de lances públicos e sucessivos, exclusivamente por meio do sistema eletrônico, sendo encerrado no horário de finalização de lances também já previsto neste instrumento.</w:t>
      </w:r>
    </w:p>
    <w:p>
      <w:pPr>
        <w:pStyle w:val="ListParagraph"/>
        <w:numPr>
          <w:ilvl w:val="1"/>
          <w:numId w:val="2"/>
        </w:numPr>
        <w:tabs>
          <w:tab w:pos="524" w:val="left" w:leader="none"/>
        </w:tabs>
        <w:spacing w:line="196" w:lineRule="auto" w:before="6" w:after="0"/>
        <w:ind w:left="114" w:right="102" w:firstLine="0"/>
        <w:jc w:val="both"/>
        <w:rPr>
          <w:b/>
          <w:sz w:val="24"/>
        </w:rPr>
      </w:pPr>
      <w:r>
        <w:rPr>
          <w:sz w:val="24"/>
        </w:rPr>
        <w:t>Iniciada a etapa competitiva, as licitantes deverão encaminhar lances exclusivamente por meio de sistema eletrônico, sendo imediatamente informados do seu recebimento e do valor consignado no </w:t>
      </w:r>
      <w:r>
        <w:rPr>
          <w:spacing w:val="-2"/>
          <w:sz w:val="24"/>
        </w:rPr>
        <w:t>registro.</w:t>
      </w:r>
    </w:p>
    <w:p>
      <w:pPr>
        <w:pStyle w:val="ListParagraph"/>
        <w:numPr>
          <w:ilvl w:val="1"/>
          <w:numId w:val="2"/>
        </w:numPr>
        <w:tabs>
          <w:tab w:pos="483" w:val="left" w:leader="none"/>
        </w:tabs>
        <w:spacing w:line="201" w:lineRule="auto" w:before="0" w:after="0"/>
        <w:ind w:left="114" w:right="102" w:firstLine="0"/>
        <w:jc w:val="both"/>
        <w:rPr>
          <w:b/>
          <w:sz w:val="24"/>
        </w:rPr>
      </w:pPr>
      <w:r>
        <w:rPr>
          <w:sz w:val="24"/>
        </w:rPr>
        <w:t>O Pregoeiro verificará as propostas apresentadas, desclassificando desde logo aquelas que não estejam em conformidade com os requisitos estabelecidos neste Edital, que contenham vícios insanáveis, que não apresentem as especificações técnicas exigidas no Termo de Referência, ou que identifique a licitante.</w:t>
      </w:r>
    </w:p>
    <w:p>
      <w:pPr>
        <w:pStyle w:val="ListParagraph"/>
        <w:numPr>
          <w:ilvl w:val="2"/>
          <w:numId w:val="2"/>
        </w:numPr>
        <w:tabs>
          <w:tab w:pos="698" w:val="left" w:leader="none"/>
        </w:tabs>
        <w:spacing w:line="196" w:lineRule="auto" w:before="0" w:after="0"/>
        <w:ind w:left="114" w:right="102" w:firstLine="0"/>
        <w:jc w:val="both"/>
        <w:rPr>
          <w:b/>
          <w:sz w:val="24"/>
        </w:rPr>
      </w:pPr>
      <w:r>
        <w:rPr>
          <w:sz w:val="24"/>
        </w:rPr>
        <w:t>A desclassificação será sempre fundamentada e registrada no sistema, com acompanhamento </w:t>
      </w:r>
      <w:r>
        <w:rPr>
          <w:sz w:val="24"/>
        </w:rPr>
        <w:t>em tempo real por todos os participantes.</w:t>
      </w:r>
    </w:p>
    <w:p>
      <w:pPr>
        <w:pStyle w:val="ListParagraph"/>
        <w:numPr>
          <w:ilvl w:val="2"/>
          <w:numId w:val="2"/>
        </w:numPr>
        <w:tabs>
          <w:tab w:pos="698" w:val="left" w:leader="none"/>
        </w:tabs>
        <w:spacing w:line="196" w:lineRule="auto" w:before="0" w:after="0"/>
        <w:ind w:left="114" w:right="102" w:firstLine="0"/>
        <w:jc w:val="both"/>
        <w:rPr>
          <w:b/>
          <w:sz w:val="24"/>
        </w:rPr>
      </w:pPr>
      <w:r>
        <w:rPr>
          <w:sz w:val="24"/>
        </w:rPr>
        <w:t>A não desclassificação da proposta não impede o seu julgamento definitivo em sentido contrário, levado a efeito na fase de aceitação.</w:t>
      </w:r>
    </w:p>
    <w:p>
      <w:pPr>
        <w:pStyle w:val="ListParagraph"/>
        <w:numPr>
          <w:ilvl w:val="2"/>
          <w:numId w:val="2"/>
        </w:numPr>
        <w:tabs>
          <w:tab w:pos="765" w:val="left" w:leader="none"/>
        </w:tabs>
        <w:spacing w:line="196" w:lineRule="auto" w:before="10" w:after="0"/>
        <w:ind w:left="114" w:right="102" w:firstLine="0"/>
        <w:jc w:val="both"/>
        <w:rPr>
          <w:b/>
          <w:sz w:val="24"/>
        </w:rPr>
      </w:pPr>
      <w:r>
        <w:rPr>
          <w:sz w:val="24"/>
        </w:rPr>
        <w:t>O sistema ordenará automaticamente as propostas classificadas, sendo que somente estas participarão da fase de lances.</w:t>
      </w:r>
    </w:p>
    <w:p>
      <w:pPr>
        <w:pStyle w:val="ListParagraph"/>
        <w:numPr>
          <w:ilvl w:val="1"/>
          <w:numId w:val="2"/>
        </w:numPr>
        <w:tabs>
          <w:tab w:pos="475" w:val="left" w:leader="none"/>
        </w:tabs>
        <w:spacing w:line="225" w:lineRule="exact" w:before="0" w:after="0"/>
        <w:ind w:left="475" w:right="0" w:hanging="361"/>
        <w:jc w:val="both"/>
        <w:rPr>
          <w:b/>
          <w:sz w:val="24"/>
        </w:rPr>
      </w:pPr>
      <w:r>
        <w:rPr>
          <w:sz w:val="24"/>
        </w:rPr>
        <w:t>O</w:t>
      </w:r>
      <w:r>
        <w:rPr>
          <w:spacing w:val="-6"/>
          <w:sz w:val="24"/>
        </w:rPr>
        <w:t> </w:t>
      </w:r>
      <w:r>
        <w:rPr>
          <w:sz w:val="24"/>
        </w:rPr>
        <w:t>sistema</w:t>
      </w:r>
      <w:r>
        <w:rPr>
          <w:spacing w:val="-4"/>
          <w:sz w:val="24"/>
        </w:rPr>
        <w:t> </w:t>
      </w:r>
      <w:r>
        <w:rPr>
          <w:sz w:val="24"/>
        </w:rPr>
        <w:t>disponibilizará</w:t>
      </w:r>
      <w:r>
        <w:rPr>
          <w:spacing w:val="-3"/>
          <w:sz w:val="24"/>
        </w:rPr>
        <w:t> </w:t>
      </w:r>
      <w:r>
        <w:rPr>
          <w:sz w:val="24"/>
        </w:rPr>
        <w:t>campo</w:t>
      </w:r>
      <w:r>
        <w:rPr>
          <w:spacing w:val="-4"/>
          <w:sz w:val="24"/>
        </w:rPr>
        <w:t> </w:t>
      </w:r>
      <w:r>
        <w:rPr>
          <w:sz w:val="24"/>
        </w:rPr>
        <w:t>próprio</w:t>
      </w:r>
      <w:r>
        <w:rPr>
          <w:spacing w:val="-4"/>
          <w:sz w:val="24"/>
        </w:rPr>
        <w:t> </w:t>
      </w:r>
      <w:r>
        <w:rPr>
          <w:sz w:val="24"/>
        </w:rPr>
        <w:t>para</w:t>
      </w:r>
      <w:r>
        <w:rPr>
          <w:spacing w:val="-3"/>
          <w:sz w:val="24"/>
        </w:rPr>
        <w:t> </w:t>
      </w:r>
      <w:r>
        <w:rPr>
          <w:sz w:val="24"/>
        </w:rPr>
        <w:t>troca</w:t>
      </w:r>
      <w:r>
        <w:rPr>
          <w:spacing w:val="-4"/>
          <w:sz w:val="24"/>
        </w:rPr>
        <w:t> </w:t>
      </w:r>
      <w:r>
        <w:rPr>
          <w:sz w:val="24"/>
        </w:rPr>
        <w:t>de</w:t>
      </w:r>
      <w:r>
        <w:rPr>
          <w:spacing w:val="-4"/>
          <w:sz w:val="24"/>
        </w:rPr>
        <w:t> </w:t>
      </w:r>
      <w:r>
        <w:rPr>
          <w:sz w:val="24"/>
        </w:rPr>
        <w:t>mensagens</w:t>
      </w:r>
      <w:r>
        <w:rPr>
          <w:spacing w:val="-3"/>
          <w:sz w:val="24"/>
        </w:rPr>
        <w:t> </w:t>
      </w:r>
      <w:r>
        <w:rPr>
          <w:sz w:val="24"/>
        </w:rPr>
        <w:t>entre</w:t>
      </w:r>
      <w:r>
        <w:rPr>
          <w:spacing w:val="-4"/>
          <w:sz w:val="24"/>
        </w:rPr>
        <w:t> </w:t>
      </w:r>
      <w:r>
        <w:rPr>
          <w:sz w:val="24"/>
        </w:rPr>
        <w:t>o</w:t>
      </w:r>
      <w:r>
        <w:rPr>
          <w:spacing w:val="-4"/>
          <w:sz w:val="24"/>
        </w:rPr>
        <w:t> </w:t>
      </w:r>
      <w:r>
        <w:rPr>
          <w:sz w:val="24"/>
        </w:rPr>
        <w:t>Pregoeiro</w:t>
      </w:r>
      <w:r>
        <w:rPr>
          <w:spacing w:val="-3"/>
          <w:sz w:val="24"/>
        </w:rPr>
        <w:t> </w:t>
      </w:r>
      <w:r>
        <w:rPr>
          <w:sz w:val="24"/>
        </w:rPr>
        <w:t>e</w:t>
      </w:r>
      <w:r>
        <w:rPr>
          <w:spacing w:val="-4"/>
          <w:sz w:val="24"/>
        </w:rPr>
        <w:t> </w:t>
      </w:r>
      <w:r>
        <w:rPr>
          <w:sz w:val="24"/>
        </w:rPr>
        <w:t>as</w:t>
      </w:r>
      <w:r>
        <w:rPr>
          <w:spacing w:val="-3"/>
          <w:sz w:val="24"/>
        </w:rPr>
        <w:t> </w:t>
      </w:r>
      <w:r>
        <w:rPr>
          <w:spacing w:val="-2"/>
          <w:sz w:val="24"/>
        </w:rPr>
        <w:t>licitantes.</w:t>
      </w:r>
    </w:p>
    <w:p>
      <w:pPr>
        <w:pStyle w:val="ListParagraph"/>
        <w:numPr>
          <w:ilvl w:val="1"/>
          <w:numId w:val="2"/>
        </w:numPr>
        <w:tabs>
          <w:tab w:pos="475" w:val="left" w:leader="none"/>
        </w:tabs>
        <w:spacing w:line="240" w:lineRule="exact" w:before="0" w:after="0"/>
        <w:ind w:left="475" w:right="0" w:hanging="361"/>
        <w:jc w:val="both"/>
        <w:rPr>
          <w:b/>
          <w:sz w:val="24"/>
        </w:rPr>
      </w:pPr>
      <w:r>
        <w:rPr>
          <w:color w:val="D60505"/>
          <w:sz w:val="24"/>
        </w:rPr>
        <w:t>O</w:t>
      </w:r>
      <w:r>
        <w:rPr>
          <w:color w:val="D60505"/>
          <w:spacing w:val="-4"/>
          <w:sz w:val="24"/>
        </w:rPr>
        <w:t> </w:t>
      </w:r>
      <w:r>
        <w:rPr>
          <w:color w:val="D60505"/>
          <w:sz w:val="24"/>
        </w:rPr>
        <w:t>lance</w:t>
      </w:r>
      <w:r>
        <w:rPr>
          <w:color w:val="D60505"/>
          <w:spacing w:val="-3"/>
          <w:sz w:val="24"/>
        </w:rPr>
        <w:t> </w:t>
      </w:r>
      <w:r>
        <w:rPr>
          <w:color w:val="D60505"/>
          <w:sz w:val="24"/>
        </w:rPr>
        <w:t>deverá</w:t>
      </w:r>
      <w:r>
        <w:rPr>
          <w:color w:val="D60505"/>
          <w:spacing w:val="-3"/>
          <w:sz w:val="24"/>
        </w:rPr>
        <w:t> </w:t>
      </w:r>
      <w:r>
        <w:rPr>
          <w:color w:val="D60505"/>
          <w:sz w:val="24"/>
        </w:rPr>
        <w:t>ser</w:t>
      </w:r>
      <w:r>
        <w:rPr>
          <w:color w:val="D60505"/>
          <w:spacing w:val="-4"/>
          <w:sz w:val="24"/>
        </w:rPr>
        <w:t> </w:t>
      </w:r>
      <w:r>
        <w:rPr>
          <w:color w:val="D60505"/>
          <w:sz w:val="24"/>
        </w:rPr>
        <w:t>ofertado</w:t>
      </w:r>
      <w:r>
        <w:rPr>
          <w:color w:val="D60505"/>
          <w:spacing w:val="-3"/>
          <w:sz w:val="24"/>
        </w:rPr>
        <w:t> </w:t>
      </w:r>
      <w:r>
        <w:rPr>
          <w:color w:val="D60505"/>
          <w:sz w:val="24"/>
        </w:rPr>
        <w:t>pelo</w:t>
      </w:r>
      <w:r>
        <w:rPr>
          <w:color w:val="D60505"/>
          <w:spacing w:val="-3"/>
          <w:sz w:val="24"/>
        </w:rPr>
        <w:t> </w:t>
      </w:r>
      <w:r>
        <w:rPr>
          <w:color w:val="D60505"/>
          <w:sz w:val="24"/>
        </w:rPr>
        <w:t>valor</w:t>
      </w:r>
      <w:r>
        <w:rPr>
          <w:color w:val="D60505"/>
          <w:spacing w:val="-3"/>
          <w:sz w:val="24"/>
        </w:rPr>
        <w:t> </w:t>
      </w:r>
      <w:r>
        <w:rPr>
          <w:color w:val="D60505"/>
          <w:spacing w:val="-2"/>
          <w:sz w:val="24"/>
        </w:rPr>
        <w:t>Unitário</w:t>
      </w:r>
      <w:r>
        <w:rPr>
          <w:spacing w:val="-2"/>
          <w:sz w:val="24"/>
        </w:rPr>
        <w:t>.</w:t>
      </w:r>
    </w:p>
    <w:p>
      <w:pPr>
        <w:pStyle w:val="ListParagraph"/>
        <w:numPr>
          <w:ilvl w:val="1"/>
          <w:numId w:val="2"/>
        </w:numPr>
        <w:tabs>
          <w:tab w:pos="527" w:val="left" w:leader="none"/>
        </w:tabs>
        <w:spacing w:line="196" w:lineRule="auto" w:before="15" w:after="0"/>
        <w:ind w:left="114" w:right="102" w:firstLine="0"/>
        <w:jc w:val="both"/>
        <w:rPr>
          <w:b/>
          <w:sz w:val="24"/>
        </w:rPr>
      </w:pPr>
      <w:r>
        <w:rPr>
          <w:sz w:val="24"/>
        </w:rPr>
        <w:t>A licitante somente poderá oferecer valor inferior em relação ao último lance por ela ofertado e registrado pelo sistema.</w:t>
      </w:r>
    </w:p>
    <w:p>
      <w:pPr>
        <w:pStyle w:val="ListParagraph"/>
        <w:numPr>
          <w:ilvl w:val="2"/>
          <w:numId w:val="2"/>
        </w:numPr>
        <w:tabs>
          <w:tab w:pos="680" w:val="left" w:leader="none"/>
        </w:tabs>
        <w:spacing w:line="196" w:lineRule="auto" w:before="15" w:after="0"/>
        <w:ind w:left="114" w:right="102" w:firstLine="0"/>
        <w:jc w:val="both"/>
        <w:rPr>
          <w:b/>
          <w:sz w:val="24"/>
        </w:rPr>
      </w:pPr>
      <w:r>
        <w:rPr>
          <w:sz w:val="24"/>
        </w:rPr>
        <w:t>A licitante poderá apresentar lances sucessivos iguais ou superiores ao lance que esteja vencendo o certame, desde que sejam inferiores ao menor lance por ela já ofertado e registrado no sistema, sendo esses lances considerados como lances intermediários.</w:t>
      </w:r>
    </w:p>
    <w:p>
      <w:pPr>
        <w:pStyle w:val="ListParagraph"/>
        <w:numPr>
          <w:ilvl w:val="2"/>
          <w:numId w:val="2"/>
        </w:numPr>
        <w:tabs>
          <w:tab w:pos="695" w:val="left" w:leader="none"/>
        </w:tabs>
        <w:spacing w:line="196" w:lineRule="auto" w:before="0" w:after="0"/>
        <w:ind w:left="114" w:right="102" w:firstLine="0"/>
        <w:jc w:val="both"/>
        <w:rPr>
          <w:b/>
          <w:sz w:val="24"/>
        </w:rPr>
      </w:pPr>
      <w:r>
        <w:rPr>
          <w:sz w:val="24"/>
        </w:rPr>
        <w:t>O intervalo mínimo de diferença de valores ou percentuais entre os lances, que incidirá tanto em relação aos lances intermediários quanto em relação ao que cobrir a melhor oferta é de </w:t>
      </w:r>
      <w:r>
        <w:rPr>
          <w:b/>
          <w:i/>
          <w:color w:val="D60505"/>
          <w:sz w:val="24"/>
        </w:rPr>
        <w:t>R$ 0,10(dez</w:t>
      </w:r>
      <w:r>
        <w:rPr>
          <w:b/>
          <w:i/>
          <w:color w:val="D60505"/>
          <w:sz w:val="24"/>
        </w:rPr>
        <w:t> </w:t>
      </w:r>
      <w:r>
        <w:rPr>
          <w:b/>
          <w:i/>
          <w:color w:val="D60505"/>
          <w:spacing w:val="-2"/>
          <w:sz w:val="24"/>
        </w:rPr>
        <w:t>centavos)</w:t>
      </w:r>
      <w:r>
        <w:rPr>
          <w:b/>
          <w:i/>
          <w:spacing w:val="-2"/>
          <w:sz w:val="24"/>
        </w:rPr>
        <w:t>.</w:t>
      </w:r>
    </w:p>
    <w:p>
      <w:pPr>
        <w:pStyle w:val="ListParagraph"/>
        <w:numPr>
          <w:ilvl w:val="1"/>
          <w:numId w:val="2"/>
        </w:numPr>
        <w:tabs>
          <w:tab w:pos="564" w:val="left" w:leader="none"/>
        </w:tabs>
        <w:spacing w:line="208" w:lineRule="auto" w:before="0" w:after="0"/>
        <w:ind w:left="114" w:right="102" w:firstLine="0"/>
        <w:jc w:val="both"/>
        <w:rPr>
          <w:b/>
          <w:sz w:val="24"/>
        </w:rPr>
      </w:pPr>
      <w:r>
        <w:rPr>
          <w:sz w:val="24"/>
        </w:rPr>
        <w:t>O procedimento seguirá de acordo com o modelo de disputa </w:t>
      </w:r>
      <w:r>
        <w:rPr>
          <w:b/>
          <w:sz w:val="24"/>
        </w:rPr>
        <w:t>ABERTO</w:t>
      </w:r>
      <w:r>
        <w:rPr>
          <w:sz w:val="24"/>
        </w:rPr>
        <w:t>, em que as licitantes apresentarão lances públicos e sucessivos, com prorrogações.</w:t>
      </w:r>
    </w:p>
    <w:p>
      <w:pPr>
        <w:pStyle w:val="ListParagraph"/>
        <w:numPr>
          <w:ilvl w:val="1"/>
          <w:numId w:val="2"/>
        </w:numPr>
        <w:tabs>
          <w:tab w:pos="534" w:val="left" w:leader="none"/>
        </w:tabs>
        <w:spacing w:line="196" w:lineRule="auto" w:before="0" w:after="0"/>
        <w:ind w:left="114" w:right="102" w:firstLine="0"/>
        <w:jc w:val="both"/>
        <w:rPr>
          <w:b/>
          <w:sz w:val="24"/>
        </w:rPr>
      </w:pPr>
      <w:r>
        <w:rPr>
          <w:sz w:val="24"/>
        </w:rPr>
        <w:t>A etapa de lances da sessão pública terá duração de dez minutos e, após isso, será prorrogada automaticamente pelo sistema quando houver lance ofertado nos últimos dois minutos do período de duração da sessão pública.</w:t>
      </w:r>
    </w:p>
    <w:p>
      <w:pPr>
        <w:spacing w:after="0" w:line="196" w:lineRule="auto"/>
        <w:jc w:val="both"/>
        <w:rPr>
          <w:sz w:val="24"/>
        </w:rPr>
        <w:sectPr>
          <w:pgSz w:w="11900" w:h="16840"/>
          <w:pgMar w:header="0" w:footer="167" w:top="480" w:bottom="360" w:left="520" w:right="660"/>
        </w:sectPr>
      </w:pPr>
    </w:p>
    <w:p>
      <w:pPr>
        <w:pStyle w:val="ListParagraph"/>
        <w:numPr>
          <w:ilvl w:val="1"/>
          <w:numId w:val="2"/>
        </w:numPr>
        <w:tabs>
          <w:tab w:pos="510" w:val="left" w:leader="none"/>
        </w:tabs>
        <w:spacing w:line="196" w:lineRule="auto" w:before="69" w:after="0"/>
        <w:ind w:left="114" w:right="102" w:firstLine="0"/>
        <w:jc w:val="both"/>
        <w:rPr>
          <w:b/>
          <w:sz w:val="24"/>
        </w:rPr>
      </w:pPr>
      <w:r>
        <w:rPr>
          <w:sz w:val="24"/>
        </w:rPr>
        <w:t>A prorrogação automática da etapa de lances, de que trata o item anterior, será de dois minutos e ocorrerá sucessivamente sempre que houver lances enviados nesse período de prorrogação, inclusive no caso de lances intermediários.</w:t>
      </w:r>
    </w:p>
    <w:p>
      <w:pPr>
        <w:pStyle w:val="ListParagraph"/>
        <w:numPr>
          <w:ilvl w:val="1"/>
          <w:numId w:val="2"/>
        </w:numPr>
        <w:tabs>
          <w:tab w:pos="611" w:val="left" w:leader="none"/>
        </w:tabs>
        <w:spacing w:line="208" w:lineRule="auto" w:before="0" w:after="0"/>
        <w:ind w:left="114" w:right="102" w:firstLine="0"/>
        <w:jc w:val="both"/>
        <w:rPr>
          <w:b/>
          <w:sz w:val="24"/>
        </w:rPr>
      </w:pPr>
      <w:r>
        <w:rPr>
          <w:sz w:val="24"/>
        </w:rPr>
        <w:t>Não havendo novos lances na forma estabelecida nos itens anteriores, a sessão pública encerrar-se-á automaticamente e o sistema ordenará e divulgará os lances conforme a ordem final de classificação.</w:t>
      </w:r>
    </w:p>
    <w:p>
      <w:pPr>
        <w:pStyle w:val="ListParagraph"/>
        <w:numPr>
          <w:ilvl w:val="1"/>
          <w:numId w:val="2"/>
        </w:numPr>
        <w:tabs>
          <w:tab w:pos="604" w:val="left" w:leader="none"/>
        </w:tabs>
        <w:spacing w:line="196" w:lineRule="auto" w:before="0" w:after="0"/>
        <w:ind w:left="114" w:right="102" w:firstLine="0"/>
        <w:jc w:val="both"/>
        <w:rPr>
          <w:b/>
          <w:sz w:val="24"/>
        </w:rPr>
      </w:pPr>
      <w:r>
        <w:rPr>
          <w:sz w:val="24"/>
        </w:rPr>
        <w:t>Encerrada</w:t>
      </w:r>
      <w:r>
        <w:rPr>
          <w:spacing w:val="-1"/>
          <w:sz w:val="24"/>
        </w:rPr>
        <w:t> </w:t>
      </w:r>
      <w:r>
        <w:rPr>
          <w:sz w:val="24"/>
        </w:rPr>
        <w:t>a</w:t>
      </w:r>
      <w:r>
        <w:rPr>
          <w:spacing w:val="-1"/>
          <w:sz w:val="24"/>
        </w:rPr>
        <w:t> </w:t>
      </w:r>
      <w:r>
        <w:rPr>
          <w:sz w:val="24"/>
        </w:rPr>
        <w:t>fase</w:t>
      </w:r>
      <w:r>
        <w:rPr>
          <w:spacing w:val="-1"/>
          <w:sz w:val="24"/>
        </w:rPr>
        <w:t> </w:t>
      </w:r>
      <w:r>
        <w:rPr>
          <w:sz w:val="24"/>
        </w:rPr>
        <w:t>competitiva</w:t>
      </w:r>
      <w:r>
        <w:rPr>
          <w:spacing w:val="-1"/>
          <w:sz w:val="24"/>
        </w:rPr>
        <w:t> </w:t>
      </w:r>
      <w:r>
        <w:rPr>
          <w:sz w:val="24"/>
        </w:rPr>
        <w:t>poderá</w:t>
      </w:r>
      <w:r>
        <w:rPr>
          <w:spacing w:val="-1"/>
          <w:sz w:val="24"/>
        </w:rPr>
        <w:t> </w:t>
      </w:r>
      <w:r>
        <w:rPr>
          <w:sz w:val="24"/>
        </w:rPr>
        <w:t>o</w:t>
      </w:r>
      <w:r>
        <w:rPr>
          <w:spacing w:val="-1"/>
          <w:sz w:val="24"/>
        </w:rPr>
        <w:t> </w:t>
      </w:r>
      <w:r>
        <w:rPr>
          <w:sz w:val="24"/>
        </w:rPr>
        <w:t>Pregoeiro,</w:t>
      </w:r>
      <w:r>
        <w:rPr>
          <w:spacing w:val="-1"/>
          <w:sz w:val="24"/>
        </w:rPr>
        <w:t> </w:t>
      </w:r>
      <w:r>
        <w:rPr>
          <w:sz w:val="24"/>
        </w:rPr>
        <w:t>assessorado</w:t>
      </w:r>
      <w:r>
        <w:rPr>
          <w:spacing w:val="-1"/>
          <w:sz w:val="24"/>
        </w:rPr>
        <w:t> </w:t>
      </w:r>
      <w:r>
        <w:rPr>
          <w:sz w:val="24"/>
        </w:rPr>
        <w:t>pela</w:t>
      </w:r>
      <w:r>
        <w:rPr>
          <w:spacing w:val="-1"/>
          <w:sz w:val="24"/>
        </w:rPr>
        <w:t> </w:t>
      </w:r>
      <w:r>
        <w:rPr>
          <w:sz w:val="24"/>
        </w:rPr>
        <w:t>equipe</w:t>
      </w:r>
      <w:r>
        <w:rPr>
          <w:spacing w:val="-1"/>
          <w:sz w:val="24"/>
        </w:rPr>
        <w:t> </w:t>
      </w:r>
      <w:r>
        <w:rPr>
          <w:sz w:val="24"/>
        </w:rPr>
        <w:t>de</w:t>
      </w:r>
      <w:r>
        <w:rPr>
          <w:spacing w:val="-1"/>
          <w:sz w:val="24"/>
        </w:rPr>
        <w:t> </w:t>
      </w:r>
      <w:r>
        <w:rPr>
          <w:sz w:val="24"/>
        </w:rPr>
        <w:t>apoio,</w:t>
      </w:r>
      <w:r>
        <w:rPr>
          <w:spacing w:val="-1"/>
          <w:sz w:val="24"/>
        </w:rPr>
        <w:t> </w:t>
      </w:r>
      <w:r>
        <w:rPr>
          <w:sz w:val="24"/>
        </w:rPr>
        <w:t>justificadamente, admitir o reinício da sessão pública de lances, em prol da consecução do melhor preço e definição </w:t>
      </w:r>
      <w:r>
        <w:rPr>
          <w:sz w:val="24"/>
        </w:rPr>
        <w:t>de colocações,</w:t>
      </w:r>
      <w:r>
        <w:rPr>
          <w:spacing w:val="-5"/>
          <w:sz w:val="24"/>
        </w:rPr>
        <w:t> </w:t>
      </w:r>
      <w:r>
        <w:rPr>
          <w:sz w:val="24"/>
        </w:rPr>
        <w:t>se</w:t>
      </w:r>
      <w:r>
        <w:rPr>
          <w:spacing w:val="-5"/>
          <w:sz w:val="24"/>
        </w:rPr>
        <w:t> </w:t>
      </w:r>
      <w:r>
        <w:rPr>
          <w:sz w:val="24"/>
        </w:rPr>
        <w:t>a</w:t>
      </w:r>
      <w:r>
        <w:rPr>
          <w:spacing w:val="-5"/>
          <w:sz w:val="24"/>
        </w:rPr>
        <w:t> </w:t>
      </w:r>
      <w:r>
        <w:rPr>
          <w:sz w:val="24"/>
        </w:rPr>
        <w:t>diferença</w:t>
      </w:r>
      <w:r>
        <w:rPr>
          <w:spacing w:val="-5"/>
          <w:sz w:val="24"/>
        </w:rPr>
        <w:t> </w:t>
      </w:r>
      <w:r>
        <w:rPr>
          <w:sz w:val="24"/>
        </w:rPr>
        <w:t>em</w:t>
      </w:r>
      <w:r>
        <w:rPr>
          <w:spacing w:val="-5"/>
          <w:sz w:val="24"/>
        </w:rPr>
        <w:t> </w:t>
      </w:r>
      <w:r>
        <w:rPr>
          <w:sz w:val="24"/>
        </w:rPr>
        <w:t>relação</w:t>
      </w:r>
      <w:r>
        <w:rPr>
          <w:spacing w:val="-5"/>
          <w:sz w:val="24"/>
        </w:rPr>
        <w:t> </w:t>
      </w:r>
      <w:r>
        <w:rPr>
          <w:sz w:val="24"/>
        </w:rPr>
        <w:t>a</w:t>
      </w:r>
      <w:r>
        <w:rPr>
          <w:spacing w:val="-5"/>
          <w:sz w:val="24"/>
        </w:rPr>
        <w:t> </w:t>
      </w:r>
      <w:r>
        <w:rPr>
          <w:sz w:val="24"/>
        </w:rPr>
        <w:t>proposta</w:t>
      </w:r>
      <w:r>
        <w:rPr>
          <w:spacing w:val="-5"/>
          <w:sz w:val="24"/>
        </w:rPr>
        <w:t> </w:t>
      </w:r>
      <w:r>
        <w:rPr>
          <w:sz w:val="24"/>
        </w:rPr>
        <w:t>classificada</w:t>
      </w:r>
      <w:r>
        <w:rPr>
          <w:spacing w:val="-5"/>
          <w:sz w:val="24"/>
        </w:rPr>
        <w:t> </w:t>
      </w:r>
      <w:r>
        <w:rPr>
          <w:sz w:val="24"/>
        </w:rPr>
        <w:t>em</w:t>
      </w:r>
      <w:r>
        <w:rPr>
          <w:spacing w:val="-5"/>
          <w:sz w:val="24"/>
        </w:rPr>
        <w:t> </w:t>
      </w:r>
      <w:r>
        <w:rPr>
          <w:sz w:val="24"/>
        </w:rPr>
        <w:t>segundo</w:t>
      </w:r>
      <w:r>
        <w:rPr>
          <w:spacing w:val="-5"/>
          <w:sz w:val="24"/>
        </w:rPr>
        <w:t> </w:t>
      </w:r>
      <w:r>
        <w:rPr>
          <w:sz w:val="24"/>
        </w:rPr>
        <w:t>lugar</w:t>
      </w:r>
      <w:r>
        <w:rPr>
          <w:spacing w:val="-5"/>
          <w:sz w:val="24"/>
        </w:rPr>
        <w:t> </w:t>
      </w:r>
      <w:r>
        <w:rPr>
          <w:sz w:val="24"/>
        </w:rPr>
        <w:t>for</w:t>
      </w:r>
      <w:r>
        <w:rPr>
          <w:spacing w:val="-5"/>
          <w:sz w:val="24"/>
        </w:rPr>
        <w:t> </w:t>
      </w:r>
      <w:r>
        <w:rPr>
          <w:sz w:val="24"/>
        </w:rPr>
        <w:t>de</w:t>
      </w:r>
      <w:r>
        <w:rPr>
          <w:spacing w:val="-5"/>
          <w:sz w:val="24"/>
        </w:rPr>
        <w:t> </w:t>
      </w:r>
      <w:r>
        <w:rPr>
          <w:sz w:val="24"/>
        </w:rPr>
        <w:t>pelo</w:t>
      </w:r>
      <w:r>
        <w:rPr>
          <w:spacing w:val="-5"/>
          <w:sz w:val="24"/>
        </w:rPr>
        <w:t> </w:t>
      </w:r>
      <w:r>
        <w:rPr>
          <w:sz w:val="24"/>
        </w:rPr>
        <w:t>menos</w:t>
      </w:r>
      <w:r>
        <w:rPr>
          <w:spacing w:val="-5"/>
          <w:sz w:val="24"/>
        </w:rPr>
        <w:t> </w:t>
      </w:r>
      <w:r>
        <w:rPr>
          <w:sz w:val="24"/>
        </w:rPr>
        <w:t>5%</w:t>
      </w:r>
      <w:r>
        <w:rPr>
          <w:spacing w:val="-5"/>
          <w:sz w:val="24"/>
        </w:rPr>
        <w:t> </w:t>
      </w:r>
      <w:r>
        <w:rPr>
          <w:sz w:val="24"/>
        </w:rPr>
        <w:t>(cinco por cento) da melhor proposta.</w:t>
      </w:r>
    </w:p>
    <w:p>
      <w:pPr>
        <w:pStyle w:val="ListParagraph"/>
        <w:numPr>
          <w:ilvl w:val="2"/>
          <w:numId w:val="2"/>
        </w:numPr>
        <w:tabs>
          <w:tab w:pos="841" w:val="left" w:leader="none"/>
        </w:tabs>
        <w:spacing w:line="208" w:lineRule="auto" w:before="0" w:after="0"/>
        <w:ind w:left="114" w:right="102" w:firstLine="0"/>
        <w:jc w:val="both"/>
        <w:rPr>
          <w:b/>
          <w:sz w:val="24"/>
        </w:rPr>
      </w:pPr>
      <w:r>
        <w:rPr>
          <w:sz w:val="24"/>
        </w:rPr>
        <w:t>Após o reinício previsto no item acima, as licitantes serão convocadas para apresentar lances </w:t>
      </w:r>
      <w:r>
        <w:rPr>
          <w:spacing w:val="-2"/>
          <w:sz w:val="24"/>
        </w:rPr>
        <w:t>intermediários.</w:t>
      </w:r>
    </w:p>
    <w:p>
      <w:pPr>
        <w:pStyle w:val="ListParagraph"/>
        <w:numPr>
          <w:ilvl w:val="1"/>
          <w:numId w:val="2"/>
        </w:numPr>
        <w:tabs>
          <w:tab w:pos="635" w:val="left" w:leader="none"/>
        </w:tabs>
        <w:spacing w:line="196" w:lineRule="auto" w:before="0" w:after="0"/>
        <w:ind w:left="114" w:right="102" w:firstLine="0"/>
        <w:jc w:val="both"/>
        <w:rPr>
          <w:b/>
          <w:sz w:val="24"/>
        </w:rPr>
      </w:pPr>
      <w:r>
        <w:rPr>
          <w:sz w:val="24"/>
        </w:rPr>
        <w:t>Após o término dos prazos estabelecidos anteriormente, o sistema ordenará e divulgará os lances segundo a ordem crescente de valores.</w:t>
      </w:r>
    </w:p>
    <w:p>
      <w:pPr>
        <w:pStyle w:val="ListParagraph"/>
        <w:numPr>
          <w:ilvl w:val="1"/>
          <w:numId w:val="2"/>
        </w:numPr>
        <w:tabs>
          <w:tab w:pos="644" w:val="left" w:leader="none"/>
        </w:tabs>
        <w:spacing w:line="196" w:lineRule="auto" w:before="0" w:after="0"/>
        <w:ind w:left="114" w:right="102" w:firstLine="0"/>
        <w:jc w:val="both"/>
        <w:rPr>
          <w:b/>
          <w:sz w:val="24"/>
        </w:rPr>
      </w:pPr>
      <w:r>
        <w:rPr>
          <w:sz w:val="24"/>
        </w:rPr>
        <w:t>Não serão aceitos dois ou mais lances de mesmo valor, prevalecendo aquele que for recebido e registrado em primeiro lugar.</w:t>
      </w:r>
    </w:p>
    <w:p>
      <w:pPr>
        <w:pStyle w:val="ListParagraph"/>
        <w:numPr>
          <w:ilvl w:val="1"/>
          <w:numId w:val="2"/>
        </w:numPr>
        <w:tabs>
          <w:tab w:pos="626" w:val="left" w:leader="none"/>
        </w:tabs>
        <w:spacing w:line="208" w:lineRule="auto" w:before="0" w:after="0"/>
        <w:ind w:left="114" w:right="102" w:firstLine="0"/>
        <w:jc w:val="both"/>
        <w:rPr>
          <w:b/>
          <w:sz w:val="24"/>
        </w:rPr>
      </w:pPr>
      <w:r>
        <w:rPr>
          <w:sz w:val="24"/>
        </w:rPr>
        <w:t>Durante o transcurso da sessão pública, as licitantes serão informadas, em tempo real, do valor do menor lance registrado, vedada a identificação da licitante.</w:t>
      </w:r>
    </w:p>
    <w:p>
      <w:pPr>
        <w:pStyle w:val="ListParagraph"/>
        <w:numPr>
          <w:ilvl w:val="1"/>
          <w:numId w:val="2"/>
        </w:numPr>
        <w:tabs>
          <w:tab w:pos="638" w:val="left" w:leader="none"/>
        </w:tabs>
        <w:spacing w:line="196" w:lineRule="auto" w:before="0" w:after="0"/>
        <w:ind w:left="114" w:right="102" w:firstLine="0"/>
        <w:jc w:val="both"/>
        <w:rPr>
          <w:b/>
          <w:sz w:val="24"/>
        </w:rPr>
      </w:pPr>
      <w:r>
        <w:rPr>
          <w:sz w:val="24"/>
        </w:rPr>
        <w:t>No caso de desconexão com o Pregoeiro, no decorrer da etapa competitiva do Pregão, o sistema eletrônico poderá permanecer acessível aos licitantes para a recepção dos lances.</w:t>
      </w:r>
    </w:p>
    <w:p>
      <w:pPr>
        <w:pStyle w:val="ListParagraph"/>
        <w:numPr>
          <w:ilvl w:val="1"/>
          <w:numId w:val="2"/>
        </w:numPr>
        <w:tabs>
          <w:tab w:pos="643" w:val="left" w:leader="none"/>
        </w:tabs>
        <w:spacing w:line="196" w:lineRule="auto" w:before="0" w:after="0"/>
        <w:ind w:left="114" w:right="102" w:firstLine="0"/>
        <w:jc w:val="both"/>
        <w:rPr>
          <w:b/>
          <w:sz w:val="24"/>
        </w:rPr>
      </w:pPr>
      <w:r>
        <w:rPr>
          <w:sz w:val="24"/>
        </w:rPr>
        <w:t>Quando a desconexão do sistema eletrônico para o Pregoeiro persistir por tempo superior a dez minutos, a sessão pública será suspensa e reiniciada somente após decorridas vinte e quatro horas </w:t>
      </w:r>
      <w:r>
        <w:rPr>
          <w:sz w:val="24"/>
        </w:rPr>
        <w:t>da comunicação do fato pelo Pregoeiro aos participantes, no sítio eletrônico utilizado para divulgação.</w:t>
      </w:r>
    </w:p>
    <w:p>
      <w:pPr>
        <w:pStyle w:val="ListParagraph"/>
        <w:numPr>
          <w:ilvl w:val="1"/>
          <w:numId w:val="2"/>
        </w:numPr>
        <w:tabs>
          <w:tab w:pos="605" w:val="left" w:leader="none"/>
        </w:tabs>
        <w:spacing w:line="208" w:lineRule="auto" w:before="0" w:after="0"/>
        <w:ind w:left="114" w:right="102" w:firstLine="0"/>
        <w:jc w:val="both"/>
        <w:rPr>
          <w:b/>
          <w:sz w:val="24"/>
        </w:rPr>
      </w:pPr>
      <w:r>
        <w:rPr>
          <w:color w:val="D60505"/>
          <w:sz w:val="24"/>
        </w:rPr>
        <w:t>O Critério de julgamento adotado será o menor preço por Item, conforme definido neste Edital e seus </w:t>
      </w:r>
      <w:r>
        <w:rPr>
          <w:color w:val="D60505"/>
          <w:spacing w:val="-2"/>
          <w:sz w:val="24"/>
        </w:rPr>
        <w:t>anexos.</w:t>
      </w:r>
    </w:p>
    <w:p>
      <w:pPr>
        <w:pStyle w:val="ListParagraph"/>
        <w:numPr>
          <w:ilvl w:val="1"/>
          <w:numId w:val="2"/>
        </w:numPr>
        <w:tabs>
          <w:tab w:pos="597" w:val="left" w:leader="none"/>
        </w:tabs>
        <w:spacing w:line="222" w:lineRule="exact" w:before="0" w:after="0"/>
        <w:ind w:left="597" w:right="0" w:hanging="483"/>
        <w:jc w:val="both"/>
        <w:rPr>
          <w:b/>
          <w:sz w:val="24"/>
        </w:rPr>
      </w:pPr>
      <w:r>
        <w:rPr>
          <w:sz w:val="24"/>
        </w:rPr>
        <w:t>Caso</w:t>
      </w:r>
      <w:r>
        <w:rPr>
          <w:spacing w:val="-6"/>
          <w:sz w:val="24"/>
        </w:rPr>
        <w:t> </w:t>
      </w:r>
      <w:r>
        <w:rPr>
          <w:sz w:val="24"/>
        </w:rPr>
        <w:t>a</w:t>
      </w:r>
      <w:r>
        <w:rPr>
          <w:spacing w:val="-3"/>
          <w:sz w:val="24"/>
        </w:rPr>
        <w:t> </w:t>
      </w:r>
      <w:r>
        <w:rPr>
          <w:sz w:val="24"/>
        </w:rPr>
        <w:t>licitante</w:t>
      </w:r>
      <w:r>
        <w:rPr>
          <w:spacing w:val="-3"/>
          <w:sz w:val="24"/>
        </w:rPr>
        <w:t> </w:t>
      </w:r>
      <w:r>
        <w:rPr>
          <w:sz w:val="24"/>
        </w:rPr>
        <w:t>não</w:t>
      </w:r>
      <w:r>
        <w:rPr>
          <w:spacing w:val="-3"/>
          <w:sz w:val="24"/>
        </w:rPr>
        <w:t> </w:t>
      </w:r>
      <w:r>
        <w:rPr>
          <w:sz w:val="24"/>
        </w:rPr>
        <w:t>apresente</w:t>
      </w:r>
      <w:r>
        <w:rPr>
          <w:spacing w:val="-3"/>
          <w:sz w:val="24"/>
        </w:rPr>
        <w:t> </w:t>
      </w:r>
      <w:r>
        <w:rPr>
          <w:sz w:val="24"/>
        </w:rPr>
        <w:t>lances,</w:t>
      </w:r>
      <w:r>
        <w:rPr>
          <w:spacing w:val="-3"/>
          <w:sz w:val="24"/>
        </w:rPr>
        <w:t> </w:t>
      </w:r>
      <w:r>
        <w:rPr>
          <w:sz w:val="24"/>
        </w:rPr>
        <w:t>concorrerá</w:t>
      </w:r>
      <w:r>
        <w:rPr>
          <w:spacing w:val="-4"/>
          <w:sz w:val="24"/>
        </w:rPr>
        <w:t> </w:t>
      </w:r>
      <w:r>
        <w:rPr>
          <w:sz w:val="24"/>
        </w:rPr>
        <w:t>com</w:t>
      </w:r>
      <w:r>
        <w:rPr>
          <w:spacing w:val="-3"/>
          <w:sz w:val="24"/>
        </w:rPr>
        <w:t> </w:t>
      </w:r>
      <w:r>
        <w:rPr>
          <w:sz w:val="24"/>
        </w:rPr>
        <w:t>o</w:t>
      </w:r>
      <w:r>
        <w:rPr>
          <w:spacing w:val="-3"/>
          <w:sz w:val="24"/>
        </w:rPr>
        <w:t> </w:t>
      </w:r>
      <w:r>
        <w:rPr>
          <w:sz w:val="24"/>
        </w:rPr>
        <w:t>valor</w:t>
      </w:r>
      <w:r>
        <w:rPr>
          <w:spacing w:val="-3"/>
          <w:sz w:val="24"/>
        </w:rPr>
        <w:t> </w:t>
      </w:r>
      <w:r>
        <w:rPr>
          <w:sz w:val="24"/>
        </w:rPr>
        <w:t>de</w:t>
      </w:r>
      <w:r>
        <w:rPr>
          <w:spacing w:val="-3"/>
          <w:sz w:val="24"/>
        </w:rPr>
        <w:t> </w:t>
      </w:r>
      <w:r>
        <w:rPr>
          <w:sz w:val="24"/>
        </w:rPr>
        <w:t>sua</w:t>
      </w:r>
      <w:r>
        <w:rPr>
          <w:spacing w:val="-3"/>
          <w:sz w:val="24"/>
        </w:rPr>
        <w:t> </w:t>
      </w:r>
      <w:r>
        <w:rPr>
          <w:spacing w:val="-2"/>
          <w:sz w:val="24"/>
        </w:rPr>
        <w:t>proposta.</w:t>
      </w:r>
    </w:p>
    <w:p>
      <w:pPr>
        <w:pStyle w:val="ListParagraph"/>
        <w:numPr>
          <w:ilvl w:val="1"/>
          <w:numId w:val="2"/>
        </w:numPr>
        <w:tabs>
          <w:tab w:pos="653" w:val="left" w:leader="none"/>
        </w:tabs>
        <w:spacing w:line="199" w:lineRule="auto" w:before="0" w:after="0"/>
        <w:ind w:left="114" w:right="102" w:firstLine="0"/>
        <w:jc w:val="both"/>
        <w:rPr>
          <w:b/>
          <w:sz w:val="24"/>
        </w:rPr>
      </w:pPr>
      <w:r>
        <w:rPr>
          <w:sz w:val="24"/>
        </w:rPr>
        <w:t>Na hipótese de o certame não estabelecer exclusividade para a participação de </w:t>
      </w:r>
      <w:r>
        <w:rPr>
          <w:sz w:val="24"/>
        </w:rPr>
        <w:t>microempresas, empresas de pequeno porte ou equiparadas, após o encerramento da etapa de lances será realizada, junto à Receita Federal, a verificação do porte da entidade empresarial. O sistema indicará, em coluna específica, as</w:t>
      </w:r>
      <w:r>
        <w:rPr>
          <w:spacing w:val="-4"/>
          <w:sz w:val="24"/>
        </w:rPr>
        <w:t> </w:t>
      </w:r>
      <w:r>
        <w:rPr>
          <w:sz w:val="24"/>
        </w:rPr>
        <w:t>microempresas,</w:t>
      </w:r>
      <w:r>
        <w:rPr>
          <w:spacing w:val="-4"/>
          <w:sz w:val="24"/>
        </w:rPr>
        <w:t> </w:t>
      </w:r>
      <w:r>
        <w:rPr>
          <w:sz w:val="24"/>
        </w:rPr>
        <w:t>empresas</w:t>
      </w:r>
      <w:r>
        <w:rPr>
          <w:spacing w:val="-4"/>
          <w:sz w:val="24"/>
        </w:rPr>
        <w:t> </w:t>
      </w:r>
      <w:r>
        <w:rPr>
          <w:sz w:val="24"/>
        </w:rPr>
        <w:t>de</w:t>
      </w:r>
      <w:r>
        <w:rPr>
          <w:spacing w:val="-4"/>
          <w:sz w:val="24"/>
        </w:rPr>
        <w:t> </w:t>
      </w:r>
      <w:r>
        <w:rPr>
          <w:sz w:val="24"/>
        </w:rPr>
        <w:t>pequeno</w:t>
      </w:r>
      <w:r>
        <w:rPr>
          <w:spacing w:val="-4"/>
          <w:sz w:val="24"/>
        </w:rPr>
        <w:t> </w:t>
      </w:r>
      <w:r>
        <w:rPr>
          <w:sz w:val="24"/>
        </w:rPr>
        <w:t>porte</w:t>
      </w:r>
      <w:r>
        <w:rPr>
          <w:spacing w:val="-4"/>
          <w:sz w:val="24"/>
        </w:rPr>
        <w:t> </w:t>
      </w:r>
      <w:r>
        <w:rPr>
          <w:sz w:val="24"/>
        </w:rPr>
        <w:t>ou</w:t>
      </w:r>
      <w:r>
        <w:rPr>
          <w:spacing w:val="-4"/>
          <w:sz w:val="24"/>
        </w:rPr>
        <w:t> </w:t>
      </w:r>
      <w:r>
        <w:rPr>
          <w:sz w:val="24"/>
        </w:rPr>
        <w:t>equiparadas</w:t>
      </w:r>
      <w:r>
        <w:rPr>
          <w:spacing w:val="-4"/>
          <w:sz w:val="24"/>
        </w:rPr>
        <w:t> </w:t>
      </w:r>
      <w:r>
        <w:rPr>
          <w:sz w:val="24"/>
        </w:rPr>
        <w:t>participantes,</w:t>
      </w:r>
      <w:r>
        <w:rPr>
          <w:spacing w:val="-4"/>
          <w:sz w:val="24"/>
        </w:rPr>
        <w:t> </w:t>
      </w:r>
      <w:r>
        <w:rPr>
          <w:sz w:val="24"/>
        </w:rPr>
        <w:t>confrontando</w:t>
      </w:r>
      <w:r>
        <w:rPr>
          <w:spacing w:val="-4"/>
          <w:sz w:val="24"/>
        </w:rPr>
        <w:t> </w:t>
      </w:r>
      <w:r>
        <w:rPr>
          <w:sz w:val="24"/>
        </w:rPr>
        <w:t>os</w:t>
      </w:r>
      <w:r>
        <w:rPr>
          <w:spacing w:val="-4"/>
          <w:sz w:val="24"/>
        </w:rPr>
        <w:t> </w:t>
      </w:r>
      <w:r>
        <w:rPr>
          <w:sz w:val="24"/>
        </w:rPr>
        <w:t>seus</w:t>
      </w:r>
      <w:r>
        <w:rPr>
          <w:spacing w:val="-4"/>
          <w:sz w:val="24"/>
        </w:rPr>
        <w:t> </w:t>
      </w:r>
      <w:r>
        <w:rPr>
          <w:sz w:val="24"/>
        </w:rPr>
        <w:t>valores com os da primeira colocada, quando esta for empresa de maior porte, bem como com os das demais classificadas, para fins de aplicação do disposto nos </w:t>
      </w:r>
      <w:hyperlink r:id="rId32">
        <w:r>
          <w:rPr>
            <w:color w:val="0000ED"/>
            <w:sz w:val="24"/>
            <w:u w:val="single" w:color="0000ED"/>
          </w:rPr>
          <w:t>arts. 44 e 45 da Lei Complementar nº 123/2006</w:t>
        </w:r>
      </w:hyperlink>
      <w:r>
        <w:rPr>
          <w:sz w:val="24"/>
          <w:u w:val="none"/>
        </w:rPr>
        <w:t>.</w:t>
      </w:r>
    </w:p>
    <w:p>
      <w:pPr>
        <w:pStyle w:val="ListParagraph"/>
        <w:numPr>
          <w:ilvl w:val="2"/>
          <w:numId w:val="2"/>
        </w:numPr>
        <w:tabs>
          <w:tab w:pos="814" w:val="left" w:leader="none"/>
        </w:tabs>
        <w:spacing w:line="196" w:lineRule="auto" w:before="0" w:after="0"/>
        <w:ind w:left="114" w:right="102" w:firstLine="0"/>
        <w:jc w:val="both"/>
        <w:rPr>
          <w:b/>
          <w:sz w:val="24"/>
        </w:rPr>
      </w:pPr>
      <w:r>
        <w:rPr>
          <w:sz w:val="24"/>
        </w:rPr>
        <w:t>Nessas condições, as propostas de microempresas e empresas de pequeno porte ou </w:t>
      </w:r>
      <w:r>
        <w:rPr>
          <w:sz w:val="24"/>
        </w:rPr>
        <w:t>equiparadas que se encontrarem na faixa de até 5% (cinco por cento) acima da melhor proposta ou melhor lance serão consideradas empatadas com a primeira colocada.</w:t>
      </w:r>
    </w:p>
    <w:p>
      <w:pPr>
        <w:pStyle w:val="ListParagraph"/>
        <w:numPr>
          <w:ilvl w:val="2"/>
          <w:numId w:val="2"/>
        </w:numPr>
        <w:tabs>
          <w:tab w:pos="783" w:val="left" w:leader="none"/>
        </w:tabs>
        <w:spacing w:line="201" w:lineRule="auto" w:before="0" w:after="0"/>
        <w:ind w:left="114" w:right="102" w:firstLine="0"/>
        <w:jc w:val="both"/>
        <w:rPr>
          <w:b/>
          <w:sz w:val="24"/>
        </w:rPr>
      </w:pPr>
      <w:r>
        <w:rPr>
          <w:sz w:val="24"/>
        </w:rPr>
        <w:t>A</w:t>
      </w:r>
      <w:r>
        <w:rPr>
          <w:spacing w:val="-5"/>
          <w:sz w:val="24"/>
        </w:rPr>
        <w:t> </w:t>
      </w:r>
      <w:r>
        <w:rPr>
          <w:sz w:val="24"/>
        </w:rPr>
        <w:t>melhor</w:t>
      </w:r>
      <w:r>
        <w:rPr>
          <w:spacing w:val="-5"/>
          <w:sz w:val="24"/>
        </w:rPr>
        <w:t> </w:t>
      </w:r>
      <w:r>
        <w:rPr>
          <w:sz w:val="24"/>
        </w:rPr>
        <w:t>classificada</w:t>
      </w:r>
      <w:r>
        <w:rPr>
          <w:spacing w:val="-5"/>
          <w:sz w:val="24"/>
        </w:rPr>
        <w:t> </w:t>
      </w:r>
      <w:r>
        <w:rPr>
          <w:sz w:val="24"/>
        </w:rPr>
        <w:t>nos</w:t>
      </w:r>
      <w:r>
        <w:rPr>
          <w:spacing w:val="-5"/>
          <w:sz w:val="24"/>
        </w:rPr>
        <w:t> </w:t>
      </w:r>
      <w:r>
        <w:rPr>
          <w:sz w:val="24"/>
        </w:rPr>
        <w:t>termos</w:t>
      </w:r>
      <w:r>
        <w:rPr>
          <w:spacing w:val="-5"/>
          <w:sz w:val="24"/>
        </w:rPr>
        <w:t> </w:t>
      </w:r>
      <w:r>
        <w:rPr>
          <w:sz w:val="24"/>
        </w:rPr>
        <w:t>do</w:t>
      </w:r>
      <w:r>
        <w:rPr>
          <w:spacing w:val="-5"/>
          <w:sz w:val="24"/>
        </w:rPr>
        <w:t> </w:t>
      </w:r>
      <w:r>
        <w:rPr>
          <w:sz w:val="24"/>
        </w:rPr>
        <w:t>subitem</w:t>
      </w:r>
      <w:r>
        <w:rPr>
          <w:spacing w:val="-5"/>
          <w:sz w:val="24"/>
        </w:rPr>
        <w:t> </w:t>
      </w:r>
      <w:r>
        <w:rPr>
          <w:sz w:val="24"/>
        </w:rPr>
        <w:t>anterior</w:t>
      </w:r>
      <w:r>
        <w:rPr>
          <w:spacing w:val="-5"/>
          <w:sz w:val="24"/>
        </w:rPr>
        <w:t> </w:t>
      </w:r>
      <w:r>
        <w:rPr>
          <w:sz w:val="24"/>
        </w:rPr>
        <w:t>terá</w:t>
      </w:r>
      <w:r>
        <w:rPr>
          <w:spacing w:val="-5"/>
          <w:sz w:val="24"/>
        </w:rPr>
        <w:t> </w:t>
      </w:r>
      <w:r>
        <w:rPr>
          <w:sz w:val="24"/>
        </w:rPr>
        <w:t>o</w:t>
      </w:r>
      <w:r>
        <w:rPr>
          <w:spacing w:val="-5"/>
          <w:sz w:val="24"/>
        </w:rPr>
        <w:t> </w:t>
      </w:r>
      <w:r>
        <w:rPr>
          <w:sz w:val="24"/>
        </w:rPr>
        <w:t>direito</w:t>
      </w:r>
      <w:r>
        <w:rPr>
          <w:spacing w:val="-5"/>
          <w:sz w:val="24"/>
        </w:rPr>
        <w:t> </w:t>
      </w:r>
      <w:r>
        <w:rPr>
          <w:sz w:val="24"/>
        </w:rPr>
        <w:t>de</w:t>
      </w:r>
      <w:r>
        <w:rPr>
          <w:spacing w:val="-5"/>
          <w:sz w:val="24"/>
        </w:rPr>
        <w:t> </w:t>
      </w:r>
      <w:r>
        <w:rPr>
          <w:sz w:val="24"/>
        </w:rPr>
        <w:t>encaminhar</w:t>
      </w:r>
      <w:r>
        <w:rPr>
          <w:spacing w:val="-5"/>
          <w:sz w:val="24"/>
        </w:rPr>
        <w:t> </w:t>
      </w:r>
      <w:r>
        <w:rPr>
          <w:sz w:val="24"/>
        </w:rPr>
        <w:t>uma</w:t>
      </w:r>
      <w:r>
        <w:rPr>
          <w:spacing w:val="-5"/>
          <w:sz w:val="24"/>
        </w:rPr>
        <w:t> </w:t>
      </w:r>
      <w:r>
        <w:rPr>
          <w:sz w:val="24"/>
        </w:rPr>
        <w:t>última</w:t>
      </w:r>
      <w:r>
        <w:rPr>
          <w:spacing w:val="-5"/>
          <w:sz w:val="24"/>
        </w:rPr>
        <w:t> </w:t>
      </w:r>
      <w:r>
        <w:rPr>
          <w:sz w:val="24"/>
        </w:rPr>
        <w:t>oferta para</w:t>
      </w:r>
      <w:r>
        <w:rPr>
          <w:spacing w:val="-3"/>
          <w:sz w:val="24"/>
        </w:rPr>
        <w:t> </w:t>
      </w:r>
      <w:r>
        <w:rPr>
          <w:sz w:val="24"/>
        </w:rPr>
        <w:t>desempate,</w:t>
      </w:r>
      <w:r>
        <w:rPr>
          <w:spacing w:val="-3"/>
          <w:sz w:val="24"/>
        </w:rPr>
        <w:t> </w:t>
      </w:r>
      <w:r>
        <w:rPr>
          <w:sz w:val="24"/>
        </w:rPr>
        <w:t>obrigatoriamente</w:t>
      </w:r>
      <w:r>
        <w:rPr>
          <w:spacing w:val="-3"/>
          <w:sz w:val="24"/>
        </w:rPr>
        <w:t> </w:t>
      </w:r>
      <w:r>
        <w:rPr>
          <w:sz w:val="24"/>
        </w:rPr>
        <w:t>em</w:t>
      </w:r>
      <w:r>
        <w:rPr>
          <w:spacing w:val="-3"/>
          <w:sz w:val="24"/>
        </w:rPr>
        <w:t> </w:t>
      </w:r>
      <w:r>
        <w:rPr>
          <w:sz w:val="24"/>
        </w:rPr>
        <w:t>valor</w:t>
      </w:r>
      <w:r>
        <w:rPr>
          <w:spacing w:val="-3"/>
          <w:sz w:val="24"/>
        </w:rPr>
        <w:t> </w:t>
      </w:r>
      <w:r>
        <w:rPr>
          <w:sz w:val="24"/>
        </w:rPr>
        <w:t>inferior</w:t>
      </w:r>
      <w:r>
        <w:rPr>
          <w:spacing w:val="-3"/>
          <w:sz w:val="24"/>
        </w:rPr>
        <w:t> </w:t>
      </w:r>
      <w:r>
        <w:rPr>
          <w:sz w:val="24"/>
        </w:rPr>
        <w:t>ao</w:t>
      </w:r>
      <w:r>
        <w:rPr>
          <w:spacing w:val="-3"/>
          <w:sz w:val="24"/>
        </w:rPr>
        <w:t> </w:t>
      </w:r>
      <w:r>
        <w:rPr>
          <w:sz w:val="24"/>
        </w:rPr>
        <w:t>da</w:t>
      </w:r>
      <w:r>
        <w:rPr>
          <w:spacing w:val="-3"/>
          <w:sz w:val="24"/>
        </w:rPr>
        <w:t> </w:t>
      </w:r>
      <w:r>
        <w:rPr>
          <w:sz w:val="24"/>
        </w:rPr>
        <w:t>primeira</w:t>
      </w:r>
      <w:r>
        <w:rPr>
          <w:spacing w:val="-3"/>
          <w:sz w:val="24"/>
        </w:rPr>
        <w:t> </w:t>
      </w:r>
      <w:r>
        <w:rPr>
          <w:sz w:val="24"/>
        </w:rPr>
        <w:t>colocada,</w:t>
      </w:r>
      <w:r>
        <w:rPr>
          <w:spacing w:val="-3"/>
          <w:sz w:val="24"/>
        </w:rPr>
        <w:t> </w:t>
      </w:r>
      <w:r>
        <w:rPr>
          <w:sz w:val="24"/>
        </w:rPr>
        <w:t>no</w:t>
      </w:r>
      <w:r>
        <w:rPr>
          <w:spacing w:val="-3"/>
          <w:sz w:val="24"/>
        </w:rPr>
        <w:t> </w:t>
      </w:r>
      <w:r>
        <w:rPr>
          <w:sz w:val="24"/>
        </w:rPr>
        <w:t>prazo</w:t>
      </w:r>
      <w:r>
        <w:rPr>
          <w:spacing w:val="-3"/>
          <w:sz w:val="24"/>
        </w:rPr>
        <w:t> </w:t>
      </w:r>
      <w:r>
        <w:rPr>
          <w:sz w:val="24"/>
        </w:rPr>
        <w:t>de</w:t>
      </w:r>
      <w:r>
        <w:rPr>
          <w:spacing w:val="-3"/>
          <w:sz w:val="24"/>
        </w:rPr>
        <w:t> </w:t>
      </w:r>
      <w:r>
        <w:rPr>
          <w:sz w:val="24"/>
        </w:rPr>
        <w:t>5</w:t>
      </w:r>
      <w:r>
        <w:rPr>
          <w:spacing w:val="-3"/>
          <w:sz w:val="24"/>
        </w:rPr>
        <w:t> </w:t>
      </w:r>
      <w:r>
        <w:rPr>
          <w:sz w:val="24"/>
        </w:rPr>
        <w:t>(cinco)</w:t>
      </w:r>
      <w:r>
        <w:rPr>
          <w:spacing w:val="-3"/>
          <w:sz w:val="24"/>
        </w:rPr>
        <w:t> </w:t>
      </w:r>
      <w:r>
        <w:rPr>
          <w:sz w:val="24"/>
        </w:rPr>
        <w:t>minutos controlados pelo sistema, contados após a comunicação automática para tanto.</w:t>
      </w:r>
    </w:p>
    <w:p>
      <w:pPr>
        <w:pStyle w:val="ListParagraph"/>
        <w:numPr>
          <w:ilvl w:val="3"/>
          <w:numId w:val="2"/>
        </w:numPr>
        <w:tabs>
          <w:tab w:pos="1011" w:val="left" w:leader="none"/>
        </w:tabs>
        <w:spacing w:line="232" w:lineRule="auto" w:before="0" w:after="0"/>
        <w:ind w:left="114" w:right="102" w:firstLine="0"/>
        <w:jc w:val="both"/>
        <w:rPr>
          <w:b/>
          <w:sz w:val="24"/>
        </w:rPr>
      </w:pPr>
      <w:r>
        <w:rPr>
          <w:sz w:val="24"/>
        </w:rPr>
        <w:t>O tratamento diferenciado de que trata o subitem 7.19 não será aplicado às licitações cujo o item/lote</w:t>
      </w:r>
      <w:r>
        <w:rPr>
          <w:spacing w:val="-4"/>
          <w:sz w:val="24"/>
        </w:rPr>
        <w:t> </w:t>
      </w:r>
      <w:r>
        <w:rPr>
          <w:sz w:val="24"/>
        </w:rPr>
        <w:t>possuir</w:t>
      </w:r>
      <w:r>
        <w:rPr>
          <w:spacing w:val="-4"/>
          <w:sz w:val="24"/>
        </w:rPr>
        <w:t> </w:t>
      </w:r>
      <w:r>
        <w:rPr>
          <w:sz w:val="24"/>
        </w:rPr>
        <w:t>seu</w:t>
      </w:r>
      <w:r>
        <w:rPr>
          <w:spacing w:val="-4"/>
          <w:sz w:val="24"/>
        </w:rPr>
        <w:t> </w:t>
      </w:r>
      <w:r>
        <w:rPr>
          <w:sz w:val="24"/>
        </w:rPr>
        <w:t>valor</w:t>
      </w:r>
      <w:r>
        <w:rPr>
          <w:spacing w:val="-4"/>
          <w:sz w:val="24"/>
        </w:rPr>
        <w:t> </w:t>
      </w:r>
      <w:r>
        <w:rPr>
          <w:sz w:val="24"/>
        </w:rPr>
        <w:t>estimado</w:t>
      </w:r>
      <w:r>
        <w:rPr>
          <w:spacing w:val="-4"/>
          <w:sz w:val="24"/>
        </w:rPr>
        <w:t> </w:t>
      </w:r>
      <w:r>
        <w:rPr>
          <w:sz w:val="24"/>
        </w:rPr>
        <w:t>superior</w:t>
      </w:r>
      <w:r>
        <w:rPr>
          <w:spacing w:val="-4"/>
          <w:sz w:val="24"/>
        </w:rPr>
        <w:t> </w:t>
      </w:r>
      <w:r>
        <w:rPr>
          <w:sz w:val="24"/>
        </w:rPr>
        <w:t>à</w:t>
      </w:r>
      <w:r>
        <w:rPr>
          <w:spacing w:val="-4"/>
          <w:sz w:val="24"/>
        </w:rPr>
        <w:t> </w:t>
      </w:r>
      <w:r>
        <w:rPr>
          <w:sz w:val="24"/>
        </w:rPr>
        <w:t>receita</w:t>
      </w:r>
      <w:r>
        <w:rPr>
          <w:spacing w:val="-4"/>
          <w:sz w:val="24"/>
        </w:rPr>
        <w:t> </w:t>
      </w:r>
      <w:r>
        <w:rPr>
          <w:sz w:val="24"/>
        </w:rPr>
        <w:t>bruta</w:t>
      </w:r>
      <w:r>
        <w:rPr>
          <w:spacing w:val="-4"/>
          <w:sz w:val="24"/>
        </w:rPr>
        <w:t> </w:t>
      </w:r>
      <w:r>
        <w:rPr>
          <w:sz w:val="24"/>
        </w:rPr>
        <w:t>máxima</w:t>
      </w:r>
      <w:r>
        <w:rPr>
          <w:spacing w:val="-4"/>
          <w:sz w:val="24"/>
        </w:rPr>
        <w:t> </w:t>
      </w:r>
      <w:r>
        <w:rPr>
          <w:sz w:val="24"/>
        </w:rPr>
        <w:t>admitida</w:t>
      </w:r>
      <w:r>
        <w:rPr>
          <w:spacing w:val="-4"/>
          <w:sz w:val="24"/>
        </w:rPr>
        <w:t> </w:t>
      </w:r>
      <w:r>
        <w:rPr>
          <w:sz w:val="24"/>
        </w:rPr>
        <w:t>para</w:t>
      </w:r>
      <w:r>
        <w:rPr>
          <w:spacing w:val="-4"/>
          <w:sz w:val="24"/>
        </w:rPr>
        <w:t> </w:t>
      </w:r>
      <w:r>
        <w:rPr>
          <w:sz w:val="24"/>
        </w:rPr>
        <w:t>fins</w:t>
      </w:r>
      <w:r>
        <w:rPr>
          <w:spacing w:val="-4"/>
          <w:sz w:val="24"/>
        </w:rPr>
        <w:t> </w:t>
      </w:r>
      <w:r>
        <w:rPr>
          <w:sz w:val="24"/>
        </w:rPr>
        <w:t>de</w:t>
      </w:r>
      <w:r>
        <w:rPr>
          <w:spacing w:val="-4"/>
          <w:sz w:val="24"/>
        </w:rPr>
        <w:t> </w:t>
      </w:r>
      <w:r>
        <w:rPr>
          <w:sz w:val="24"/>
        </w:rPr>
        <w:t>enquadramento como empresa de pequeno porte, ainda que as potenciais beneficiárias sejam qualificadas como ME, </w:t>
      </w:r>
      <w:r>
        <w:rPr>
          <w:sz w:val="24"/>
        </w:rPr>
        <w:t>EPP ou equiparada.</w:t>
      </w:r>
    </w:p>
    <w:p>
      <w:pPr>
        <w:pStyle w:val="ListParagraph"/>
        <w:numPr>
          <w:ilvl w:val="3"/>
          <w:numId w:val="2"/>
        </w:numPr>
        <w:tabs>
          <w:tab w:pos="1028" w:val="left" w:leader="none"/>
        </w:tabs>
        <w:spacing w:line="232" w:lineRule="auto" w:before="0" w:after="0"/>
        <w:ind w:left="114" w:right="102" w:firstLine="0"/>
        <w:jc w:val="both"/>
        <w:rPr>
          <w:b/>
          <w:sz w:val="24"/>
        </w:rPr>
      </w:pPr>
      <w:r>
        <w:rPr>
          <w:sz w:val="24"/>
        </w:rPr>
        <w:t>A licitante caracterizada como ME, EPP ou equiparada não poderá fazer uso do tratamento diferenciado de que trata o subitem 7.19 se no ano-calendário de realização da licitação, tiver </w:t>
      </w:r>
      <w:r>
        <w:rPr>
          <w:sz w:val="24"/>
        </w:rPr>
        <w:t>celebrado contratos com a Administração Pública cujos valores somados extrapolem a receita bruta máxima admitida para fins de enquadramento como empresa de pequeno porte, observado o disposto nos §§ 2º e 3º do art. 4º da </w:t>
      </w:r>
      <w:hyperlink r:id="rId9">
        <w:r>
          <w:rPr>
            <w:color w:val="0000ED"/>
            <w:sz w:val="24"/>
            <w:u w:val="single" w:color="0000ED"/>
          </w:rPr>
          <w:t>Lei nº 14.133</w:t>
        </w:r>
      </w:hyperlink>
      <w:r>
        <w:rPr>
          <w:sz w:val="24"/>
          <w:u w:val="none"/>
        </w:rPr>
        <w:t>, de 2021.</w:t>
      </w:r>
    </w:p>
    <w:p>
      <w:pPr>
        <w:pStyle w:val="ListParagraph"/>
        <w:numPr>
          <w:ilvl w:val="2"/>
          <w:numId w:val="2"/>
        </w:numPr>
        <w:tabs>
          <w:tab w:pos="786" w:val="left" w:leader="none"/>
        </w:tabs>
        <w:spacing w:line="196" w:lineRule="auto" w:before="0" w:after="0"/>
        <w:ind w:left="114" w:right="102" w:firstLine="0"/>
        <w:jc w:val="both"/>
        <w:rPr>
          <w:b/>
          <w:sz w:val="24"/>
        </w:rPr>
      </w:pPr>
      <w:r>
        <w:rPr>
          <w:sz w:val="24"/>
        </w:rPr>
        <w:t>Caso</w:t>
      </w:r>
      <w:r>
        <w:rPr>
          <w:spacing w:val="-2"/>
          <w:sz w:val="24"/>
        </w:rPr>
        <w:t> </w:t>
      </w:r>
      <w:r>
        <w:rPr>
          <w:sz w:val="24"/>
        </w:rPr>
        <w:t>a</w:t>
      </w:r>
      <w:r>
        <w:rPr>
          <w:spacing w:val="-2"/>
          <w:sz w:val="24"/>
        </w:rPr>
        <w:t> </w:t>
      </w:r>
      <w:r>
        <w:rPr>
          <w:sz w:val="24"/>
        </w:rPr>
        <w:t>microempresa</w:t>
      </w:r>
      <w:r>
        <w:rPr>
          <w:spacing w:val="-2"/>
          <w:sz w:val="24"/>
        </w:rPr>
        <w:t> </w:t>
      </w:r>
      <w:r>
        <w:rPr>
          <w:sz w:val="24"/>
        </w:rPr>
        <w:t>ou</w:t>
      </w:r>
      <w:r>
        <w:rPr>
          <w:spacing w:val="-2"/>
          <w:sz w:val="24"/>
        </w:rPr>
        <w:t> </w:t>
      </w:r>
      <w:r>
        <w:rPr>
          <w:sz w:val="24"/>
        </w:rPr>
        <w:t>a</w:t>
      </w:r>
      <w:r>
        <w:rPr>
          <w:spacing w:val="-2"/>
          <w:sz w:val="24"/>
        </w:rPr>
        <w:t> </w:t>
      </w:r>
      <w:r>
        <w:rPr>
          <w:sz w:val="24"/>
        </w:rPr>
        <w:t>empresa</w:t>
      </w:r>
      <w:r>
        <w:rPr>
          <w:spacing w:val="-2"/>
          <w:sz w:val="24"/>
        </w:rPr>
        <w:t> </w:t>
      </w:r>
      <w:r>
        <w:rPr>
          <w:sz w:val="24"/>
        </w:rPr>
        <w:t>de</w:t>
      </w:r>
      <w:r>
        <w:rPr>
          <w:spacing w:val="-2"/>
          <w:sz w:val="24"/>
        </w:rPr>
        <w:t> </w:t>
      </w:r>
      <w:r>
        <w:rPr>
          <w:sz w:val="24"/>
        </w:rPr>
        <w:t>pequeno</w:t>
      </w:r>
      <w:r>
        <w:rPr>
          <w:spacing w:val="-2"/>
          <w:sz w:val="24"/>
        </w:rPr>
        <w:t> </w:t>
      </w:r>
      <w:r>
        <w:rPr>
          <w:sz w:val="24"/>
        </w:rPr>
        <w:t>porte</w:t>
      </w:r>
      <w:r>
        <w:rPr>
          <w:spacing w:val="-2"/>
          <w:sz w:val="24"/>
        </w:rPr>
        <w:t> </w:t>
      </w:r>
      <w:r>
        <w:rPr>
          <w:sz w:val="24"/>
        </w:rPr>
        <w:t>ou</w:t>
      </w:r>
      <w:r>
        <w:rPr>
          <w:spacing w:val="-2"/>
          <w:sz w:val="24"/>
        </w:rPr>
        <w:t> </w:t>
      </w:r>
      <w:r>
        <w:rPr>
          <w:sz w:val="24"/>
        </w:rPr>
        <w:t>equiparadas</w:t>
      </w:r>
      <w:r>
        <w:rPr>
          <w:spacing w:val="-2"/>
          <w:sz w:val="24"/>
        </w:rPr>
        <w:t> </w:t>
      </w:r>
      <w:r>
        <w:rPr>
          <w:sz w:val="24"/>
        </w:rPr>
        <w:t>melhor</w:t>
      </w:r>
      <w:r>
        <w:rPr>
          <w:spacing w:val="-2"/>
          <w:sz w:val="24"/>
        </w:rPr>
        <w:t> </w:t>
      </w:r>
      <w:r>
        <w:rPr>
          <w:sz w:val="24"/>
        </w:rPr>
        <w:t>classificada</w:t>
      </w:r>
      <w:r>
        <w:rPr>
          <w:spacing w:val="-2"/>
          <w:sz w:val="24"/>
        </w:rPr>
        <w:t> </w:t>
      </w:r>
      <w:r>
        <w:rPr>
          <w:sz w:val="24"/>
        </w:rPr>
        <w:t>desista</w:t>
      </w:r>
      <w:r>
        <w:rPr>
          <w:spacing w:val="-2"/>
          <w:sz w:val="24"/>
        </w:rPr>
        <w:t> </w:t>
      </w:r>
      <w:r>
        <w:rPr>
          <w:sz w:val="24"/>
        </w:rPr>
        <w:t>ou não</w:t>
      </w:r>
      <w:r>
        <w:rPr>
          <w:spacing w:val="-3"/>
          <w:sz w:val="24"/>
        </w:rPr>
        <w:t> </w:t>
      </w:r>
      <w:r>
        <w:rPr>
          <w:sz w:val="24"/>
        </w:rPr>
        <w:t>se</w:t>
      </w:r>
      <w:r>
        <w:rPr>
          <w:spacing w:val="-3"/>
          <w:sz w:val="24"/>
        </w:rPr>
        <w:t> </w:t>
      </w:r>
      <w:r>
        <w:rPr>
          <w:sz w:val="24"/>
        </w:rPr>
        <w:t>manifeste</w:t>
      </w:r>
      <w:r>
        <w:rPr>
          <w:spacing w:val="-3"/>
          <w:sz w:val="24"/>
        </w:rPr>
        <w:t> </w:t>
      </w:r>
      <w:r>
        <w:rPr>
          <w:sz w:val="24"/>
        </w:rPr>
        <w:t>no</w:t>
      </w:r>
      <w:r>
        <w:rPr>
          <w:spacing w:val="-3"/>
          <w:sz w:val="24"/>
        </w:rPr>
        <w:t> </w:t>
      </w:r>
      <w:r>
        <w:rPr>
          <w:sz w:val="24"/>
        </w:rPr>
        <w:t>prazo</w:t>
      </w:r>
      <w:r>
        <w:rPr>
          <w:spacing w:val="-3"/>
          <w:sz w:val="24"/>
        </w:rPr>
        <w:t> </w:t>
      </w:r>
      <w:r>
        <w:rPr>
          <w:sz w:val="24"/>
        </w:rPr>
        <w:t>estabelecido,</w:t>
      </w:r>
      <w:r>
        <w:rPr>
          <w:spacing w:val="-3"/>
          <w:sz w:val="24"/>
        </w:rPr>
        <w:t> </w:t>
      </w:r>
      <w:r>
        <w:rPr>
          <w:sz w:val="24"/>
        </w:rPr>
        <w:t>serão</w:t>
      </w:r>
      <w:r>
        <w:rPr>
          <w:spacing w:val="-3"/>
          <w:sz w:val="24"/>
        </w:rPr>
        <w:t> </w:t>
      </w:r>
      <w:r>
        <w:rPr>
          <w:sz w:val="24"/>
        </w:rPr>
        <w:t>convocadas</w:t>
      </w:r>
      <w:r>
        <w:rPr>
          <w:spacing w:val="-3"/>
          <w:sz w:val="24"/>
        </w:rPr>
        <w:t> </w:t>
      </w:r>
      <w:r>
        <w:rPr>
          <w:sz w:val="24"/>
        </w:rPr>
        <w:t>as</w:t>
      </w:r>
      <w:r>
        <w:rPr>
          <w:spacing w:val="-3"/>
          <w:sz w:val="24"/>
        </w:rPr>
        <w:t> </w:t>
      </w:r>
      <w:r>
        <w:rPr>
          <w:sz w:val="24"/>
        </w:rPr>
        <w:t>demais</w:t>
      </w:r>
      <w:r>
        <w:rPr>
          <w:spacing w:val="-3"/>
          <w:sz w:val="24"/>
        </w:rPr>
        <w:t> </w:t>
      </w:r>
      <w:r>
        <w:rPr>
          <w:sz w:val="24"/>
        </w:rPr>
        <w:t>licitantes</w:t>
      </w:r>
      <w:r>
        <w:rPr>
          <w:spacing w:val="-3"/>
          <w:sz w:val="24"/>
        </w:rPr>
        <w:t> </w:t>
      </w:r>
      <w:r>
        <w:rPr>
          <w:sz w:val="24"/>
        </w:rPr>
        <w:t>microempresa</w:t>
      </w:r>
      <w:r>
        <w:rPr>
          <w:spacing w:val="-3"/>
          <w:sz w:val="24"/>
        </w:rPr>
        <w:t> </w:t>
      </w:r>
      <w:r>
        <w:rPr>
          <w:sz w:val="24"/>
        </w:rPr>
        <w:t>e</w:t>
      </w:r>
      <w:r>
        <w:rPr>
          <w:spacing w:val="-3"/>
          <w:sz w:val="24"/>
        </w:rPr>
        <w:t> </w:t>
      </w:r>
      <w:r>
        <w:rPr>
          <w:sz w:val="24"/>
        </w:rPr>
        <w:t>empresa</w:t>
      </w:r>
      <w:r>
        <w:rPr>
          <w:spacing w:val="-3"/>
          <w:sz w:val="24"/>
        </w:rPr>
        <w:t> </w:t>
      </w:r>
      <w:r>
        <w:rPr>
          <w:sz w:val="24"/>
        </w:rPr>
        <w:t>de pequeno porte que se encontrem naquele intervalo de 5% (cinco por cento), na ordem de classificação, para o exercício do mesmo direito, no prazo estabelecido no subitem anterior.</w:t>
      </w:r>
    </w:p>
    <w:p>
      <w:pPr>
        <w:pStyle w:val="ListParagraph"/>
        <w:numPr>
          <w:ilvl w:val="2"/>
          <w:numId w:val="2"/>
        </w:numPr>
        <w:tabs>
          <w:tab w:pos="818" w:val="left" w:leader="none"/>
        </w:tabs>
        <w:spacing w:line="201" w:lineRule="auto" w:before="0" w:after="0"/>
        <w:ind w:left="114" w:right="102" w:firstLine="0"/>
        <w:jc w:val="both"/>
        <w:rPr>
          <w:b/>
          <w:sz w:val="24"/>
        </w:rPr>
      </w:pPr>
      <w:r>
        <w:rPr>
          <w:sz w:val="24"/>
        </w:rPr>
        <w:t>No caso de equivalência dos valores apresentados pelas microempresas e empresas de pequeno porte</w:t>
      </w:r>
      <w:r>
        <w:rPr>
          <w:spacing w:val="-6"/>
          <w:sz w:val="24"/>
        </w:rPr>
        <w:t> </w:t>
      </w:r>
      <w:r>
        <w:rPr>
          <w:sz w:val="24"/>
        </w:rPr>
        <w:t>ou</w:t>
      </w:r>
      <w:r>
        <w:rPr>
          <w:spacing w:val="-6"/>
          <w:sz w:val="24"/>
        </w:rPr>
        <w:t> </w:t>
      </w:r>
      <w:r>
        <w:rPr>
          <w:sz w:val="24"/>
        </w:rPr>
        <w:t>equiparadas</w:t>
      </w:r>
      <w:r>
        <w:rPr>
          <w:spacing w:val="-6"/>
          <w:sz w:val="24"/>
        </w:rPr>
        <w:t> </w:t>
      </w:r>
      <w:r>
        <w:rPr>
          <w:sz w:val="24"/>
        </w:rPr>
        <w:t>que</w:t>
      </w:r>
      <w:r>
        <w:rPr>
          <w:spacing w:val="-6"/>
          <w:sz w:val="24"/>
        </w:rPr>
        <w:t> </w:t>
      </w:r>
      <w:r>
        <w:rPr>
          <w:sz w:val="24"/>
        </w:rPr>
        <w:t>se</w:t>
      </w:r>
      <w:r>
        <w:rPr>
          <w:spacing w:val="-6"/>
          <w:sz w:val="24"/>
        </w:rPr>
        <w:t> </w:t>
      </w:r>
      <w:r>
        <w:rPr>
          <w:sz w:val="24"/>
        </w:rPr>
        <w:t>encontrem</w:t>
      </w:r>
      <w:r>
        <w:rPr>
          <w:spacing w:val="-6"/>
          <w:sz w:val="24"/>
        </w:rPr>
        <w:t> </w:t>
      </w:r>
      <w:r>
        <w:rPr>
          <w:sz w:val="24"/>
        </w:rPr>
        <w:t>nos</w:t>
      </w:r>
      <w:r>
        <w:rPr>
          <w:spacing w:val="-6"/>
          <w:sz w:val="24"/>
        </w:rPr>
        <w:t> </w:t>
      </w:r>
      <w:r>
        <w:rPr>
          <w:sz w:val="24"/>
        </w:rPr>
        <w:t>intervalos</w:t>
      </w:r>
      <w:r>
        <w:rPr>
          <w:spacing w:val="-6"/>
          <w:sz w:val="24"/>
        </w:rPr>
        <w:t> </w:t>
      </w:r>
      <w:r>
        <w:rPr>
          <w:sz w:val="24"/>
        </w:rPr>
        <w:t>estabelecidos</w:t>
      </w:r>
      <w:r>
        <w:rPr>
          <w:spacing w:val="-6"/>
          <w:sz w:val="24"/>
        </w:rPr>
        <w:t> </w:t>
      </w:r>
      <w:r>
        <w:rPr>
          <w:sz w:val="24"/>
        </w:rPr>
        <w:t>nos</w:t>
      </w:r>
      <w:r>
        <w:rPr>
          <w:spacing w:val="-6"/>
          <w:sz w:val="24"/>
        </w:rPr>
        <w:t> </w:t>
      </w:r>
      <w:r>
        <w:rPr>
          <w:sz w:val="24"/>
        </w:rPr>
        <w:t>subitens</w:t>
      </w:r>
      <w:r>
        <w:rPr>
          <w:spacing w:val="-6"/>
          <w:sz w:val="24"/>
        </w:rPr>
        <w:t> </w:t>
      </w:r>
      <w:r>
        <w:rPr>
          <w:sz w:val="24"/>
        </w:rPr>
        <w:t>anteriores,</w:t>
      </w:r>
      <w:r>
        <w:rPr>
          <w:spacing w:val="-6"/>
          <w:sz w:val="24"/>
        </w:rPr>
        <w:t> </w:t>
      </w:r>
      <w:r>
        <w:rPr>
          <w:sz w:val="24"/>
        </w:rPr>
        <w:t>será</w:t>
      </w:r>
      <w:r>
        <w:rPr>
          <w:spacing w:val="-6"/>
          <w:sz w:val="24"/>
        </w:rPr>
        <w:t> </w:t>
      </w:r>
      <w:r>
        <w:rPr>
          <w:sz w:val="24"/>
        </w:rPr>
        <w:t>realizado sorteio entre elas para que se identifique aquela que primeiro poderá apresentar melhor oferta.</w:t>
      </w:r>
    </w:p>
    <w:p>
      <w:pPr>
        <w:pStyle w:val="ListParagraph"/>
        <w:numPr>
          <w:ilvl w:val="1"/>
          <w:numId w:val="2"/>
        </w:numPr>
        <w:tabs>
          <w:tab w:pos="605" w:val="left" w:leader="none"/>
        </w:tabs>
        <w:spacing w:line="196" w:lineRule="auto" w:before="0" w:after="0"/>
        <w:ind w:left="114" w:right="102" w:firstLine="0"/>
        <w:jc w:val="both"/>
        <w:rPr>
          <w:b/>
          <w:sz w:val="24"/>
        </w:rPr>
      </w:pPr>
      <w:r>
        <w:rPr>
          <w:sz w:val="24"/>
        </w:rPr>
        <w:t>Havendo eventual empate entre propostas ou lances, o critério de desempate será aquele previsto no </w:t>
      </w:r>
      <w:hyperlink r:id="rId33">
        <w:r>
          <w:rPr>
            <w:color w:val="0000ED"/>
            <w:sz w:val="24"/>
            <w:u w:val="single" w:color="0000ED"/>
          </w:rPr>
          <w:t>art. 60 da Lei nº 14.133</w:t>
        </w:r>
        <w:r>
          <w:rPr>
            <w:color w:val="0000ED"/>
            <w:sz w:val="24"/>
            <w:u w:val="none"/>
          </w:rPr>
          <w:t>,</w:t>
        </w:r>
        <w:r>
          <w:rPr>
            <w:rFonts w:ascii="Times New Roman" w:hAnsi="Times New Roman"/>
            <w:color w:val="0000ED"/>
            <w:sz w:val="24"/>
            <w:u w:val="single" w:color="0000ED"/>
          </w:rPr>
          <w:t> </w:t>
        </w:r>
        <w:r>
          <w:rPr>
            <w:color w:val="0000ED"/>
            <w:sz w:val="24"/>
            <w:u w:val="single" w:color="0000ED"/>
          </w:rPr>
          <w:t>de 2021</w:t>
        </w:r>
      </w:hyperlink>
      <w:r>
        <w:rPr>
          <w:color w:val="0000ED"/>
          <w:sz w:val="24"/>
          <w:u w:val="none"/>
        </w:rPr>
        <w:t> </w:t>
      </w:r>
      <w:r>
        <w:rPr>
          <w:sz w:val="24"/>
          <w:u w:val="none"/>
        </w:rPr>
        <w:t>e </w:t>
      </w:r>
      <w:hyperlink r:id="rId34">
        <w:r>
          <w:rPr>
            <w:sz w:val="24"/>
            <w:u w:val="single" w:color="0000ED"/>
          </w:rPr>
          <w:t>Decreto Municipal n. 196/2023</w:t>
        </w:r>
      </w:hyperlink>
      <w:r>
        <w:rPr>
          <w:sz w:val="24"/>
          <w:u w:val="none"/>
        </w:rPr>
        <w:t>, nesta ordem:</w:t>
      </w:r>
    </w:p>
    <w:p>
      <w:pPr>
        <w:pStyle w:val="ListParagraph"/>
        <w:numPr>
          <w:ilvl w:val="2"/>
          <w:numId w:val="2"/>
        </w:numPr>
        <w:tabs>
          <w:tab w:pos="809" w:val="left" w:leader="none"/>
        </w:tabs>
        <w:spacing w:line="196" w:lineRule="auto" w:before="0" w:after="0"/>
        <w:ind w:left="114" w:right="102" w:firstLine="0"/>
        <w:jc w:val="both"/>
        <w:rPr>
          <w:b/>
          <w:sz w:val="24"/>
        </w:rPr>
      </w:pPr>
      <w:r>
        <w:rPr>
          <w:sz w:val="24"/>
        </w:rPr>
        <w:t>Disputa final, hipótese em que as licitantes empatadas poderão apresentar nova proposta em ato contínuo à classificação.</w:t>
      </w:r>
    </w:p>
    <w:p>
      <w:pPr>
        <w:pStyle w:val="ListParagraph"/>
        <w:numPr>
          <w:ilvl w:val="2"/>
          <w:numId w:val="2"/>
        </w:numPr>
        <w:tabs>
          <w:tab w:pos="811" w:val="left" w:leader="none"/>
        </w:tabs>
        <w:spacing w:line="196" w:lineRule="auto" w:before="0" w:after="0"/>
        <w:ind w:left="114" w:right="102" w:firstLine="0"/>
        <w:jc w:val="both"/>
        <w:rPr>
          <w:b/>
          <w:sz w:val="24"/>
        </w:rPr>
      </w:pPr>
      <w:r>
        <w:rPr>
          <w:sz w:val="24"/>
        </w:rPr>
        <w:t>Avaliação do desempenho contratual prévio das licitantes, para a qual deverão preferencialmente ser utilizados registros cadastrais para efeito de atesto de cumprimento de obrigações previstos nesta Lei.</w:t>
      </w:r>
    </w:p>
    <w:p>
      <w:pPr>
        <w:pStyle w:val="ListParagraph"/>
        <w:numPr>
          <w:ilvl w:val="2"/>
          <w:numId w:val="2"/>
        </w:numPr>
        <w:tabs>
          <w:tab w:pos="819" w:val="left" w:leader="none"/>
        </w:tabs>
        <w:spacing w:line="196" w:lineRule="auto" w:before="0" w:after="0"/>
        <w:ind w:left="114" w:right="102" w:firstLine="0"/>
        <w:jc w:val="both"/>
        <w:rPr>
          <w:b/>
          <w:sz w:val="24"/>
        </w:rPr>
      </w:pPr>
      <w:r>
        <w:rPr>
          <w:sz w:val="24"/>
        </w:rPr>
        <w:t>Desenvolvimento pela licitante de ações de equidade entre homens e mulheres no ambiente de </w:t>
      </w:r>
      <w:r>
        <w:rPr>
          <w:spacing w:val="-2"/>
          <w:sz w:val="24"/>
        </w:rPr>
        <w:t>trabalho.</w:t>
      </w:r>
    </w:p>
    <w:p>
      <w:pPr>
        <w:pStyle w:val="ListParagraph"/>
        <w:numPr>
          <w:ilvl w:val="2"/>
          <w:numId w:val="2"/>
        </w:numPr>
        <w:tabs>
          <w:tab w:pos="816" w:val="left" w:leader="none"/>
        </w:tabs>
        <w:spacing w:line="196" w:lineRule="auto" w:before="0" w:after="0"/>
        <w:ind w:left="114" w:right="102" w:firstLine="0"/>
        <w:jc w:val="both"/>
        <w:rPr>
          <w:b/>
          <w:sz w:val="24"/>
        </w:rPr>
      </w:pPr>
      <w:r>
        <w:rPr>
          <w:sz w:val="24"/>
        </w:rPr>
        <w:t>Desenvolvimento pela licitante de programa de integridade, conforme orientações dos órgãos de </w:t>
      </w:r>
      <w:r>
        <w:rPr>
          <w:spacing w:val="-2"/>
          <w:sz w:val="24"/>
        </w:rPr>
        <w:t>controle.</w:t>
      </w:r>
    </w:p>
    <w:p>
      <w:pPr>
        <w:spacing w:after="0" w:line="196" w:lineRule="auto"/>
        <w:jc w:val="both"/>
        <w:rPr>
          <w:sz w:val="24"/>
        </w:rPr>
        <w:sectPr>
          <w:pgSz w:w="11900" w:h="16840"/>
          <w:pgMar w:header="0" w:footer="167" w:top="480" w:bottom="360" w:left="520" w:right="660"/>
        </w:sectPr>
      </w:pPr>
    </w:p>
    <w:p>
      <w:pPr>
        <w:pStyle w:val="ListParagraph"/>
        <w:numPr>
          <w:ilvl w:val="2"/>
          <w:numId w:val="2"/>
        </w:numPr>
        <w:tabs>
          <w:tab w:pos="797" w:val="left" w:leader="none"/>
        </w:tabs>
        <w:spacing w:line="196" w:lineRule="auto" w:before="69" w:after="0"/>
        <w:ind w:left="114" w:right="102" w:firstLine="0"/>
        <w:jc w:val="left"/>
        <w:rPr>
          <w:b/>
          <w:sz w:val="24"/>
        </w:rPr>
      </w:pPr>
      <w:r>
        <w:rPr>
          <w:sz w:val="24"/>
        </w:rPr>
        <w:t>Persistindo o empate, será assegurada preferência, sucessivamente, aos bens e serviços produzidos ou prestados por:</w:t>
      </w:r>
    </w:p>
    <w:p>
      <w:pPr>
        <w:pStyle w:val="ListParagraph"/>
        <w:numPr>
          <w:ilvl w:val="0"/>
          <w:numId w:val="9"/>
        </w:numPr>
        <w:tabs>
          <w:tab w:pos="356" w:val="left" w:leader="none"/>
        </w:tabs>
        <w:spacing w:line="225" w:lineRule="exact" w:before="0" w:after="0"/>
        <w:ind w:left="356" w:right="0" w:hanging="242"/>
        <w:jc w:val="left"/>
        <w:rPr>
          <w:sz w:val="24"/>
        </w:rPr>
      </w:pPr>
      <w:r>
        <w:rPr>
          <w:sz w:val="24"/>
        </w:rPr>
        <w:t>empresas</w:t>
      </w:r>
      <w:r>
        <w:rPr>
          <w:spacing w:val="-4"/>
          <w:sz w:val="24"/>
        </w:rPr>
        <w:t> </w:t>
      </w:r>
      <w:r>
        <w:rPr>
          <w:sz w:val="24"/>
        </w:rPr>
        <w:t>estabelecidas</w:t>
      </w:r>
      <w:r>
        <w:rPr>
          <w:spacing w:val="-3"/>
          <w:sz w:val="24"/>
        </w:rPr>
        <w:t> </w:t>
      </w:r>
      <w:r>
        <w:rPr>
          <w:sz w:val="24"/>
        </w:rPr>
        <w:t>no</w:t>
      </w:r>
      <w:r>
        <w:rPr>
          <w:spacing w:val="-3"/>
          <w:sz w:val="24"/>
        </w:rPr>
        <w:t> </w:t>
      </w:r>
      <w:r>
        <w:rPr>
          <w:sz w:val="24"/>
        </w:rPr>
        <w:t>território</w:t>
      </w:r>
      <w:r>
        <w:rPr>
          <w:spacing w:val="-3"/>
          <w:sz w:val="24"/>
        </w:rPr>
        <w:t> </w:t>
      </w:r>
      <w:r>
        <w:rPr>
          <w:sz w:val="24"/>
        </w:rPr>
        <w:t>do</w:t>
      </w:r>
      <w:r>
        <w:rPr>
          <w:spacing w:val="-3"/>
          <w:sz w:val="24"/>
        </w:rPr>
        <w:t> </w:t>
      </w:r>
      <w:r>
        <w:rPr>
          <w:spacing w:val="-2"/>
          <w:sz w:val="24"/>
        </w:rPr>
        <w:t>Município;</w:t>
      </w:r>
    </w:p>
    <w:p>
      <w:pPr>
        <w:pStyle w:val="ListParagraph"/>
        <w:numPr>
          <w:ilvl w:val="0"/>
          <w:numId w:val="9"/>
        </w:numPr>
        <w:tabs>
          <w:tab w:pos="367" w:val="left" w:leader="none"/>
        </w:tabs>
        <w:spacing w:line="248" w:lineRule="exact" w:before="0" w:after="0"/>
        <w:ind w:left="367" w:right="0" w:hanging="253"/>
        <w:jc w:val="left"/>
        <w:rPr>
          <w:sz w:val="24"/>
        </w:rPr>
      </w:pPr>
      <w:r>
        <w:rPr>
          <w:sz w:val="24"/>
        </w:rPr>
        <w:t>empresas</w:t>
      </w:r>
      <w:r>
        <w:rPr>
          <w:spacing w:val="-4"/>
          <w:sz w:val="24"/>
        </w:rPr>
        <w:t> </w:t>
      </w:r>
      <w:r>
        <w:rPr>
          <w:sz w:val="24"/>
        </w:rPr>
        <w:t>estabelecidas</w:t>
      </w:r>
      <w:r>
        <w:rPr>
          <w:spacing w:val="-3"/>
          <w:sz w:val="24"/>
        </w:rPr>
        <w:t> </w:t>
      </w:r>
      <w:r>
        <w:rPr>
          <w:sz w:val="24"/>
        </w:rPr>
        <w:t>no</w:t>
      </w:r>
      <w:r>
        <w:rPr>
          <w:spacing w:val="-3"/>
          <w:sz w:val="24"/>
        </w:rPr>
        <w:t> </w:t>
      </w:r>
      <w:r>
        <w:rPr>
          <w:sz w:val="24"/>
        </w:rPr>
        <w:t>território</w:t>
      </w:r>
      <w:r>
        <w:rPr>
          <w:spacing w:val="-3"/>
          <w:sz w:val="24"/>
        </w:rPr>
        <w:t> </w:t>
      </w:r>
      <w:r>
        <w:rPr>
          <w:sz w:val="24"/>
        </w:rPr>
        <w:t>do</w:t>
      </w:r>
      <w:r>
        <w:rPr>
          <w:spacing w:val="-3"/>
          <w:sz w:val="24"/>
        </w:rPr>
        <w:t> </w:t>
      </w:r>
      <w:r>
        <w:rPr>
          <w:sz w:val="24"/>
        </w:rPr>
        <w:t>Estado</w:t>
      </w:r>
      <w:r>
        <w:rPr>
          <w:spacing w:val="-3"/>
          <w:sz w:val="24"/>
        </w:rPr>
        <w:t> </w:t>
      </w:r>
      <w:r>
        <w:rPr>
          <w:sz w:val="24"/>
        </w:rPr>
        <w:t>de</w:t>
      </w:r>
      <w:r>
        <w:rPr>
          <w:spacing w:val="-3"/>
          <w:sz w:val="24"/>
        </w:rPr>
        <w:t> </w:t>
      </w:r>
      <w:r>
        <w:rPr>
          <w:spacing w:val="-2"/>
          <w:sz w:val="24"/>
        </w:rPr>
        <w:t>Rondônia;</w:t>
      </w:r>
    </w:p>
    <w:p>
      <w:pPr>
        <w:pStyle w:val="ListParagraph"/>
        <w:numPr>
          <w:ilvl w:val="0"/>
          <w:numId w:val="9"/>
        </w:numPr>
        <w:tabs>
          <w:tab w:pos="342" w:val="left" w:leader="none"/>
        </w:tabs>
        <w:spacing w:line="248" w:lineRule="exact" w:before="0" w:after="0"/>
        <w:ind w:left="342" w:right="0" w:hanging="228"/>
        <w:jc w:val="left"/>
        <w:rPr>
          <w:sz w:val="24"/>
        </w:rPr>
      </w:pPr>
      <w:r>
        <w:rPr>
          <w:sz w:val="24"/>
        </w:rPr>
        <w:t>empresas</w:t>
      </w:r>
      <w:r>
        <w:rPr>
          <w:spacing w:val="-4"/>
          <w:sz w:val="24"/>
        </w:rPr>
        <w:t> </w:t>
      </w:r>
      <w:r>
        <w:rPr>
          <w:spacing w:val="-2"/>
          <w:sz w:val="24"/>
        </w:rPr>
        <w:t>brasileiras;</w:t>
      </w:r>
    </w:p>
    <w:p>
      <w:pPr>
        <w:pStyle w:val="ListParagraph"/>
        <w:numPr>
          <w:ilvl w:val="0"/>
          <w:numId w:val="9"/>
        </w:numPr>
        <w:tabs>
          <w:tab w:pos="367" w:val="left" w:leader="none"/>
        </w:tabs>
        <w:spacing w:line="240" w:lineRule="exact" w:before="0" w:after="0"/>
        <w:ind w:left="367" w:right="0" w:hanging="253"/>
        <w:jc w:val="left"/>
        <w:rPr>
          <w:sz w:val="24"/>
        </w:rPr>
      </w:pPr>
      <w:r>
        <w:rPr>
          <w:sz w:val="24"/>
        </w:rPr>
        <w:t>empresas</w:t>
      </w:r>
      <w:r>
        <w:rPr>
          <w:spacing w:val="-3"/>
          <w:sz w:val="24"/>
        </w:rPr>
        <w:t> </w:t>
      </w:r>
      <w:r>
        <w:rPr>
          <w:sz w:val="24"/>
        </w:rPr>
        <w:t>que</w:t>
      </w:r>
      <w:r>
        <w:rPr>
          <w:spacing w:val="-3"/>
          <w:sz w:val="24"/>
        </w:rPr>
        <w:t> </w:t>
      </w:r>
      <w:r>
        <w:rPr>
          <w:sz w:val="24"/>
        </w:rPr>
        <w:t>invistam</w:t>
      </w:r>
      <w:r>
        <w:rPr>
          <w:spacing w:val="-3"/>
          <w:sz w:val="24"/>
        </w:rPr>
        <w:t> </w:t>
      </w:r>
      <w:r>
        <w:rPr>
          <w:sz w:val="24"/>
        </w:rPr>
        <w:t>em</w:t>
      </w:r>
      <w:r>
        <w:rPr>
          <w:spacing w:val="-2"/>
          <w:sz w:val="24"/>
        </w:rPr>
        <w:t> </w:t>
      </w:r>
      <w:r>
        <w:rPr>
          <w:sz w:val="24"/>
        </w:rPr>
        <w:t>pesquisa</w:t>
      </w:r>
      <w:r>
        <w:rPr>
          <w:spacing w:val="-3"/>
          <w:sz w:val="24"/>
        </w:rPr>
        <w:t> </w:t>
      </w:r>
      <w:r>
        <w:rPr>
          <w:sz w:val="24"/>
        </w:rPr>
        <w:t>e</w:t>
      </w:r>
      <w:r>
        <w:rPr>
          <w:spacing w:val="-3"/>
          <w:sz w:val="24"/>
        </w:rPr>
        <w:t> </w:t>
      </w:r>
      <w:r>
        <w:rPr>
          <w:sz w:val="24"/>
        </w:rPr>
        <w:t>no</w:t>
      </w:r>
      <w:r>
        <w:rPr>
          <w:spacing w:val="-3"/>
          <w:sz w:val="24"/>
        </w:rPr>
        <w:t> </w:t>
      </w:r>
      <w:r>
        <w:rPr>
          <w:sz w:val="24"/>
        </w:rPr>
        <w:t>desenvolvimento</w:t>
      </w:r>
      <w:r>
        <w:rPr>
          <w:spacing w:val="-2"/>
          <w:sz w:val="24"/>
        </w:rPr>
        <w:t> </w:t>
      </w:r>
      <w:r>
        <w:rPr>
          <w:sz w:val="24"/>
        </w:rPr>
        <w:t>de</w:t>
      </w:r>
      <w:r>
        <w:rPr>
          <w:spacing w:val="-3"/>
          <w:sz w:val="24"/>
        </w:rPr>
        <w:t> </w:t>
      </w:r>
      <w:r>
        <w:rPr>
          <w:sz w:val="24"/>
        </w:rPr>
        <w:t>tecnologia</w:t>
      </w:r>
      <w:r>
        <w:rPr>
          <w:spacing w:val="-3"/>
          <w:sz w:val="24"/>
        </w:rPr>
        <w:t> </w:t>
      </w:r>
      <w:r>
        <w:rPr>
          <w:sz w:val="24"/>
        </w:rPr>
        <w:t>no</w:t>
      </w:r>
      <w:r>
        <w:rPr>
          <w:spacing w:val="-2"/>
          <w:sz w:val="24"/>
        </w:rPr>
        <w:t> País;</w:t>
      </w:r>
    </w:p>
    <w:p>
      <w:pPr>
        <w:pStyle w:val="ListParagraph"/>
        <w:numPr>
          <w:ilvl w:val="0"/>
          <w:numId w:val="9"/>
        </w:numPr>
        <w:tabs>
          <w:tab w:pos="379" w:val="left" w:leader="none"/>
        </w:tabs>
        <w:spacing w:line="196" w:lineRule="auto" w:before="15" w:after="0"/>
        <w:ind w:left="114" w:right="102" w:firstLine="0"/>
        <w:jc w:val="both"/>
        <w:rPr>
          <w:sz w:val="24"/>
        </w:rPr>
      </w:pPr>
      <w:hyperlink r:id="rId35">
        <w:r>
          <w:rPr>
            <w:sz w:val="24"/>
          </w:rPr>
          <w:t>empresas que comprovem a prática de mitigação, nos termos da </w:t>
        </w:r>
        <w:r>
          <w:rPr>
            <w:color w:val="0000ED"/>
            <w:sz w:val="24"/>
            <w:u w:val="single" w:color="0000ED"/>
          </w:rPr>
          <w:t>Lei nº 12.187</w:t>
        </w:r>
        <w:r>
          <w:rPr>
            <w:color w:val="0000ED"/>
            <w:sz w:val="24"/>
            <w:u w:val="none"/>
          </w:rPr>
          <w:t>,</w:t>
        </w:r>
        <w:r>
          <w:rPr>
            <w:rFonts w:ascii="Times New Roman" w:hAnsi="Times New Roman"/>
            <w:color w:val="0000ED"/>
            <w:sz w:val="24"/>
            <w:u w:val="single" w:color="0000ED"/>
          </w:rPr>
          <w:t> </w:t>
        </w:r>
        <w:r>
          <w:rPr>
            <w:color w:val="0000ED"/>
            <w:sz w:val="24"/>
            <w:u w:val="single" w:color="0000ED"/>
          </w:rPr>
          <w:t>de 29 de dezembro de</w:t>
        </w:r>
        <w:r>
          <w:rPr>
            <w:color w:val="0000ED"/>
            <w:sz w:val="24"/>
            <w:u w:val="none"/>
          </w:rPr>
          <w:t> </w:t>
        </w:r>
        <w:r>
          <w:rPr>
            <w:color w:val="0000ED"/>
            <w:spacing w:val="-2"/>
            <w:sz w:val="24"/>
            <w:u w:val="single" w:color="0000ED"/>
          </w:rPr>
          <w:t>2009</w:t>
        </w:r>
        <w:r>
          <w:rPr>
            <w:spacing w:val="-2"/>
            <w:sz w:val="24"/>
            <w:u w:val="none"/>
          </w:rPr>
          <w:t>.</w:t>
        </w:r>
      </w:hyperlink>
    </w:p>
    <w:p>
      <w:pPr>
        <w:pStyle w:val="ListParagraph"/>
        <w:numPr>
          <w:ilvl w:val="1"/>
          <w:numId w:val="2"/>
        </w:numPr>
        <w:tabs>
          <w:tab w:pos="600" w:val="left" w:leader="none"/>
        </w:tabs>
        <w:spacing w:line="201" w:lineRule="auto" w:before="0" w:after="0"/>
        <w:ind w:left="114" w:right="102" w:firstLine="0"/>
        <w:jc w:val="both"/>
        <w:rPr>
          <w:b/>
          <w:sz w:val="24"/>
        </w:rPr>
      </w:pPr>
      <w:r>
        <w:rPr>
          <w:sz w:val="24"/>
        </w:rPr>
        <w:t>Encerrada</w:t>
      </w:r>
      <w:r>
        <w:rPr>
          <w:spacing w:val="-1"/>
          <w:sz w:val="24"/>
        </w:rPr>
        <w:t> </w:t>
      </w:r>
      <w:r>
        <w:rPr>
          <w:sz w:val="24"/>
        </w:rPr>
        <w:t>a</w:t>
      </w:r>
      <w:r>
        <w:rPr>
          <w:spacing w:val="-1"/>
          <w:sz w:val="24"/>
        </w:rPr>
        <w:t> </w:t>
      </w:r>
      <w:r>
        <w:rPr>
          <w:sz w:val="24"/>
        </w:rPr>
        <w:t>etapa</w:t>
      </w:r>
      <w:r>
        <w:rPr>
          <w:spacing w:val="-1"/>
          <w:sz w:val="24"/>
        </w:rPr>
        <w:t> </w:t>
      </w:r>
      <w:r>
        <w:rPr>
          <w:sz w:val="24"/>
        </w:rPr>
        <w:t>de</w:t>
      </w:r>
      <w:r>
        <w:rPr>
          <w:spacing w:val="-1"/>
          <w:sz w:val="24"/>
        </w:rPr>
        <w:t> </w:t>
      </w:r>
      <w:r>
        <w:rPr>
          <w:sz w:val="24"/>
        </w:rPr>
        <w:t>envio</w:t>
      </w:r>
      <w:r>
        <w:rPr>
          <w:spacing w:val="-1"/>
          <w:sz w:val="24"/>
        </w:rPr>
        <w:t> </w:t>
      </w:r>
      <w:r>
        <w:rPr>
          <w:sz w:val="24"/>
        </w:rPr>
        <w:t>de</w:t>
      </w:r>
      <w:r>
        <w:rPr>
          <w:spacing w:val="-1"/>
          <w:sz w:val="24"/>
        </w:rPr>
        <w:t> </w:t>
      </w:r>
      <w:r>
        <w:rPr>
          <w:sz w:val="24"/>
        </w:rPr>
        <w:t>lances</w:t>
      </w:r>
      <w:r>
        <w:rPr>
          <w:spacing w:val="-1"/>
          <w:sz w:val="24"/>
        </w:rPr>
        <w:t> </w:t>
      </w:r>
      <w:r>
        <w:rPr>
          <w:sz w:val="24"/>
        </w:rPr>
        <w:t>da</w:t>
      </w:r>
      <w:r>
        <w:rPr>
          <w:spacing w:val="-1"/>
          <w:sz w:val="24"/>
        </w:rPr>
        <w:t> </w:t>
      </w:r>
      <w:r>
        <w:rPr>
          <w:sz w:val="24"/>
        </w:rPr>
        <w:t>sessão</w:t>
      </w:r>
      <w:r>
        <w:rPr>
          <w:spacing w:val="-1"/>
          <w:sz w:val="24"/>
        </w:rPr>
        <w:t> </w:t>
      </w:r>
      <w:r>
        <w:rPr>
          <w:sz w:val="24"/>
        </w:rPr>
        <w:t>pública,</w:t>
      </w:r>
      <w:r>
        <w:rPr>
          <w:spacing w:val="-1"/>
          <w:sz w:val="24"/>
        </w:rPr>
        <w:t> </w:t>
      </w:r>
      <w:r>
        <w:rPr>
          <w:sz w:val="24"/>
        </w:rPr>
        <w:t>na</w:t>
      </w:r>
      <w:r>
        <w:rPr>
          <w:spacing w:val="-1"/>
          <w:sz w:val="24"/>
        </w:rPr>
        <w:t> </w:t>
      </w:r>
      <w:r>
        <w:rPr>
          <w:sz w:val="24"/>
        </w:rPr>
        <w:t>hipótese</w:t>
      </w:r>
      <w:r>
        <w:rPr>
          <w:spacing w:val="-1"/>
          <w:sz w:val="24"/>
        </w:rPr>
        <w:t> </w:t>
      </w:r>
      <w:r>
        <w:rPr>
          <w:sz w:val="24"/>
        </w:rPr>
        <w:t>da</w:t>
      </w:r>
      <w:r>
        <w:rPr>
          <w:spacing w:val="-1"/>
          <w:sz w:val="24"/>
        </w:rPr>
        <w:t> </w:t>
      </w:r>
      <w:r>
        <w:rPr>
          <w:sz w:val="24"/>
        </w:rPr>
        <w:t>proposta</w:t>
      </w:r>
      <w:r>
        <w:rPr>
          <w:spacing w:val="-1"/>
          <w:sz w:val="24"/>
        </w:rPr>
        <w:t> </w:t>
      </w:r>
      <w:r>
        <w:rPr>
          <w:sz w:val="24"/>
        </w:rPr>
        <w:t>do</w:t>
      </w:r>
      <w:r>
        <w:rPr>
          <w:spacing w:val="-1"/>
          <w:sz w:val="24"/>
        </w:rPr>
        <w:t> </w:t>
      </w:r>
      <w:r>
        <w:rPr>
          <w:sz w:val="24"/>
        </w:rPr>
        <w:t>primeiro</w:t>
      </w:r>
      <w:r>
        <w:rPr>
          <w:spacing w:val="-1"/>
          <w:sz w:val="24"/>
        </w:rPr>
        <w:t> </w:t>
      </w:r>
      <w:r>
        <w:rPr>
          <w:sz w:val="24"/>
        </w:rPr>
        <w:t>colocado permanecer acima do preço máximo ou inferior ao desconto definido para a contratação, o Pregoeiro poderá negociar condições mais vantajosas, após definido o resultado do julgamento.</w:t>
      </w:r>
    </w:p>
    <w:p>
      <w:pPr>
        <w:pStyle w:val="ListParagraph"/>
        <w:numPr>
          <w:ilvl w:val="1"/>
          <w:numId w:val="2"/>
        </w:numPr>
        <w:tabs>
          <w:tab w:pos="604" w:val="left" w:leader="none"/>
        </w:tabs>
        <w:spacing w:line="196" w:lineRule="auto" w:before="0" w:after="0"/>
        <w:ind w:left="114" w:right="102" w:firstLine="0"/>
        <w:jc w:val="both"/>
        <w:rPr>
          <w:b/>
          <w:sz w:val="24"/>
        </w:rPr>
      </w:pPr>
      <w:r>
        <w:rPr>
          <w:sz w:val="24"/>
        </w:rPr>
        <w:t>A negociação poderá ser feita com as demais licitantes, segundo a ordem de classificação inicialmente estabelecida, quando a primeira colocada, mesmo após a negociação, for desclassificada em razão de </w:t>
      </w:r>
      <w:r>
        <w:rPr>
          <w:sz w:val="24"/>
        </w:rPr>
        <w:t>sua proposta permanecer acima do preço máximo definido pela Administração.</w:t>
      </w:r>
    </w:p>
    <w:p>
      <w:pPr>
        <w:pStyle w:val="ListParagraph"/>
        <w:numPr>
          <w:ilvl w:val="1"/>
          <w:numId w:val="2"/>
        </w:numPr>
        <w:tabs>
          <w:tab w:pos="597" w:val="left" w:leader="none"/>
        </w:tabs>
        <w:spacing w:line="225" w:lineRule="exact" w:before="0" w:after="0"/>
        <w:ind w:left="597" w:right="0" w:hanging="483"/>
        <w:jc w:val="both"/>
        <w:rPr>
          <w:b/>
          <w:sz w:val="24"/>
        </w:rPr>
      </w:pPr>
      <w:r>
        <w:rPr>
          <w:sz w:val="24"/>
        </w:rPr>
        <w:t>A</w:t>
      </w:r>
      <w:r>
        <w:rPr>
          <w:spacing w:val="-4"/>
          <w:sz w:val="24"/>
        </w:rPr>
        <w:t> </w:t>
      </w:r>
      <w:r>
        <w:rPr>
          <w:sz w:val="24"/>
        </w:rPr>
        <w:t>negociação</w:t>
      </w:r>
      <w:r>
        <w:rPr>
          <w:spacing w:val="-2"/>
          <w:sz w:val="24"/>
        </w:rPr>
        <w:t> </w:t>
      </w:r>
      <w:r>
        <w:rPr>
          <w:sz w:val="24"/>
        </w:rPr>
        <w:t>será</w:t>
      </w:r>
      <w:r>
        <w:rPr>
          <w:spacing w:val="-2"/>
          <w:sz w:val="24"/>
        </w:rPr>
        <w:t> </w:t>
      </w:r>
      <w:r>
        <w:rPr>
          <w:sz w:val="24"/>
        </w:rPr>
        <w:t>realizada</w:t>
      </w:r>
      <w:r>
        <w:rPr>
          <w:spacing w:val="-2"/>
          <w:sz w:val="24"/>
        </w:rPr>
        <w:t> </w:t>
      </w:r>
      <w:r>
        <w:rPr>
          <w:sz w:val="24"/>
        </w:rPr>
        <w:t>por</w:t>
      </w:r>
      <w:r>
        <w:rPr>
          <w:spacing w:val="-2"/>
          <w:sz w:val="24"/>
        </w:rPr>
        <w:t> </w:t>
      </w:r>
      <w:r>
        <w:rPr>
          <w:sz w:val="24"/>
        </w:rPr>
        <w:t>meio</w:t>
      </w:r>
      <w:r>
        <w:rPr>
          <w:spacing w:val="-2"/>
          <w:sz w:val="24"/>
        </w:rPr>
        <w:t> </w:t>
      </w:r>
      <w:r>
        <w:rPr>
          <w:sz w:val="24"/>
        </w:rPr>
        <w:t>do</w:t>
      </w:r>
      <w:r>
        <w:rPr>
          <w:spacing w:val="-2"/>
          <w:sz w:val="24"/>
        </w:rPr>
        <w:t> </w:t>
      </w:r>
      <w:r>
        <w:rPr>
          <w:sz w:val="24"/>
        </w:rPr>
        <w:t>sistema,</w:t>
      </w:r>
      <w:r>
        <w:rPr>
          <w:spacing w:val="-2"/>
          <w:sz w:val="24"/>
        </w:rPr>
        <w:t> </w:t>
      </w:r>
      <w:r>
        <w:rPr>
          <w:sz w:val="24"/>
        </w:rPr>
        <w:t>podendo</w:t>
      </w:r>
      <w:r>
        <w:rPr>
          <w:spacing w:val="-2"/>
          <w:sz w:val="24"/>
        </w:rPr>
        <w:t> </w:t>
      </w:r>
      <w:r>
        <w:rPr>
          <w:sz w:val="24"/>
        </w:rPr>
        <w:t>ser</w:t>
      </w:r>
      <w:r>
        <w:rPr>
          <w:spacing w:val="-2"/>
          <w:sz w:val="24"/>
        </w:rPr>
        <w:t> </w:t>
      </w:r>
      <w:r>
        <w:rPr>
          <w:sz w:val="24"/>
        </w:rPr>
        <w:t>acompanhada</w:t>
      </w:r>
      <w:r>
        <w:rPr>
          <w:spacing w:val="-2"/>
          <w:sz w:val="24"/>
        </w:rPr>
        <w:t> </w:t>
      </w:r>
      <w:r>
        <w:rPr>
          <w:sz w:val="24"/>
        </w:rPr>
        <w:t>pelas</w:t>
      </w:r>
      <w:r>
        <w:rPr>
          <w:spacing w:val="-2"/>
          <w:sz w:val="24"/>
        </w:rPr>
        <w:t> </w:t>
      </w:r>
      <w:r>
        <w:rPr>
          <w:sz w:val="24"/>
        </w:rPr>
        <w:t>demais</w:t>
      </w:r>
      <w:r>
        <w:rPr>
          <w:spacing w:val="-1"/>
          <w:sz w:val="24"/>
        </w:rPr>
        <w:t> </w:t>
      </w:r>
      <w:r>
        <w:rPr>
          <w:spacing w:val="-2"/>
          <w:sz w:val="24"/>
        </w:rPr>
        <w:t>licitantes.</w:t>
      </w:r>
    </w:p>
    <w:p>
      <w:pPr>
        <w:pStyle w:val="ListParagraph"/>
        <w:numPr>
          <w:ilvl w:val="1"/>
          <w:numId w:val="2"/>
        </w:numPr>
        <w:tabs>
          <w:tab w:pos="644" w:val="left" w:leader="none"/>
        </w:tabs>
        <w:spacing w:line="208" w:lineRule="auto" w:before="0" w:after="0"/>
        <w:ind w:left="114" w:right="102" w:firstLine="0"/>
        <w:jc w:val="both"/>
        <w:rPr>
          <w:b/>
          <w:sz w:val="24"/>
        </w:rPr>
      </w:pPr>
      <w:r>
        <w:rPr>
          <w:sz w:val="24"/>
        </w:rPr>
        <w:t>O resultado da negociação será divulgado a todas as licitantes e anexado aos autos do </w:t>
      </w:r>
      <w:r>
        <w:rPr>
          <w:sz w:val="24"/>
        </w:rPr>
        <w:t>processo </w:t>
      </w:r>
      <w:r>
        <w:rPr>
          <w:spacing w:val="-2"/>
          <w:sz w:val="24"/>
        </w:rPr>
        <w:t>licitatório.</w:t>
      </w:r>
    </w:p>
    <w:p>
      <w:pPr>
        <w:pStyle w:val="ListParagraph"/>
        <w:numPr>
          <w:ilvl w:val="1"/>
          <w:numId w:val="2"/>
        </w:numPr>
        <w:tabs>
          <w:tab w:pos="600" w:val="left" w:leader="none"/>
        </w:tabs>
        <w:spacing w:line="196" w:lineRule="auto" w:before="0" w:after="0"/>
        <w:ind w:left="114" w:right="102" w:firstLine="0"/>
        <w:jc w:val="both"/>
        <w:rPr>
          <w:b/>
          <w:sz w:val="24"/>
        </w:rPr>
      </w:pPr>
      <w:r>
        <w:rPr>
          <w:sz w:val="24"/>
        </w:rPr>
        <w:t>O</w:t>
      </w:r>
      <w:r>
        <w:rPr>
          <w:spacing w:val="-3"/>
          <w:sz w:val="24"/>
        </w:rPr>
        <w:t> </w:t>
      </w:r>
      <w:r>
        <w:rPr>
          <w:sz w:val="24"/>
        </w:rPr>
        <w:t>Pregoeiro</w:t>
      </w:r>
      <w:r>
        <w:rPr>
          <w:spacing w:val="-3"/>
          <w:sz w:val="24"/>
        </w:rPr>
        <w:t> </w:t>
      </w:r>
      <w:r>
        <w:rPr>
          <w:sz w:val="24"/>
        </w:rPr>
        <w:t>solicitará</w:t>
      </w:r>
      <w:r>
        <w:rPr>
          <w:spacing w:val="-3"/>
          <w:sz w:val="24"/>
        </w:rPr>
        <w:t> </w:t>
      </w:r>
      <w:r>
        <w:rPr>
          <w:sz w:val="24"/>
        </w:rPr>
        <w:t>à</w:t>
      </w:r>
      <w:r>
        <w:rPr>
          <w:spacing w:val="-3"/>
          <w:sz w:val="24"/>
        </w:rPr>
        <w:t> </w:t>
      </w:r>
      <w:r>
        <w:rPr>
          <w:sz w:val="24"/>
        </w:rPr>
        <w:t>licitante</w:t>
      </w:r>
      <w:r>
        <w:rPr>
          <w:spacing w:val="-3"/>
          <w:sz w:val="24"/>
        </w:rPr>
        <w:t> </w:t>
      </w:r>
      <w:r>
        <w:rPr>
          <w:sz w:val="24"/>
        </w:rPr>
        <w:t>melhor</w:t>
      </w:r>
      <w:r>
        <w:rPr>
          <w:spacing w:val="-3"/>
          <w:sz w:val="24"/>
        </w:rPr>
        <w:t> </w:t>
      </w:r>
      <w:r>
        <w:rPr>
          <w:sz w:val="24"/>
        </w:rPr>
        <w:t>classificada</w:t>
      </w:r>
      <w:r>
        <w:rPr>
          <w:spacing w:val="-3"/>
          <w:sz w:val="24"/>
        </w:rPr>
        <w:t> </w:t>
      </w:r>
      <w:r>
        <w:rPr>
          <w:sz w:val="24"/>
        </w:rPr>
        <w:t>que,</w:t>
      </w:r>
      <w:r>
        <w:rPr>
          <w:spacing w:val="-3"/>
          <w:sz w:val="24"/>
        </w:rPr>
        <w:t> </w:t>
      </w:r>
      <w:r>
        <w:rPr>
          <w:sz w:val="24"/>
        </w:rPr>
        <w:t>no</w:t>
      </w:r>
      <w:r>
        <w:rPr>
          <w:spacing w:val="-3"/>
          <w:sz w:val="24"/>
        </w:rPr>
        <w:t> </w:t>
      </w:r>
      <w:r>
        <w:rPr>
          <w:sz w:val="24"/>
        </w:rPr>
        <w:t>prazo</w:t>
      </w:r>
      <w:r>
        <w:rPr>
          <w:spacing w:val="-3"/>
          <w:sz w:val="24"/>
        </w:rPr>
        <w:t> </w:t>
      </w:r>
      <w:r>
        <w:rPr>
          <w:sz w:val="24"/>
        </w:rPr>
        <w:t>de</w:t>
      </w:r>
      <w:r>
        <w:rPr>
          <w:spacing w:val="-3"/>
          <w:sz w:val="24"/>
        </w:rPr>
        <w:t> </w:t>
      </w:r>
      <w:r>
        <w:rPr>
          <w:sz w:val="24"/>
        </w:rPr>
        <w:t>02</w:t>
      </w:r>
      <w:r>
        <w:rPr>
          <w:spacing w:val="-3"/>
          <w:sz w:val="24"/>
        </w:rPr>
        <w:t> </w:t>
      </w:r>
      <w:r>
        <w:rPr>
          <w:sz w:val="24"/>
        </w:rPr>
        <w:t>(duas)</w:t>
      </w:r>
      <w:r>
        <w:rPr>
          <w:spacing w:val="-3"/>
          <w:sz w:val="24"/>
        </w:rPr>
        <w:t> </w:t>
      </w:r>
      <w:r>
        <w:rPr>
          <w:sz w:val="24"/>
        </w:rPr>
        <w:t>horas,</w:t>
      </w:r>
      <w:r>
        <w:rPr>
          <w:spacing w:val="-3"/>
          <w:sz w:val="24"/>
        </w:rPr>
        <w:t> </w:t>
      </w:r>
      <w:r>
        <w:rPr>
          <w:sz w:val="24"/>
        </w:rPr>
        <w:t>envie</w:t>
      </w:r>
      <w:r>
        <w:rPr>
          <w:spacing w:val="-3"/>
          <w:sz w:val="24"/>
        </w:rPr>
        <w:t> </w:t>
      </w:r>
      <w:r>
        <w:rPr>
          <w:sz w:val="24"/>
        </w:rPr>
        <w:t>a</w:t>
      </w:r>
      <w:r>
        <w:rPr>
          <w:spacing w:val="-3"/>
          <w:sz w:val="24"/>
        </w:rPr>
        <w:t> </w:t>
      </w:r>
      <w:r>
        <w:rPr>
          <w:sz w:val="24"/>
        </w:rPr>
        <w:t>proposta adequada ao último lance ofertado após a negociação realizada, acompanhada, se for o caso, dos documentos complementares, quando necessários à confirmação daqueles exigidos neste Edital e já </w:t>
      </w:r>
      <w:r>
        <w:rPr>
          <w:spacing w:val="-2"/>
          <w:sz w:val="24"/>
        </w:rPr>
        <w:t>apresentados.</w:t>
      </w:r>
    </w:p>
    <w:p>
      <w:pPr>
        <w:pStyle w:val="ListParagraph"/>
        <w:numPr>
          <w:ilvl w:val="1"/>
          <w:numId w:val="2"/>
        </w:numPr>
        <w:tabs>
          <w:tab w:pos="605" w:val="left" w:leader="none"/>
        </w:tabs>
        <w:spacing w:line="196" w:lineRule="auto" w:before="0" w:after="0"/>
        <w:ind w:left="114" w:right="102" w:firstLine="0"/>
        <w:jc w:val="both"/>
        <w:rPr>
          <w:b/>
          <w:sz w:val="24"/>
        </w:rPr>
      </w:pPr>
      <w:r>
        <w:rPr>
          <w:sz w:val="24"/>
        </w:rPr>
        <w:t>É facultado ao Pregoeiro prorrogar o prazo estabelecido, a partir de solicitação fundamentada feita no chat pela licitante, antes de findo o prazo.</w:t>
      </w:r>
    </w:p>
    <w:p>
      <w:pPr>
        <w:pStyle w:val="ListParagraph"/>
        <w:numPr>
          <w:ilvl w:val="2"/>
          <w:numId w:val="2"/>
        </w:numPr>
        <w:tabs>
          <w:tab w:pos="803" w:val="left" w:leader="none"/>
        </w:tabs>
        <w:spacing w:line="196" w:lineRule="auto" w:before="9" w:after="0"/>
        <w:ind w:left="114" w:right="102" w:firstLine="0"/>
        <w:jc w:val="both"/>
        <w:rPr>
          <w:b/>
          <w:color w:val="DF3D2D"/>
          <w:sz w:val="24"/>
        </w:rPr>
      </w:pPr>
      <w:r>
        <w:rPr>
          <w:color w:val="DF3D2D"/>
          <w:sz w:val="24"/>
        </w:rPr>
        <w:t>Os prazos aqui estipulados, não encerrarão a partir das 18:00h, serão estendidos até às 09h:00 do próximo dia útil.</w:t>
      </w:r>
    </w:p>
    <w:p>
      <w:pPr>
        <w:pStyle w:val="ListParagraph"/>
        <w:numPr>
          <w:ilvl w:val="1"/>
          <w:numId w:val="2"/>
        </w:numPr>
        <w:tabs>
          <w:tab w:pos="617" w:val="left" w:leader="none"/>
        </w:tabs>
        <w:spacing w:line="196" w:lineRule="auto" w:before="0" w:after="0"/>
        <w:ind w:left="114" w:right="102" w:firstLine="0"/>
        <w:jc w:val="both"/>
        <w:rPr>
          <w:b/>
          <w:sz w:val="24"/>
        </w:rPr>
      </w:pPr>
      <w:r>
        <w:rPr>
          <w:sz w:val="24"/>
        </w:rPr>
        <w:t>Após a negociação do preço e o encaminhamento da proposta adequada ao último lance, e se for o caso, os documentos complementares, o Pregoeiro iniciará a fase de aceitação e julgamento da proposta.</w:t>
      </w:r>
    </w:p>
    <w:p>
      <w:pPr>
        <w:pStyle w:val="Heading1"/>
        <w:numPr>
          <w:ilvl w:val="0"/>
          <w:numId w:val="2"/>
        </w:numPr>
        <w:tabs>
          <w:tab w:pos="354" w:val="left" w:leader="none"/>
        </w:tabs>
        <w:spacing w:line="240" w:lineRule="auto" w:before="258" w:after="0"/>
        <w:ind w:left="354" w:right="0" w:hanging="240"/>
        <w:jc w:val="both"/>
      </w:pPr>
      <w:r>
        <w:rPr/>
        <w:t>DA</w:t>
      </w:r>
      <w:r>
        <w:rPr>
          <w:spacing w:val="-12"/>
        </w:rPr>
        <w:t> </w:t>
      </w:r>
      <w:r>
        <w:rPr/>
        <w:t>ACEITAÇÃO</w:t>
      </w:r>
      <w:r>
        <w:rPr>
          <w:spacing w:val="-10"/>
        </w:rPr>
        <w:t> </w:t>
      </w:r>
      <w:r>
        <w:rPr/>
        <w:t>E</w:t>
      </w:r>
      <w:r>
        <w:rPr>
          <w:spacing w:val="-10"/>
        </w:rPr>
        <w:t> </w:t>
      </w:r>
      <w:r>
        <w:rPr/>
        <w:t>DO</w:t>
      </w:r>
      <w:r>
        <w:rPr>
          <w:spacing w:val="-9"/>
        </w:rPr>
        <w:t> </w:t>
      </w:r>
      <w:r>
        <w:rPr/>
        <w:t>JULGAMENTO</w:t>
      </w:r>
      <w:r>
        <w:rPr>
          <w:spacing w:val="-10"/>
        </w:rPr>
        <w:t> </w:t>
      </w:r>
      <w:r>
        <w:rPr/>
        <w:t>DAS</w:t>
      </w:r>
      <w:r>
        <w:rPr>
          <w:spacing w:val="-10"/>
        </w:rPr>
        <w:t> </w:t>
      </w:r>
      <w:r>
        <w:rPr/>
        <w:t>PROPOSTAS</w:t>
      </w:r>
      <w:r>
        <w:rPr>
          <w:spacing w:val="-10"/>
        </w:rPr>
        <w:t> </w:t>
      </w:r>
      <w:r>
        <w:rPr/>
        <w:t>DE</w:t>
      </w:r>
      <w:r>
        <w:rPr>
          <w:spacing w:val="-9"/>
        </w:rPr>
        <w:t> </w:t>
      </w:r>
      <w:r>
        <w:rPr>
          <w:spacing w:val="-2"/>
        </w:rPr>
        <w:t>PREÇO</w:t>
      </w:r>
    </w:p>
    <w:p>
      <w:pPr>
        <w:pStyle w:val="ListParagraph"/>
        <w:numPr>
          <w:ilvl w:val="1"/>
          <w:numId w:val="2"/>
        </w:numPr>
        <w:tabs>
          <w:tab w:pos="496" w:val="left" w:leader="none"/>
        </w:tabs>
        <w:spacing w:line="199" w:lineRule="auto" w:before="46" w:after="0"/>
        <w:ind w:left="114" w:right="102" w:firstLine="0"/>
        <w:jc w:val="both"/>
        <w:rPr>
          <w:b/>
          <w:sz w:val="24"/>
        </w:rPr>
      </w:pPr>
      <w:r>
        <w:rPr>
          <w:sz w:val="24"/>
        </w:rPr>
        <w:t>Encerrada a etapa de negociação, o Pregoeiro verificará se a licitante provisoriamente classificada em </w:t>
      </w:r>
      <w:hyperlink r:id="rId36">
        <w:r>
          <w:rPr>
            <w:sz w:val="24"/>
          </w:rPr>
          <w:t>primeiro lugar atende às condições de participação no certame, conforme previsto no </w:t>
        </w:r>
        <w:r>
          <w:rPr>
            <w:color w:val="0000ED"/>
            <w:sz w:val="24"/>
            <w:u w:val="single" w:color="0000ED"/>
          </w:rPr>
          <w:t>art. 14 da Lei nº</w:t>
        </w:r>
        <w:r>
          <w:rPr>
            <w:color w:val="0000ED"/>
            <w:sz w:val="24"/>
            <w:u w:val="none"/>
          </w:rPr>
          <w:t> </w:t>
        </w:r>
        <w:r>
          <w:rPr>
            <w:color w:val="0000ED"/>
            <w:sz w:val="24"/>
            <w:u w:val="single" w:color="0000ED"/>
          </w:rPr>
          <w:t>14.133/2021</w:t>
        </w:r>
        <w:r>
          <w:rPr>
            <w:sz w:val="24"/>
            <w:u w:val="none"/>
          </w:rPr>
          <w:t>,</w:t>
        </w:r>
      </w:hyperlink>
      <w:r>
        <w:rPr>
          <w:sz w:val="24"/>
          <w:u w:val="none"/>
        </w:rPr>
        <w:t> </w:t>
      </w:r>
      <w:hyperlink r:id="rId16">
        <w:r>
          <w:rPr>
            <w:sz w:val="24"/>
            <w:u w:val="single" w:color="0000ED"/>
          </w:rPr>
          <w:t>Decreto Municipal 205/2023</w:t>
        </w:r>
      </w:hyperlink>
      <w:r>
        <w:rPr>
          <w:sz w:val="24"/>
          <w:u w:val="none"/>
        </w:rPr>
        <w:t> </w:t>
      </w:r>
      <w:hyperlink r:id="rId36">
        <w:r>
          <w:rPr>
            <w:sz w:val="24"/>
            <w:u w:val="none"/>
          </w:rPr>
          <w:t>e no item 3.5 do Edital, especialmente quanto à existência de</w:t>
        </w:r>
      </w:hyperlink>
      <w:r>
        <w:rPr>
          <w:sz w:val="24"/>
          <w:u w:val="none"/>
        </w:rPr>
        <w:t> sanção que impeça a participação no certame ou a futura contratação, mediante a consulta aos seguintes </w:t>
      </w:r>
      <w:r>
        <w:rPr>
          <w:spacing w:val="-2"/>
          <w:sz w:val="24"/>
          <w:u w:val="none"/>
        </w:rPr>
        <w:t>cadastros:</w:t>
      </w:r>
    </w:p>
    <w:p>
      <w:pPr>
        <w:pStyle w:val="ListParagraph"/>
        <w:numPr>
          <w:ilvl w:val="0"/>
          <w:numId w:val="10"/>
        </w:numPr>
        <w:tabs>
          <w:tab w:pos="353" w:val="left" w:leader="none"/>
        </w:tabs>
        <w:spacing w:line="272" w:lineRule="exact" w:before="0" w:after="0"/>
        <w:ind w:left="353" w:right="0" w:hanging="239"/>
        <w:jc w:val="both"/>
        <w:rPr>
          <w:sz w:val="24"/>
        </w:rPr>
      </w:pPr>
      <w:r>
        <w:rPr>
          <w:sz w:val="24"/>
        </w:rPr>
        <w:t>SICAF</w:t>
      </w:r>
      <w:r>
        <w:rPr>
          <w:spacing w:val="-3"/>
          <w:sz w:val="24"/>
        </w:rPr>
        <w:t> </w:t>
      </w:r>
      <w:r>
        <w:rPr>
          <w:sz w:val="24"/>
        </w:rPr>
        <w:t>Sistema</w:t>
      </w:r>
      <w:r>
        <w:rPr>
          <w:spacing w:val="-3"/>
          <w:sz w:val="24"/>
        </w:rPr>
        <w:t> </w:t>
      </w:r>
      <w:r>
        <w:rPr>
          <w:sz w:val="24"/>
        </w:rPr>
        <w:t>de</w:t>
      </w:r>
      <w:r>
        <w:rPr>
          <w:spacing w:val="-3"/>
          <w:sz w:val="24"/>
        </w:rPr>
        <w:t> </w:t>
      </w:r>
      <w:r>
        <w:rPr>
          <w:sz w:val="24"/>
        </w:rPr>
        <w:t>Cadastro</w:t>
      </w:r>
      <w:r>
        <w:rPr>
          <w:spacing w:val="-3"/>
          <w:sz w:val="24"/>
        </w:rPr>
        <w:t> </w:t>
      </w:r>
      <w:r>
        <w:rPr>
          <w:sz w:val="24"/>
        </w:rPr>
        <w:t>Unificado</w:t>
      </w:r>
      <w:r>
        <w:rPr>
          <w:spacing w:val="-3"/>
          <w:sz w:val="24"/>
        </w:rPr>
        <w:t> </w:t>
      </w:r>
      <w:r>
        <w:rPr>
          <w:sz w:val="24"/>
        </w:rPr>
        <w:t>de</w:t>
      </w:r>
      <w:r>
        <w:rPr>
          <w:spacing w:val="-3"/>
          <w:sz w:val="24"/>
        </w:rPr>
        <w:t> </w:t>
      </w:r>
      <w:r>
        <w:rPr>
          <w:spacing w:val="-2"/>
          <w:sz w:val="24"/>
        </w:rPr>
        <w:t>Fornecedores;</w:t>
      </w:r>
    </w:p>
    <w:p>
      <w:pPr>
        <w:pStyle w:val="BodyText"/>
        <w:spacing w:line="281" w:lineRule="exact"/>
        <w:ind w:right="0"/>
        <w:jc w:val="left"/>
      </w:pPr>
      <w:hyperlink r:id="rId37">
        <w:r>
          <w:rPr>
            <w:color w:val="0000ED"/>
            <w:spacing w:val="-2"/>
            <w:u w:val="single" w:color="0000ED"/>
          </w:rPr>
          <w:t>https://www3.comprasnet.gov.br/sicaf-web/public/pages/consultas/consultarCRC.jsf</w:t>
        </w:r>
      </w:hyperlink>
    </w:p>
    <w:p>
      <w:pPr>
        <w:pStyle w:val="ListParagraph"/>
        <w:numPr>
          <w:ilvl w:val="0"/>
          <w:numId w:val="10"/>
        </w:numPr>
        <w:tabs>
          <w:tab w:pos="384" w:val="left" w:leader="none"/>
        </w:tabs>
        <w:spacing w:line="232" w:lineRule="auto" w:before="14" w:after="0"/>
        <w:ind w:left="114" w:right="102" w:firstLine="0"/>
        <w:jc w:val="both"/>
        <w:rPr>
          <w:sz w:val="24"/>
        </w:rPr>
      </w:pPr>
      <w:r>
        <w:rPr>
          <w:sz w:val="24"/>
        </w:rPr>
        <w:t>CNIA - Cadastro Nacional de Condenações Cíveis por Ato de Improbidade Administrativa, mantido pelo Conselho Nacional de Justiça CNJ, que resultará em efeitos de inabilitação a depender da natureza da sanção aplicada;</w:t>
      </w:r>
    </w:p>
    <w:p>
      <w:pPr>
        <w:pStyle w:val="BodyText"/>
        <w:spacing w:line="285" w:lineRule="exact"/>
        <w:ind w:right="0"/>
        <w:jc w:val="left"/>
      </w:pPr>
      <w:hyperlink r:id="rId38">
        <w:r>
          <w:rPr>
            <w:color w:val="0000ED"/>
            <w:spacing w:val="-2"/>
            <w:u w:val="single" w:color="0000ED"/>
          </w:rPr>
          <w:t>www.cn</w:t>
        </w:r>
        <w:r>
          <w:rPr>
            <w:color w:val="0000ED"/>
            <w:spacing w:val="-2"/>
            <w:u w:val="none"/>
          </w:rPr>
          <w:t>j</w:t>
        </w:r>
        <w:r>
          <w:rPr>
            <w:color w:val="0000ED"/>
            <w:spacing w:val="-2"/>
            <w:u w:val="single" w:color="0000ED"/>
          </w:rPr>
          <w:t>.jus.br/improbidade_adm/consultar_requerido.php</w:t>
        </w:r>
      </w:hyperlink>
    </w:p>
    <w:p>
      <w:pPr>
        <w:pStyle w:val="ListParagraph"/>
        <w:numPr>
          <w:ilvl w:val="0"/>
          <w:numId w:val="10"/>
        </w:numPr>
        <w:tabs>
          <w:tab w:pos="343" w:val="left" w:leader="none"/>
        </w:tabs>
        <w:spacing w:line="232" w:lineRule="auto" w:before="3" w:after="0"/>
        <w:ind w:left="114" w:right="102" w:firstLine="0"/>
        <w:jc w:val="left"/>
        <w:rPr>
          <w:sz w:val="24"/>
        </w:rPr>
      </w:pPr>
      <w:r>
        <w:rPr>
          <w:sz w:val="24"/>
        </w:rPr>
        <w:t>CEIS - Cadastro Nacional de Empresas Inidôneas e Suspensas, mantido pela Controladoria-Geral da União CGU, que resultará em efeitos de inabilitação a depender da natureza da sanção aplicada;</w:t>
      </w:r>
    </w:p>
    <w:p>
      <w:pPr>
        <w:pStyle w:val="BodyText"/>
        <w:spacing w:line="284" w:lineRule="exact"/>
        <w:ind w:right="0"/>
        <w:jc w:val="left"/>
      </w:pPr>
      <w:hyperlink r:id="rId39">
        <w:r>
          <w:rPr>
            <w:color w:val="0000ED"/>
            <w:spacing w:val="-2"/>
            <w:u w:val="single" w:color="0000ED"/>
          </w:rPr>
          <w:t>https://cer</w:t>
        </w:r>
        <w:r>
          <w:rPr>
            <w:color w:val="0000ED"/>
            <w:spacing w:val="-2"/>
            <w:u w:val="none"/>
          </w:rPr>
          <w:t>ti</w:t>
        </w:r>
        <w:r>
          <w:rPr>
            <w:color w:val="0000ED"/>
            <w:spacing w:val="-2"/>
            <w:u w:val="single" w:color="0000ED"/>
          </w:rPr>
          <w:t>does.cgu.gov.br</w:t>
        </w:r>
      </w:hyperlink>
    </w:p>
    <w:p>
      <w:pPr>
        <w:pStyle w:val="ListParagraph"/>
        <w:numPr>
          <w:ilvl w:val="0"/>
          <w:numId w:val="10"/>
        </w:numPr>
        <w:tabs>
          <w:tab w:pos="471" w:val="left" w:leader="none"/>
        </w:tabs>
        <w:spacing w:line="232" w:lineRule="auto" w:before="3" w:after="0"/>
        <w:ind w:left="114" w:right="102" w:firstLine="0"/>
        <w:jc w:val="left"/>
        <w:rPr>
          <w:sz w:val="24"/>
        </w:rPr>
      </w:pPr>
      <w:r>
        <w:rPr>
          <w:sz w:val="24"/>
        </w:rPr>
        <w:t>TCU</w:t>
      </w:r>
      <w:r>
        <w:rPr>
          <w:spacing w:val="80"/>
          <w:sz w:val="24"/>
        </w:rPr>
        <w:t> </w:t>
      </w:r>
      <w:r>
        <w:rPr>
          <w:sz w:val="24"/>
        </w:rPr>
        <w:t>-</w:t>
      </w:r>
      <w:r>
        <w:rPr>
          <w:spacing w:val="80"/>
          <w:sz w:val="24"/>
        </w:rPr>
        <w:t> </w:t>
      </w:r>
      <w:r>
        <w:rPr>
          <w:sz w:val="24"/>
        </w:rPr>
        <w:t>Consulta</w:t>
      </w:r>
      <w:r>
        <w:rPr>
          <w:spacing w:val="80"/>
          <w:sz w:val="24"/>
        </w:rPr>
        <w:t> </w:t>
      </w:r>
      <w:r>
        <w:rPr>
          <w:sz w:val="24"/>
        </w:rPr>
        <w:t>Consolidada</w:t>
      </w:r>
      <w:r>
        <w:rPr>
          <w:spacing w:val="80"/>
          <w:sz w:val="24"/>
        </w:rPr>
        <w:t> </w:t>
      </w:r>
      <w:r>
        <w:rPr>
          <w:sz w:val="24"/>
        </w:rPr>
        <w:t>de</w:t>
      </w:r>
      <w:r>
        <w:rPr>
          <w:spacing w:val="80"/>
          <w:sz w:val="24"/>
        </w:rPr>
        <w:t> </w:t>
      </w:r>
      <w:r>
        <w:rPr>
          <w:sz w:val="24"/>
        </w:rPr>
        <w:t>Pessoa</w:t>
      </w:r>
      <w:r>
        <w:rPr>
          <w:spacing w:val="80"/>
          <w:sz w:val="24"/>
        </w:rPr>
        <w:t> </w:t>
      </w:r>
      <w:r>
        <w:rPr>
          <w:sz w:val="24"/>
        </w:rPr>
        <w:t>Jurídica,</w:t>
      </w:r>
      <w:r>
        <w:rPr>
          <w:spacing w:val="80"/>
          <w:sz w:val="24"/>
        </w:rPr>
        <w:t> </w:t>
      </w:r>
      <w:r>
        <w:rPr>
          <w:sz w:val="24"/>
        </w:rPr>
        <w:t>mantido</w:t>
      </w:r>
      <w:r>
        <w:rPr>
          <w:spacing w:val="80"/>
          <w:sz w:val="24"/>
        </w:rPr>
        <w:t> </w:t>
      </w:r>
      <w:r>
        <w:rPr>
          <w:sz w:val="24"/>
        </w:rPr>
        <w:t>pelo</w:t>
      </w:r>
      <w:r>
        <w:rPr>
          <w:spacing w:val="80"/>
          <w:sz w:val="24"/>
        </w:rPr>
        <w:t> </w:t>
      </w:r>
      <w:r>
        <w:rPr>
          <w:sz w:val="24"/>
        </w:rPr>
        <w:t>Tribunal</w:t>
      </w:r>
      <w:r>
        <w:rPr>
          <w:spacing w:val="80"/>
          <w:sz w:val="24"/>
        </w:rPr>
        <w:t> </w:t>
      </w:r>
      <w:r>
        <w:rPr>
          <w:sz w:val="24"/>
        </w:rPr>
        <w:t>de</w:t>
      </w:r>
      <w:r>
        <w:rPr>
          <w:spacing w:val="80"/>
          <w:sz w:val="24"/>
        </w:rPr>
        <w:t> </w:t>
      </w:r>
      <w:r>
        <w:rPr>
          <w:sz w:val="24"/>
        </w:rPr>
        <w:t>Contas</w:t>
      </w:r>
      <w:r>
        <w:rPr>
          <w:spacing w:val="80"/>
          <w:sz w:val="24"/>
        </w:rPr>
        <w:t> </w:t>
      </w:r>
      <w:r>
        <w:rPr>
          <w:sz w:val="24"/>
        </w:rPr>
        <w:t>da</w:t>
      </w:r>
      <w:r>
        <w:rPr>
          <w:spacing w:val="80"/>
          <w:sz w:val="24"/>
        </w:rPr>
        <w:t> </w:t>
      </w:r>
      <w:r>
        <w:rPr>
          <w:sz w:val="24"/>
        </w:rPr>
        <w:t>União,</w:t>
      </w:r>
      <w:r>
        <w:rPr>
          <w:spacing w:val="80"/>
          <w:w w:val="150"/>
          <w:sz w:val="24"/>
        </w:rPr>
        <w:t> </w:t>
      </w:r>
      <w:hyperlink r:id="rId40">
        <w:r>
          <w:rPr>
            <w:color w:val="0000ED"/>
            <w:spacing w:val="-2"/>
            <w:sz w:val="24"/>
            <w:u w:val="single" w:color="0000ED"/>
          </w:rPr>
          <w:t>https://cer</w:t>
        </w:r>
        <w:r>
          <w:rPr>
            <w:color w:val="0000ED"/>
            <w:spacing w:val="-2"/>
            <w:sz w:val="24"/>
            <w:u w:val="none"/>
          </w:rPr>
          <w:t>ti</w:t>
        </w:r>
        <w:r>
          <w:rPr>
            <w:color w:val="0000ED"/>
            <w:spacing w:val="-2"/>
            <w:sz w:val="24"/>
            <w:u w:val="single" w:color="0000ED"/>
          </w:rPr>
          <w:t>does-apf.apps.tcu.gov.br</w:t>
        </w:r>
      </w:hyperlink>
    </w:p>
    <w:p>
      <w:pPr>
        <w:pStyle w:val="ListParagraph"/>
        <w:numPr>
          <w:ilvl w:val="2"/>
          <w:numId w:val="2"/>
        </w:numPr>
        <w:tabs>
          <w:tab w:pos="714" w:val="left" w:leader="none"/>
        </w:tabs>
        <w:spacing w:line="196" w:lineRule="auto" w:before="6" w:after="0"/>
        <w:ind w:left="114" w:right="102" w:firstLine="0"/>
        <w:jc w:val="left"/>
        <w:rPr>
          <w:b/>
          <w:sz w:val="24"/>
        </w:rPr>
      </w:pPr>
      <w:r>
        <w:rPr>
          <w:sz w:val="24"/>
        </w:rPr>
        <w:t>A</w:t>
      </w:r>
      <w:r>
        <w:rPr>
          <w:spacing w:val="40"/>
          <w:sz w:val="24"/>
        </w:rPr>
        <w:t> </w:t>
      </w:r>
      <w:r>
        <w:rPr>
          <w:sz w:val="24"/>
        </w:rPr>
        <w:t>consulta</w:t>
      </w:r>
      <w:r>
        <w:rPr>
          <w:spacing w:val="40"/>
          <w:sz w:val="24"/>
        </w:rPr>
        <w:t> </w:t>
      </w:r>
      <w:r>
        <w:rPr>
          <w:sz w:val="24"/>
        </w:rPr>
        <w:t>aos</w:t>
      </w:r>
      <w:r>
        <w:rPr>
          <w:spacing w:val="40"/>
          <w:sz w:val="24"/>
        </w:rPr>
        <w:t> </w:t>
      </w:r>
      <w:r>
        <w:rPr>
          <w:sz w:val="24"/>
        </w:rPr>
        <w:t>cadastros</w:t>
      </w:r>
      <w:r>
        <w:rPr>
          <w:spacing w:val="40"/>
          <w:sz w:val="24"/>
        </w:rPr>
        <w:t> </w:t>
      </w:r>
      <w:r>
        <w:rPr>
          <w:sz w:val="24"/>
        </w:rPr>
        <w:t>será</w:t>
      </w:r>
      <w:r>
        <w:rPr>
          <w:spacing w:val="40"/>
          <w:sz w:val="24"/>
        </w:rPr>
        <w:t> </w:t>
      </w:r>
      <w:r>
        <w:rPr>
          <w:sz w:val="24"/>
        </w:rPr>
        <w:t>realizada</w:t>
      </w:r>
      <w:r>
        <w:rPr>
          <w:spacing w:val="40"/>
          <w:sz w:val="24"/>
        </w:rPr>
        <w:t> </w:t>
      </w:r>
      <w:r>
        <w:rPr>
          <w:sz w:val="24"/>
        </w:rPr>
        <w:t>em</w:t>
      </w:r>
      <w:r>
        <w:rPr>
          <w:spacing w:val="40"/>
          <w:sz w:val="24"/>
        </w:rPr>
        <w:t> </w:t>
      </w:r>
      <w:r>
        <w:rPr>
          <w:sz w:val="24"/>
        </w:rPr>
        <w:t>nome</w:t>
      </w:r>
      <w:r>
        <w:rPr>
          <w:spacing w:val="40"/>
          <w:sz w:val="24"/>
        </w:rPr>
        <w:t> </w:t>
      </w:r>
      <w:r>
        <w:rPr>
          <w:sz w:val="24"/>
        </w:rPr>
        <w:t>da</w:t>
      </w:r>
      <w:r>
        <w:rPr>
          <w:spacing w:val="40"/>
          <w:sz w:val="24"/>
        </w:rPr>
        <w:t> </w:t>
      </w:r>
      <w:r>
        <w:rPr>
          <w:sz w:val="24"/>
        </w:rPr>
        <w:t>empresa</w:t>
      </w:r>
      <w:r>
        <w:rPr>
          <w:spacing w:val="40"/>
          <w:sz w:val="24"/>
        </w:rPr>
        <w:t> </w:t>
      </w:r>
      <w:r>
        <w:rPr>
          <w:sz w:val="24"/>
        </w:rPr>
        <w:t>licitante</w:t>
      </w:r>
      <w:r>
        <w:rPr>
          <w:spacing w:val="40"/>
          <w:sz w:val="24"/>
        </w:rPr>
        <w:t> </w:t>
      </w:r>
      <w:r>
        <w:rPr>
          <w:sz w:val="24"/>
        </w:rPr>
        <w:t>e</w:t>
      </w:r>
      <w:r>
        <w:rPr>
          <w:spacing w:val="40"/>
          <w:sz w:val="24"/>
        </w:rPr>
        <w:t> </w:t>
      </w:r>
      <w:r>
        <w:rPr>
          <w:sz w:val="24"/>
        </w:rPr>
        <w:t>também</w:t>
      </w:r>
      <w:r>
        <w:rPr>
          <w:spacing w:val="40"/>
          <w:sz w:val="24"/>
        </w:rPr>
        <w:t> </w:t>
      </w:r>
      <w:r>
        <w:rPr>
          <w:sz w:val="24"/>
        </w:rPr>
        <w:t>de</w:t>
      </w:r>
      <w:r>
        <w:rPr>
          <w:spacing w:val="40"/>
          <w:sz w:val="24"/>
        </w:rPr>
        <w:t> </w:t>
      </w:r>
      <w:r>
        <w:rPr>
          <w:sz w:val="24"/>
        </w:rPr>
        <w:t>seu</w:t>
      </w:r>
      <w:r>
        <w:rPr>
          <w:spacing w:val="40"/>
          <w:sz w:val="24"/>
        </w:rPr>
        <w:t> </w:t>
      </w:r>
      <w:r>
        <w:rPr>
          <w:sz w:val="24"/>
        </w:rPr>
        <w:t>sócio majoritário, por força da vedação de que trata o </w:t>
      </w:r>
      <w:hyperlink r:id="rId41">
        <w:r>
          <w:rPr>
            <w:color w:val="0000ED"/>
            <w:sz w:val="24"/>
            <w:u w:val="single" w:color="0000ED"/>
          </w:rPr>
          <w:t>artigo 12 da Lei n° 8.429, de 1992</w:t>
        </w:r>
      </w:hyperlink>
      <w:r>
        <w:rPr>
          <w:sz w:val="24"/>
          <w:u w:val="none"/>
        </w:rPr>
        <w:t>.</w:t>
      </w:r>
    </w:p>
    <w:p>
      <w:pPr>
        <w:pStyle w:val="ListParagraph"/>
        <w:numPr>
          <w:ilvl w:val="2"/>
          <w:numId w:val="2"/>
        </w:numPr>
        <w:tabs>
          <w:tab w:pos="678" w:val="left" w:leader="none"/>
        </w:tabs>
        <w:spacing w:line="196" w:lineRule="auto" w:before="0" w:after="0"/>
        <w:ind w:left="114" w:right="102" w:firstLine="0"/>
        <w:jc w:val="left"/>
        <w:rPr>
          <w:b/>
          <w:sz w:val="24"/>
        </w:rPr>
      </w:pPr>
      <w:r>
        <w:rPr>
          <w:sz w:val="24"/>
        </w:rPr>
        <w:t>Caso conste na Consulta de Situação da licitante a existência de Ocorrências Impeditivas Indiretas, o Pregoeiro diligenciará para verificar se houve fraude por parte das empresas apontadas.</w:t>
      </w:r>
    </w:p>
    <w:p>
      <w:pPr>
        <w:pStyle w:val="ListParagraph"/>
        <w:numPr>
          <w:ilvl w:val="2"/>
          <w:numId w:val="2"/>
        </w:numPr>
        <w:tabs>
          <w:tab w:pos="726" w:val="left" w:leader="none"/>
        </w:tabs>
        <w:spacing w:line="196" w:lineRule="auto" w:before="0" w:after="0"/>
        <w:ind w:left="114" w:right="102" w:firstLine="0"/>
        <w:jc w:val="left"/>
        <w:rPr>
          <w:b/>
          <w:sz w:val="24"/>
        </w:rPr>
      </w:pPr>
      <w:r>
        <w:rPr>
          <w:sz w:val="24"/>
        </w:rPr>
        <w:t>A</w:t>
      </w:r>
      <w:r>
        <w:rPr>
          <w:spacing w:val="40"/>
          <w:sz w:val="24"/>
        </w:rPr>
        <w:t> </w:t>
      </w:r>
      <w:r>
        <w:rPr>
          <w:sz w:val="24"/>
        </w:rPr>
        <w:t>tentativa</w:t>
      </w:r>
      <w:r>
        <w:rPr>
          <w:spacing w:val="40"/>
          <w:sz w:val="24"/>
        </w:rPr>
        <w:t> </w:t>
      </w:r>
      <w:r>
        <w:rPr>
          <w:sz w:val="24"/>
        </w:rPr>
        <w:t>de</w:t>
      </w:r>
      <w:r>
        <w:rPr>
          <w:spacing w:val="40"/>
          <w:sz w:val="24"/>
        </w:rPr>
        <w:t> </w:t>
      </w:r>
      <w:r>
        <w:rPr>
          <w:sz w:val="24"/>
        </w:rPr>
        <w:t>burla</w:t>
      </w:r>
      <w:r>
        <w:rPr>
          <w:spacing w:val="40"/>
          <w:sz w:val="24"/>
        </w:rPr>
        <w:t> </w:t>
      </w:r>
      <w:r>
        <w:rPr>
          <w:sz w:val="24"/>
        </w:rPr>
        <w:t>será</w:t>
      </w:r>
      <w:r>
        <w:rPr>
          <w:spacing w:val="40"/>
          <w:sz w:val="24"/>
        </w:rPr>
        <w:t> </w:t>
      </w:r>
      <w:r>
        <w:rPr>
          <w:sz w:val="24"/>
        </w:rPr>
        <w:t>verificada</w:t>
      </w:r>
      <w:r>
        <w:rPr>
          <w:spacing w:val="40"/>
          <w:sz w:val="24"/>
        </w:rPr>
        <w:t> </w:t>
      </w:r>
      <w:r>
        <w:rPr>
          <w:sz w:val="24"/>
        </w:rPr>
        <w:t>por</w:t>
      </w:r>
      <w:r>
        <w:rPr>
          <w:spacing w:val="40"/>
          <w:sz w:val="24"/>
        </w:rPr>
        <w:t> </w:t>
      </w:r>
      <w:r>
        <w:rPr>
          <w:sz w:val="24"/>
        </w:rPr>
        <w:t>meio</w:t>
      </w:r>
      <w:r>
        <w:rPr>
          <w:spacing w:val="40"/>
          <w:sz w:val="24"/>
        </w:rPr>
        <w:t> </w:t>
      </w:r>
      <w:r>
        <w:rPr>
          <w:sz w:val="24"/>
        </w:rPr>
        <w:t>dos</w:t>
      </w:r>
      <w:r>
        <w:rPr>
          <w:spacing w:val="40"/>
          <w:sz w:val="24"/>
        </w:rPr>
        <w:t> </w:t>
      </w:r>
      <w:r>
        <w:rPr>
          <w:sz w:val="24"/>
        </w:rPr>
        <w:t>vínculos</w:t>
      </w:r>
      <w:r>
        <w:rPr>
          <w:spacing w:val="40"/>
          <w:sz w:val="24"/>
        </w:rPr>
        <w:t> </w:t>
      </w:r>
      <w:r>
        <w:rPr>
          <w:sz w:val="24"/>
        </w:rPr>
        <w:t>societários,</w:t>
      </w:r>
      <w:r>
        <w:rPr>
          <w:spacing w:val="40"/>
          <w:sz w:val="24"/>
        </w:rPr>
        <w:t> </w:t>
      </w:r>
      <w:r>
        <w:rPr>
          <w:sz w:val="24"/>
        </w:rPr>
        <w:t>linhas</w:t>
      </w:r>
      <w:r>
        <w:rPr>
          <w:spacing w:val="40"/>
          <w:sz w:val="24"/>
        </w:rPr>
        <w:t> </w:t>
      </w:r>
      <w:r>
        <w:rPr>
          <w:sz w:val="24"/>
        </w:rPr>
        <w:t>de</w:t>
      </w:r>
      <w:r>
        <w:rPr>
          <w:spacing w:val="40"/>
          <w:sz w:val="24"/>
        </w:rPr>
        <w:t> </w:t>
      </w:r>
      <w:r>
        <w:rPr>
          <w:sz w:val="24"/>
        </w:rPr>
        <w:t>fornecimento</w:t>
      </w:r>
      <w:r>
        <w:rPr>
          <w:spacing w:val="80"/>
          <w:sz w:val="24"/>
        </w:rPr>
        <w:t> </w:t>
      </w:r>
      <w:r>
        <w:rPr>
          <w:sz w:val="24"/>
        </w:rPr>
        <w:t>similares, dentre outros.</w:t>
      </w:r>
    </w:p>
    <w:p>
      <w:pPr>
        <w:pStyle w:val="ListParagraph"/>
        <w:numPr>
          <w:ilvl w:val="2"/>
          <w:numId w:val="2"/>
        </w:numPr>
        <w:tabs>
          <w:tab w:pos="661" w:val="left" w:leader="none"/>
        </w:tabs>
        <w:spacing w:line="232" w:lineRule="exact" w:before="0" w:after="0"/>
        <w:ind w:left="661" w:right="0" w:hanging="547"/>
        <w:jc w:val="left"/>
        <w:rPr>
          <w:b/>
          <w:sz w:val="24"/>
        </w:rPr>
      </w:pPr>
      <w:r>
        <w:rPr>
          <w:sz w:val="24"/>
        </w:rPr>
        <w:t>A</w:t>
      </w:r>
      <w:r>
        <w:rPr>
          <w:spacing w:val="-7"/>
          <w:sz w:val="24"/>
        </w:rPr>
        <w:t> </w:t>
      </w:r>
      <w:r>
        <w:rPr>
          <w:sz w:val="24"/>
        </w:rPr>
        <w:t>licitante</w:t>
      </w:r>
      <w:r>
        <w:rPr>
          <w:spacing w:val="-6"/>
          <w:sz w:val="24"/>
        </w:rPr>
        <w:t> </w:t>
      </w:r>
      <w:r>
        <w:rPr>
          <w:sz w:val="24"/>
        </w:rPr>
        <w:t>será</w:t>
      </w:r>
      <w:r>
        <w:rPr>
          <w:spacing w:val="-7"/>
          <w:sz w:val="24"/>
        </w:rPr>
        <w:t> </w:t>
      </w:r>
      <w:r>
        <w:rPr>
          <w:sz w:val="24"/>
        </w:rPr>
        <w:t>convocada</w:t>
      </w:r>
      <w:r>
        <w:rPr>
          <w:spacing w:val="-6"/>
          <w:sz w:val="24"/>
        </w:rPr>
        <w:t> </w:t>
      </w:r>
      <w:r>
        <w:rPr>
          <w:sz w:val="24"/>
        </w:rPr>
        <w:t>para</w:t>
      </w:r>
      <w:r>
        <w:rPr>
          <w:spacing w:val="-6"/>
          <w:sz w:val="24"/>
        </w:rPr>
        <w:t> </w:t>
      </w:r>
      <w:r>
        <w:rPr>
          <w:sz w:val="24"/>
        </w:rPr>
        <w:t>manifestação</w:t>
      </w:r>
      <w:r>
        <w:rPr>
          <w:spacing w:val="-7"/>
          <w:sz w:val="24"/>
        </w:rPr>
        <w:t> </w:t>
      </w:r>
      <w:r>
        <w:rPr>
          <w:sz w:val="24"/>
        </w:rPr>
        <w:t>previamente</w:t>
      </w:r>
      <w:r>
        <w:rPr>
          <w:spacing w:val="-6"/>
          <w:sz w:val="24"/>
        </w:rPr>
        <w:t> </w:t>
      </w:r>
      <w:r>
        <w:rPr>
          <w:sz w:val="24"/>
        </w:rPr>
        <w:t>a</w:t>
      </w:r>
      <w:r>
        <w:rPr>
          <w:spacing w:val="-7"/>
          <w:sz w:val="24"/>
        </w:rPr>
        <w:t> </w:t>
      </w:r>
      <w:r>
        <w:rPr>
          <w:sz w:val="24"/>
        </w:rPr>
        <w:t>uma</w:t>
      </w:r>
      <w:r>
        <w:rPr>
          <w:spacing w:val="-6"/>
          <w:sz w:val="24"/>
        </w:rPr>
        <w:t> </w:t>
      </w:r>
      <w:r>
        <w:rPr>
          <w:sz w:val="24"/>
        </w:rPr>
        <w:t>eventual</w:t>
      </w:r>
      <w:r>
        <w:rPr>
          <w:spacing w:val="-6"/>
          <w:sz w:val="24"/>
        </w:rPr>
        <w:t> </w:t>
      </w:r>
      <w:r>
        <w:rPr>
          <w:spacing w:val="-2"/>
          <w:sz w:val="24"/>
        </w:rPr>
        <w:t>desclassificação.</w:t>
      </w:r>
    </w:p>
    <w:p>
      <w:pPr>
        <w:pStyle w:val="ListParagraph"/>
        <w:numPr>
          <w:ilvl w:val="1"/>
          <w:numId w:val="2"/>
        </w:numPr>
        <w:tabs>
          <w:tab w:pos="530" w:val="left" w:leader="none"/>
        </w:tabs>
        <w:spacing w:line="196" w:lineRule="auto" w:before="21" w:after="0"/>
        <w:ind w:left="114" w:right="102" w:firstLine="0"/>
        <w:jc w:val="left"/>
        <w:rPr>
          <w:b/>
          <w:sz w:val="24"/>
        </w:rPr>
      </w:pPr>
      <w:r>
        <w:rPr>
          <w:sz w:val="24"/>
        </w:rPr>
        <w:t>Constatada</w:t>
      </w:r>
      <w:r>
        <w:rPr>
          <w:spacing w:val="40"/>
          <w:sz w:val="24"/>
        </w:rPr>
        <w:t> </w:t>
      </w:r>
      <w:r>
        <w:rPr>
          <w:sz w:val="24"/>
        </w:rPr>
        <w:t>a</w:t>
      </w:r>
      <w:r>
        <w:rPr>
          <w:spacing w:val="40"/>
          <w:sz w:val="24"/>
        </w:rPr>
        <w:t> </w:t>
      </w:r>
      <w:r>
        <w:rPr>
          <w:sz w:val="24"/>
        </w:rPr>
        <w:t>existência</w:t>
      </w:r>
      <w:r>
        <w:rPr>
          <w:spacing w:val="40"/>
          <w:sz w:val="24"/>
        </w:rPr>
        <w:t> </w:t>
      </w:r>
      <w:r>
        <w:rPr>
          <w:sz w:val="24"/>
        </w:rPr>
        <w:t>de</w:t>
      </w:r>
      <w:r>
        <w:rPr>
          <w:spacing w:val="40"/>
          <w:sz w:val="24"/>
        </w:rPr>
        <w:t> </w:t>
      </w:r>
      <w:r>
        <w:rPr>
          <w:sz w:val="24"/>
        </w:rPr>
        <w:t>sanção,</w:t>
      </w:r>
      <w:r>
        <w:rPr>
          <w:spacing w:val="40"/>
          <w:sz w:val="24"/>
        </w:rPr>
        <w:t> </w:t>
      </w:r>
      <w:r>
        <w:rPr>
          <w:sz w:val="24"/>
        </w:rPr>
        <w:t>a</w:t>
      </w:r>
      <w:r>
        <w:rPr>
          <w:spacing w:val="40"/>
          <w:sz w:val="24"/>
        </w:rPr>
        <w:t> </w:t>
      </w:r>
      <w:r>
        <w:rPr>
          <w:sz w:val="24"/>
        </w:rPr>
        <w:t>licitante</w:t>
      </w:r>
      <w:r>
        <w:rPr>
          <w:spacing w:val="40"/>
          <w:sz w:val="24"/>
        </w:rPr>
        <w:t> </w:t>
      </w:r>
      <w:r>
        <w:rPr>
          <w:sz w:val="24"/>
        </w:rPr>
        <w:t>será</w:t>
      </w:r>
      <w:r>
        <w:rPr>
          <w:spacing w:val="40"/>
          <w:sz w:val="24"/>
        </w:rPr>
        <w:t> </w:t>
      </w:r>
      <w:r>
        <w:rPr>
          <w:sz w:val="24"/>
        </w:rPr>
        <w:t>reputada</w:t>
      </w:r>
      <w:r>
        <w:rPr>
          <w:spacing w:val="40"/>
          <w:sz w:val="24"/>
        </w:rPr>
        <w:t> </w:t>
      </w:r>
      <w:r>
        <w:rPr>
          <w:sz w:val="24"/>
        </w:rPr>
        <w:t>inabilitada,</w:t>
      </w:r>
      <w:r>
        <w:rPr>
          <w:spacing w:val="40"/>
          <w:sz w:val="24"/>
        </w:rPr>
        <w:t> </w:t>
      </w:r>
      <w:r>
        <w:rPr>
          <w:sz w:val="24"/>
        </w:rPr>
        <w:t>por</w:t>
      </w:r>
      <w:r>
        <w:rPr>
          <w:spacing w:val="40"/>
          <w:sz w:val="24"/>
        </w:rPr>
        <w:t> </w:t>
      </w:r>
      <w:r>
        <w:rPr>
          <w:sz w:val="24"/>
        </w:rPr>
        <w:t>falta</w:t>
      </w:r>
      <w:r>
        <w:rPr>
          <w:spacing w:val="40"/>
          <w:sz w:val="24"/>
        </w:rPr>
        <w:t> </w:t>
      </w:r>
      <w:r>
        <w:rPr>
          <w:sz w:val="24"/>
        </w:rPr>
        <w:t>de</w:t>
      </w:r>
      <w:r>
        <w:rPr>
          <w:spacing w:val="40"/>
          <w:sz w:val="24"/>
        </w:rPr>
        <w:t> </w:t>
      </w:r>
      <w:r>
        <w:rPr>
          <w:sz w:val="24"/>
        </w:rPr>
        <w:t>condição</w:t>
      </w:r>
      <w:r>
        <w:rPr>
          <w:spacing w:val="40"/>
          <w:sz w:val="24"/>
        </w:rPr>
        <w:t> </w:t>
      </w:r>
      <w:r>
        <w:rPr>
          <w:sz w:val="24"/>
        </w:rPr>
        <w:t>de </w:t>
      </w:r>
      <w:r>
        <w:rPr>
          <w:spacing w:val="-2"/>
          <w:sz w:val="24"/>
        </w:rPr>
        <w:t>participação.</w:t>
      </w:r>
    </w:p>
    <w:p>
      <w:pPr>
        <w:pStyle w:val="ListParagraph"/>
        <w:numPr>
          <w:ilvl w:val="1"/>
          <w:numId w:val="2"/>
        </w:numPr>
        <w:tabs>
          <w:tab w:pos="475" w:val="left" w:leader="none"/>
        </w:tabs>
        <w:spacing w:line="225" w:lineRule="exact" w:before="0" w:after="0"/>
        <w:ind w:left="475" w:right="0" w:hanging="361"/>
        <w:jc w:val="left"/>
        <w:rPr>
          <w:b/>
          <w:sz w:val="24"/>
        </w:rPr>
      </w:pPr>
      <w:r>
        <w:rPr>
          <w:sz w:val="24"/>
        </w:rPr>
        <w:t>Caso</w:t>
      </w:r>
      <w:r>
        <w:rPr>
          <w:spacing w:val="-4"/>
          <w:sz w:val="24"/>
        </w:rPr>
        <w:t> </w:t>
      </w:r>
      <w:r>
        <w:rPr>
          <w:sz w:val="24"/>
        </w:rPr>
        <w:t>atendidas</w:t>
      </w:r>
      <w:r>
        <w:rPr>
          <w:spacing w:val="-3"/>
          <w:sz w:val="24"/>
        </w:rPr>
        <w:t> </w:t>
      </w:r>
      <w:r>
        <w:rPr>
          <w:sz w:val="24"/>
        </w:rPr>
        <w:t>as</w:t>
      </w:r>
      <w:r>
        <w:rPr>
          <w:spacing w:val="-3"/>
          <w:sz w:val="24"/>
        </w:rPr>
        <w:t> </w:t>
      </w:r>
      <w:r>
        <w:rPr>
          <w:sz w:val="24"/>
        </w:rPr>
        <w:t>condições</w:t>
      </w:r>
      <w:r>
        <w:rPr>
          <w:spacing w:val="-3"/>
          <w:sz w:val="24"/>
        </w:rPr>
        <w:t> </w:t>
      </w:r>
      <w:r>
        <w:rPr>
          <w:sz w:val="24"/>
        </w:rPr>
        <w:t>de</w:t>
      </w:r>
      <w:r>
        <w:rPr>
          <w:spacing w:val="-3"/>
          <w:sz w:val="24"/>
        </w:rPr>
        <w:t> </w:t>
      </w:r>
      <w:r>
        <w:rPr>
          <w:sz w:val="24"/>
        </w:rPr>
        <w:t>participação,</w:t>
      </w:r>
      <w:r>
        <w:rPr>
          <w:spacing w:val="-3"/>
          <w:sz w:val="24"/>
        </w:rPr>
        <w:t> </w:t>
      </w:r>
      <w:r>
        <w:rPr>
          <w:sz w:val="24"/>
        </w:rPr>
        <w:t>será</w:t>
      </w:r>
      <w:r>
        <w:rPr>
          <w:spacing w:val="-4"/>
          <w:sz w:val="24"/>
        </w:rPr>
        <w:t> </w:t>
      </w:r>
      <w:r>
        <w:rPr>
          <w:sz w:val="24"/>
        </w:rPr>
        <w:t>iniciado</w:t>
      </w:r>
      <w:r>
        <w:rPr>
          <w:spacing w:val="-3"/>
          <w:sz w:val="24"/>
        </w:rPr>
        <w:t> </w:t>
      </w:r>
      <w:r>
        <w:rPr>
          <w:sz w:val="24"/>
        </w:rPr>
        <w:t>o</w:t>
      </w:r>
      <w:r>
        <w:rPr>
          <w:spacing w:val="-3"/>
          <w:sz w:val="24"/>
        </w:rPr>
        <w:t> </w:t>
      </w:r>
      <w:r>
        <w:rPr>
          <w:sz w:val="24"/>
        </w:rPr>
        <w:t>procedimento</w:t>
      </w:r>
      <w:r>
        <w:rPr>
          <w:spacing w:val="-3"/>
          <w:sz w:val="24"/>
        </w:rPr>
        <w:t> </w:t>
      </w:r>
      <w:r>
        <w:rPr>
          <w:sz w:val="24"/>
        </w:rPr>
        <w:t>de</w:t>
      </w:r>
      <w:r>
        <w:rPr>
          <w:spacing w:val="-3"/>
          <w:sz w:val="24"/>
        </w:rPr>
        <w:t> </w:t>
      </w:r>
      <w:r>
        <w:rPr>
          <w:spacing w:val="-2"/>
          <w:sz w:val="24"/>
        </w:rPr>
        <w:t>habilitação.</w:t>
      </w:r>
    </w:p>
    <w:p>
      <w:pPr>
        <w:pStyle w:val="ListParagraph"/>
        <w:numPr>
          <w:ilvl w:val="1"/>
          <w:numId w:val="2"/>
        </w:numPr>
        <w:tabs>
          <w:tab w:pos="487" w:val="left" w:leader="none"/>
        </w:tabs>
        <w:spacing w:line="196" w:lineRule="auto" w:before="15" w:after="0"/>
        <w:ind w:left="114" w:right="102" w:firstLine="0"/>
        <w:jc w:val="both"/>
        <w:rPr>
          <w:b/>
          <w:sz w:val="24"/>
        </w:rPr>
      </w:pPr>
      <w:r>
        <w:rPr>
          <w:sz w:val="24"/>
        </w:rPr>
        <w:t>Caso a licitante provisoriamente classificado em primeiro lugar tenha se utilizado de algum tratamento favorecido às ME/EPPs, o Pregoeiro verificará se faz jus ao benefício, em conformidade com o estabelecido no presente Edital.</w:t>
      </w:r>
    </w:p>
    <w:p>
      <w:pPr>
        <w:pStyle w:val="ListParagraph"/>
        <w:numPr>
          <w:ilvl w:val="2"/>
          <w:numId w:val="2"/>
        </w:numPr>
        <w:tabs>
          <w:tab w:pos="669" w:val="left" w:leader="none"/>
        </w:tabs>
        <w:spacing w:line="196" w:lineRule="auto" w:before="14" w:after="0"/>
        <w:ind w:left="114" w:right="102" w:firstLine="0"/>
        <w:jc w:val="both"/>
        <w:rPr>
          <w:b/>
          <w:color w:val="DF3D2D"/>
          <w:sz w:val="24"/>
        </w:rPr>
      </w:pPr>
      <w:r>
        <w:rPr>
          <w:color w:val="DF3D2D"/>
          <w:sz w:val="24"/>
        </w:rPr>
        <w:t>Os</w:t>
      </w:r>
      <w:r>
        <w:rPr>
          <w:color w:val="DF3D2D"/>
          <w:spacing w:val="-3"/>
          <w:sz w:val="24"/>
        </w:rPr>
        <w:t> </w:t>
      </w:r>
      <w:r>
        <w:rPr>
          <w:color w:val="DF3D2D"/>
          <w:sz w:val="24"/>
        </w:rPr>
        <w:t>licitantes</w:t>
      </w:r>
      <w:r>
        <w:rPr>
          <w:color w:val="DF3D2D"/>
          <w:spacing w:val="-3"/>
          <w:sz w:val="24"/>
        </w:rPr>
        <w:t> </w:t>
      </w:r>
      <w:r>
        <w:rPr>
          <w:color w:val="DF3D2D"/>
          <w:sz w:val="24"/>
        </w:rPr>
        <w:t>que</w:t>
      </w:r>
      <w:r>
        <w:rPr>
          <w:color w:val="DF3D2D"/>
          <w:spacing w:val="-3"/>
          <w:sz w:val="24"/>
        </w:rPr>
        <w:t> </w:t>
      </w:r>
      <w:r>
        <w:rPr>
          <w:color w:val="DF3D2D"/>
          <w:sz w:val="24"/>
        </w:rPr>
        <w:t>participarem</w:t>
      </w:r>
      <w:r>
        <w:rPr>
          <w:color w:val="DF3D2D"/>
          <w:spacing w:val="-3"/>
          <w:sz w:val="24"/>
        </w:rPr>
        <w:t> </w:t>
      </w:r>
      <w:r>
        <w:rPr>
          <w:color w:val="DF3D2D"/>
          <w:sz w:val="24"/>
        </w:rPr>
        <w:t>com</w:t>
      </w:r>
      <w:r>
        <w:rPr>
          <w:color w:val="DF3D2D"/>
          <w:spacing w:val="-3"/>
          <w:sz w:val="24"/>
        </w:rPr>
        <w:t> </w:t>
      </w:r>
      <w:r>
        <w:rPr>
          <w:color w:val="DF3D2D"/>
          <w:sz w:val="24"/>
        </w:rPr>
        <w:t>cadastro</w:t>
      </w:r>
      <w:r>
        <w:rPr>
          <w:color w:val="DF3D2D"/>
          <w:spacing w:val="-3"/>
          <w:sz w:val="24"/>
        </w:rPr>
        <w:t> </w:t>
      </w:r>
      <w:r>
        <w:rPr>
          <w:color w:val="DF3D2D"/>
          <w:sz w:val="24"/>
        </w:rPr>
        <w:t>desatualizados</w:t>
      </w:r>
      <w:r>
        <w:rPr>
          <w:color w:val="DF3D2D"/>
          <w:spacing w:val="-3"/>
          <w:sz w:val="24"/>
        </w:rPr>
        <w:t> </w:t>
      </w:r>
      <w:r>
        <w:rPr>
          <w:color w:val="DF3D2D"/>
          <w:sz w:val="24"/>
        </w:rPr>
        <w:t>na</w:t>
      </w:r>
      <w:r>
        <w:rPr>
          <w:color w:val="DF3D2D"/>
          <w:spacing w:val="-3"/>
          <w:sz w:val="24"/>
        </w:rPr>
        <w:t> </w:t>
      </w:r>
      <w:r>
        <w:rPr>
          <w:color w:val="DF3D2D"/>
          <w:sz w:val="24"/>
        </w:rPr>
        <w:t>plataforma</w:t>
      </w:r>
      <w:r>
        <w:rPr>
          <w:color w:val="DF3D2D"/>
          <w:spacing w:val="-3"/>
          <w:sz w:val="24"/>
        </w:rPr>
        <w:t> </w:t>
      </w:r>
      <w:r>
        <w:rPr>
          <w:color w:val="DF3D2D"/>
          <w:sz w:val="24"/>
        </w:rPr>
        <w:t>LICITANET</w:t>
      </w:r>
      <w:r>
        <w:rPr>
          <w:color w:val="DF3D2D"/>
          <w:spacing w:val="-3"/>
          <w:sz w:val="24"/>
        </w:rPr>
        <w:t> </w:t>
      </w:r>
      <w:r>
        <w:rPr>
          <w:color w:val="DF3D2D"/>
          <w:sz w:val="24"/>
        </w:rPr>
        <w:t>como</w:t>
      </w:r>
      <w:r>
        <w:rPr>
          <w:color w:val="DF3D2D"/>
          <w:spacing w:val="-3"/>
          <w:sz w:val="24"/>
        </w:rPr>
        <w:t> </w:t>
      </w:r>
      <w:r>
        <w:rPr>
          <w:color w:val="DF3D2D"/>
          <w:sz w:val="24"/>
        </w:rPr>
        <w:t>ME/EPP,</w:t>
      </w:r>
      <w:r>
        <w:rPr>
          <w:color w:val="DF3D2D"/>
          <w:spacing w:val="-3"/>
          <w:sz w:val="24"/>
        </w:rPr>
        <w:t> </w:t>
      </w:r>
      <w:r>
        <w:rPr>
          <w:color w:val="DF3D2D"/>
          <w:sz w:val="24"/>
        </w:rPr>
        <w:t>e ficar posteriormente comprovado o desenquadramento no último Balanço, com faturamento bruto superior</w:t>
      </w:r>
      <w:r>
        <w:rPr>
          <w:color w:val="DF3D2D"/>
          <w:spacing w:val="-4"/>
          <w:sz w:val="24"/>
        </w:rPr>
        <w:t> </w:t>
      </w:r>
      <w:r>
        <w:rPr>
          <w:color w:val="DF3D2D"/>
          <w:sz w:val="24"/>
        </w:rPr>
        <w:t>á</w:t>
      </w:r>
      <w:r>
        <w:rPr>
          <w:color w:val="DF3D2D"/>
          <w:spacing w:val="-4"/>
          <w:sz w:val="24"/>
        </w:rPr>
        <w:t> </w:t>
      </w:r>
      <w:r>
        <w:rPr>
          <w:color w:val="DF3D2D"/>
          <w:sz w:val="24"/>
        </w:rPr>
        <w:t>R$</w:t>
      </w:r>
      <w:r>
        <w:rPr>
          <w:color w:val="DF3D2D"/>
          <w:spacing w:val="-4"/>
          <w:sz w:val="24"/>
        </w:rPr>
        <w:t> </w:t>
      </w:r>
      <w:r>
        <w:rPr>
          <w:color w:val="DF3D2D"/>
          <w:sz w:val="24"/>
        </w:rPr>
        <w:t>4.8</w:t>
      </w:r>
      <w:r>
        <w:rPr>
          <w:color w:val="DF3D2D"/>
          <w:spacing w:val="-4"/>
          <w:sz w:val="24"/>
        </w:rPr>
        <w:t> </w:t>
      </w:r>
      <w:r>
        <w:rPr>
          <w:color w:val="DF3D2D"/>
          <w:sz w:val="24"/>
        </w:rPr>
        <w:t>milhões</w:t>
      </w:r>
      <w:r>
        <w:rPr>
          <w:color w:val="DF3D2D"/>
          <w:spacing w:val="-4"/>
          <w:sz w:val="24"/>
        </w:rPr>
        <w:t> </w:t>
      </w:r>
      <w:r>
        <w:rPr>
          <w:color w:val="DF3D2D"/>
          <w:sz w:val="24"/>
        </w:rPr>
        <w:t>(Art.</w:t>
      </w:r>
      <w:r>
        <w:rPr>
          <w:color w:val="DF3D2D"/>
          <w:spacing w:val="-4"/>
          <w:sz w:val="24"/>
        </w:rPr>
        <w:t> </w:t>
      </w:r>
      <w:r>
        <w:rPr>
          <w:color w:val="DF3D2D"/>
          <w:sz w:val="24"/>
        </w:rPr>
        <w:t>3°.</w:t>
      </w:r>
      <w:r>
        <w:rPr>
          <w:color w:val="DF3D2D"/>
          <w:spacing w:val="-4"/>
          <w:sz w:val="24"/>
        </w:rPr>
        <w:t> </w:t>
      </w:r>
      <w:r>
        <w:rPr>
          <w:color w:val="DF3D2D"/>
          <w:sz w:val="24"/>
        </w:rPr>
        <w:t>da</w:t>
      </w:r>
      <w:r>
        <w:rPr>
          <w:color w:val="DF3D2D"/>
          <w:spacing w:val="-4"/>
          <w:sz w:val="24"/>
        </w:rPr>
        <w:t> </w:t>
      </w:r>
      <w:r>
        <w:rPr>
          <w:color w:val="DF3D2D"/>
          <w:sz w:val="24"/>
        </w:rPr>
        <w:t>Lei</w:t>
      </w:r>
      <w:r>
        <w:rPr>
          <w:color w:val="DF3D2D"/>
          <w:spacing w:val="-4"/>
          <w:sz w:val="24"/>
        </w:rPr>
        <w:t> </w:t>
      </w:r>
      <w:r>
        <w:rPr>
          <w:color w:val="DF3D2D"/>
          <w:sz w:val="24"/>
        </w:rPr>
        <w:t>123/06),</w:t>
      </w:r>
      <w:r>
        <w:rPr>
          <w:color w:val="DF3D2D"/>
          <w:spacing w:val="40"/>
          <w:sz w:val="24"/>
        </w:rPr>
        <w:t> </w:t>
      </w:r>
      <w:r>
        <w:rPr>
          <w:color w:val="DF3D2D"/>
          <w:sz w:val="24"/>
        </w:rPr>
        <w:t>serão</w:t>
      </w:r>
      <w:r>
        <w:rPr>
          <w:color w:val="DF3D2D"/>
          <w:spacing w:val="-4"/>
          <w:sz w:val="24"/>
        </w:rPr>
        <w:t> </w:t>
      </w:r>
      <w:r>
        <w:rPr>
          <w:color w:val="DF3D2D"/>
          <w:sz w:val="24"/>
        </w:rPr>
        <w:t>automaticamente</w:t>
      </w:r>
      <w:r>
        <w:rPr>
          <w:color w:val="DF3D2D"/>
          <w:spacing w:val="-4"/>
          <w:sz w:val="24"/>
        </w:rPr>
        <w:t> </w:t>
      </w:r>
      <w:r>
        <w:rPr>
          <w:color w:val="DF3D2D"/>
          <w:sz w:val="24"/>
        </w:rPr>
        <w:t>inabilitados,</w:t>
      </w:r>
      <w:r>
        <w:rPr>
          <w:color w:val="DF3D2D"/>
          <w:spacing w:val="-4"/>
          <w:sz w:val="24"/>
        </w:rPr>
        <w:t> </w:t>
      </w:r>
      <w:r>
        <w:rPr>
          <w:color w:val="DF3D2D"/>
          <w:sz w:val="24"/>
        </w:rPr>
        <w:t>conforme</w:t>
      </w:r>
      <w:r>
        <w:rPr>
          <w:color w:val="DF3D2D"/>
          <w:spacing w:val="-4"/>
          <w:sz w:val="24"/>
        </w:rPr>
        <w:t> </w:t>
      </w:r>
      <w:r>
        <w:rPr>
          <w:color w:val="DF3D2D"/>
          <w:sz w:val="24"/>
        </w:rPr>
        <w:t>Acórdãos; 2.891/2019 e 1.488/2022 ambos do TCU-Plenário.</w:t>
      </w:r>
    </w:p>
    <w:p>
      <w:pPr>
        <w:spacing w:after="0" w:line="196" w:lineRule="auto"/>
        <w:jc w:val="both"/>
        <w:rPr>
          <w:sz w:val="24"/>
        </w:rPr>
        <w:sectPr>
          <w:pgSz w:w="11900" w:h="16840"/>
          <w:pgMar w:header="0" w:footer="167" w:top="480" w:bottom="360" w:left="520" w:right="660"/>
        </w:sectPr>
      </w:pPr>
    </w:p>
    <w:p>
      <w:pPr>
        <w:pStyle w:val="ListParagraph"/>
        <w:numPr>
          <w:ilvl w:val="1"/>
          <w:numId w:val="2"/>
        </w:numPr>
        <w:tabs>
          <w:tab w:pos="553" w:val="left" w:leader="none"/>
        </w:tabs>
        <w:spacing w:line="196" w:lineRule="auto" w:before="69" w:after="0"/>
        <w:ind w:left="114" w:right="102" w:firstLine="0"/>
        <w:jc w:val="both"/>
        <w:rPr>
          <w:b/>
          <w:sz w:val="24"/>
        </w:rPr>
      </w:pPr>
      <w:r>
        <w:rPr>
          <w:sz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pPr>
        <w:pStyle w:val="ListParagraph"/>
        <w:numPr>
          <w:ilvl w:val="1"/>
          <w:numId w:val="2"/>
        </w:numPr>
        <w:tabs>
          <w:tab w:pos="475" w:val="left" w:leader="none"/>
        </w:tabs>
        <w:spacing w:line="232" w:lineRule="exact" w:before="0" w:after="0"/>
        <w:ind w:left="475" w:right="0" w:hanging="361"/>
        <w:jc w:val="left"/>
        <w:rPr>
          <w:b/>
          <w:sz w:val="24"/>
        </w:rPr>
      </w:pPr>
      <w:r>
        <w:rPr>
          <w:b/>
          <w:sz w:val="24"/>
        </w:rPr>
        <w:t>Será</w:t>
      </w:r>
      <w:r>
        <w:rPr>
          <w:b/>
          <w:spacing w:val="-6"/>
          <w:sz w:val="24"/>
        </w:rPr>
        <w:t> </w:t>
      </w:r>
      <w:r>
        <w:rPr>
          <w:b/>
          <w:sz w:val="24"/>
        </w:rPr>
        <w:t>desclassificada</w:t>
      </w:r>
      <w:r>
        <w:rPr>
          <w:b/>
          <w:spacing w:val="-6"/>
          <w:sz w:val="24"/>
        </w:rPr>
        <w:t> </w:t>
      </w:r>
      <w:r>
        <w:rPr>
          <w:b/>
          <w:sz w:val="24"/>
        </w:rPr>
        <w:t>a</w:t>
      </w:r>
      <w:r>
        <w:rPr>
          <w:b/>
          <w:spacing w:val="-6"/>
          <w:sz w:val="24"/>
        </w:rPr>
        <w:t> </w:t>
      </w:r>
      <w:r>
        <w:rPr>
          <w:b/>
          <w:sz w:val="24"/>
        </w:rPr>
        <w:t>proposta</w:t>
      </w:r>
      <w:r>
        <w:rPr>
          <w:b/>
          <w:spacing w:val="-5"/>
          <w:sz w:val="24"/>
        </w:rPr>
        <w:t> </w:t>
      </w:r>
      <w:r>
        <w:rPr>
          <w:b/>
          <w:sz w:val="24"/>
        </w:rPr>
        <w:t>vencedora</w:t>
      </w:r>
      <w:r>
        <w:rPr>
          <w:b/>
          <w:spacing w:val="-6"/>
          <w:sz w:val="24"/>
        </w:rPr>
        <w:t> </w:t>
      </w:r>
      <w:r>
        <w:rPr>
          <w:b/>
          <w:spacing w:val="-4"/>
          <w:sz w:val="24"/>
        </w:rPr>
        <w:t>que:</w:t>
      </w:r>
    </w:p>
    <w:p>
      <w:pPr>
        <w:pStyle w:val="ListParagraph"/>
        <w:numPr>
          <w:ilvl w:val="0"/>
          <w:numId w:val="11"/>
        </w:numPr>
        <w:tabs>
          <w:tab w:pos="356" w:val="left" w:leader="none"/>
        </w:tabs>
        <w:spacing w:line="248" w:lineRule="exact" w:before="0" w:after="0"/>
        <w:ind w:left="356" w:right="0" w:hanging="242"/>
        <w:jc w:val="left"/>
        <w:rPr>
          <w:sz w:val="24"/>
        </w:rPr>
      </w:pPr>
      <w:r>
        <w:rPr>
          <w:sz w:val="24"/>
        </w:rPr>
        <w:t>contiver</w:t>
      </w:r>
      <w:r>
        <w:rPr>
          <w:spacing w:val="-6"/>
          <w:sz w:val="24"/>
        </w:rPr>
        <w:t> </w:t>
      </w:r>
      <w:r>
        <w:rPr>
          <w:sz w:val="24"/>
        </w:rPr>
        <w:t>vícios</w:t>
      </w:r>
      <w:r>
        <w:rPr>
          <w:spacing w:val="-5"/>
          <w:sz w:val="24"/>
        </w:rPr>
        <w:t> </w:t>
      </w:r>
      <w:r>
        <w:rPr>
          <w:spacing w:val="-2"/>
          <w:sz w:val="24"/>
        </w:rPr>
        <w:t>insanáveis;</w:t>
      </w:r>
    </w:p>
    <w:p>
      <w:pPr>
        <w:pStyle w:val="ListParagraph"/>
        <w:numPr>
          <w:ilvl w:val="0"/>
          <w:numId w:val="11"/>
        </w:numPr>
        <w:tabs>
          <w:tab w:pos="367" w:val="left" w:leader="none"/>
        </w:tabs>
        <w:spacing w:line="240" w:lineRule="exact" w:before="0" w:after="0"/>
        <w:ind w:left="367" w:right="0" w:hanging="253"/>
        <w:jc w:val="left"/>
        <w:rPr>
          <w:sz w:val="24"/>
        </w:rPr>
      </w:pPr>
      <w:r>
        <w:rPr>
          <w:sz w:val="24"/>
        </w:rPr>
        <w:t>não</w:t>
      </w:r>
      <w:r>
        <w:rPr>
          <w:spacing w:val="-5"/>
          <w:sz w:val="24"/>
        </w:rPr>
        <w:t> </w:t>
      </w:r>
      <w:r>
        <w:rPr>
          <w:sz w:val="24"/>
        </w:rPr>
        <w:t>obedecer</w:t>
      </w:r>
      <w:r>
        <w:rPr>
          <w:spacing w:val="-5"/>
          <w:sz w:val="24"/>
        </w:rPr>
        <w:t> </w:t>
      </w:r>
      <w:r>
        <w:rPr>
          <w:sz w:val="24"/>
        </w:rPr>
        <w:t>às</w:t>
      </w:r>
      <w:r>
        <w:rPr>
          <w:spacing w:val="-4"/>
          <w:sz w:val="24"/>
        </w:rPr>
        <w:t> </w:t>
      </w:r>
      <w:r>
        <w:rPr>
          <w:sz w:val="24"/>
        </w:rPr>
        <w:t>especificações</w:t>
      </w:r>
      <w:r>
        <w:rPr>
          <w:spacing w:val="-5"/>
          <w:sz w:val="24"/>
        </w:rPr>
        <w:t> </w:t>
      </w:r>
      <w:r>
        <w:rPr>
          <w:sz w:val="24"/>
        </w:rPr>
        <w:t>técnicas</w:t>
      </w:r>
      <w:r>
        <w:rPr>
          <w:spacing w:val="-4"/>
          <w:sz w:val="24"/>
        </w:rPr>
        <w:t> </w:t>
      </w:r>
      <w:r>
        <w:rPr>
          <w:sz w:val="24"/>
        </w:rPr>
        <w:t>contidas</w:t>
      </w:r>
      <w:r>
        <w:rPr>
          <w:spacing w:val="-5"/>
          <w:sz w:val="24"/>
        </w:rPr>
        <w:t> </w:t>
      </w:r>
      <w:r>
        <w:rPr>
          <w:sz w:val="24"/>
        </w:rPr>
        <w:t>no</w:t>
      </w:r>
      <w:r>
        <w:rPr>
          <w:spacing w:val="-5"/>
          <w:sz w:val="24"/>
        </w:rPr>
        <w:t> </w:t>
      </w:r>
      <w:r>
        <w:rPr>
          <w:sz w:val="24"/>
        </w:rPr>
        <w:t>Termo</w:t>
      </w:r>
      <w:r>
        <w:rPr>
          <w:spacing w:val="-4"/>
          <w:sz w:val="24"/>
        </w:rPr>
        <w:t> </w:t>
      </w:r>
      <w:r>
        <w:rPr>
          <w:sz w:val="24"/>
        </w:rPr>
        <w:t>de</w:t>
      </w:r>
      <w:r>
        <w:rPr>
          <w:spacing w:val="-5"/>
          <w:sz w:val="24"/>
        </w:rPr>
        <w:t> </w:t>
      </w:r>
      <w:r>
        <w:rPr>
          <w:spacing w:val="-2"/>
          <w:sz w:val="24"/>
        </w:rPr>
        <w:t>Referência;</w:t>
      </w:r>
    </w:p>
    <w:p>
      <w:pPr>
        <w:pStyle w:val="ListParagraph"/>
        <w:numPr>
          <w:ilvl w:val="0"/>
          <w:numId w:val="11"/>
        </w:numPr>
        <w:tabs>
          <w:tab w:pos="342" w:val="left" w:leader="none"/>
        </w:tabs>
        <w:spacing w:line="240" w:lineRule="exact" w:before="0" w:after="0"/>
        <w:ind w:left="342" w:right="0" w:hanging="228"/>
        <w:jc w:val="left"/>
        <w:rPr>
          <w:sz w:val="24"/>
        </w:rPr>
      </w:pPr>
      <w:r>
        <w:rPr>
          <w:sz w:val="24"/>
        </w:rPr>
        <w:t>apresentar</w:t>
      </w:r>
      <w:r>
        <w:rPr>
          <w:spacing w:val="-5"/>
          <w:sz w:val="24"/>
        </w:rPr>
        <w:t> </w:t>
      </w:r>
      <w:r>
        <w:rPr>
          <w:sz w:val="24"/>
        </w:rPr>
        <w:t>preços</w:t>
      </w:r>
      <w:r>
        <w:rPr>
          <w:spacing w:val="-4"/>
          <w:sz w:val="24"/>
        </w:rPr>
        <w:t> </w:t>
      </w:r>
      <w:r>
        <w:rPr>
          <w:sz w:val="24"/>
        </w:rPr>
        <w:t>inexequíveis</w:t>
      </w:r>
      <w:r>
        <w:rPr>
          <w:spacing w:val="-5"/>
          <w:sz w:val="24"/>
        </w:rPr>
        <w:t> </w:t>
      </w:r>
      <w:r>
        <w:rPr>
          <w:sz w:val="24"/>
        </w:rPr>
        <w:t>ou</w:t>
      </w:r>
      <w:r>
        <w:rPr>
          <w:spacing w:val="-4"/>
          <w:sz w:val="24"/>
        </w:rPr>
        <w:t> </w:t>
      </w:r>
      <w:r>
        <w:rPr>
          <w:sz w:val="24"/>
        </w:rPr>
        <w:t>permanecerem</w:t>
      </w:r>
      <w:r>
        <w:rPr>
          <w:spacing w:val="-5"/>
          <w:sz w:val="24"/>
        </w:rPr>
        <w:t> </w:t>
      </w:r>
      <w:r>
        <w:rPr>
          <w:sz w:val="24"/>
        </w:rPr>
        <w:t>acima</w:t>
      </w:r>
      <w:r>
        <w:rPr>
          <w:spacing w:val="-4"/>
          <w:sz w:val="24"/>
        </w:rPr>
        <w:t> </w:t>
      </w:r>
      <w:r>
        <w:rPr>
          <w:sz w:val="24"/>
        </w:rPr>
        <w:t>do</w:t>
      </w:r>
      <w:r>
        <w:rPr>
          <w:spacing w:val="-5"/>
          <w:sz w:val="24"/>
        </w:rPr>
        <w:t> </w:t>
      </w:r>
      <w:r>
        <w:rPr>
          <w:sz w:val="24"/>
        </w:rPr>
        <w:t>preço</w:t>
      </w:r>
      <w:r>
        <w:rPr>
          <w:spacing w:val="-4"/>
          <w:sz w:val="24"/>
        </w:rPr>
        <w:t> </w:t>
      </w:r>
      <w:r>
        <w:rPr>
          <w:sz w:val="24"/>
        </w:rPr>
        <w:t>máximo</w:t>
      </w:r>
      <w:r>
        <w:rPr>
          <w:spacing w:val="-5"/>
          <w:sz w:val="24"/>
        </w:rPr>
        <w:t> </w:t>
      </w:r>
      <w:r>
        <w:rPr>
          <w:sz w:val="24"/>
        </w:rPr>
        <w:t>definido</w:t>
      </w:r>
      <w:r>
        <w:rPr>
          <w:spacing w:val="-4"/>
          <w:sz w:val="24"/>
        </w:rPr>
        <w:t> </w:t>
      </w:r>
      <w:r>
        <w:rPr>
          <w:sz w:val="24"/>
        </w:rPr>
        <w:t>para</w:t>
      </w:r>
      <w:r>
        <w:rPr>
          <w:spacing w:val="-5"/>
          <w:sz w:val="24"/>
        </w:rPr>
        <w:t> </w:t>
      </w:r>
      <w:r>
        <w:rPr>
          <w:sz w:val="24"/>
        </w:rPr>
        <w:t>a</w:t>
      </w:r>
      <w:r>
        <w:rPr>
          <w:spacing w:val="-4"/>
          <w:sz w:val="24"/>
        </w:rPr>
        <w:t> </w:t>
      </w:r>
      <w:r>
        <w:rPr>
          <w:spacing w:val="-2"/>
          <w:sz w:val="24"/>
        </w:rPr>
        <w:t>contratação;</w:t>
      </w:r>
    </w:p>
    <w:p>
      <w:pPr>
        <w:pStyle w:val="ListParagraph"/>
        <w:numPr>
          <w:ilvl w:val="0"/>
          <w:numId w:val="11"/>
        </w:numPr>
        <w:tabs>
          <w:tab w:pos="367" w:val="left" w:leader="none"/>
        </w:tabs>
        <w:spacing w:line="240" w:lineRule="exact" w:before="0" w:after="0"/>
        <w:ind w:left="367" w:right="0" w:hanging="253"/>
        <w:jc w:val="left"/>
        <w:rPr>
          <w:sz w:val="24"/>
        </w:rPr>
      </w:pPr>
      <w:r>
        <w:rPr>
          <w:sz w:val="24"/>
        </w:rPr>
        <w:t>não</w:t>
      </w:r>
      <w:r>
        <w:rPr>
          <w:spacing w:val="-5"/>
          <w:sz w:val="24"/>
        </w:rPr>
        <w:t> </w:t>
      </w:r>
      <w:r>
        <w:rPr>
          <w:sz w:val="24"/>
        </w:rPr>
        <w:t>tiverem</w:t>
      </w:r>
      <w:r>
        <w:rPr>
          <w:spacing w:val="-4"/>
          <w:sz w:val="24"/>
        </w:rPr>
        <w:t> </w:t>
      </w:r>
      <w:r>
        <w:rPr>
          <w:sz w:val="24"/>
        </w:rPr>
        <w:t>sua</w:t>
      </w:r>
      <w:r>
        <w:rPr>
          <w:spacing w:val="-4"/>
          <w:sz w:val="24"/>
        </w:rPr>
        <w:t> </w:t>
      </w:r>
      <w:r>
        <w:rPr>
          <w:sz w:val="24"/>
        </w:rPr>
        <w:t>exequibilidade</w:t>
      </w:r>
      <w:r>
        <w:rPr>
          <w:spacing w:val="-4"/>
          <w:sz w:val="24"/>
        </w:rPr>
        <w:t> </w:t>
      </w:r>
      <w:r>
        <w:rPr>
          <w:sz w:val="24"/>
        </w:rPr>
        <w:t>demonstrada,</w:t>
      </w:r>
      <w:r>
        <w:rPr>
          <w:spacing w:val="-4"/>
          <w:sz w:val="24"/>
        </w:rPr>
        <w:t> </w:t>
      </w:r>
      <w:r>
        <w:rPr>
          <w:sz w:val="24"/>
        </w:rPr>
        <w:t>quando</w:t>
      </w:r>
      <w:r>
        <w:rPr>
          <w:spacing w:val="-4"/>
          <w:sz w:val="24"/>
        </w:rPr>
        <w:t> </w:t>
      </w:r>
      <w:r>
        <w:rPr>
          <w:sz w:val="24"/>
        </w:rPr>
        <w:t>exigido</w:t>
      </w:r>
      <w:r>
        <w:rPr>
          <w:spacing w:val="-4"/>
          <w:sz w:val="24"/>
        </w:rPr>
        <w:t> </w:t>
      </w:r>
      <w:r>
        <w:rPr>
          <w:sz w:val="24"/>
        </w:rPr>
        <w:t>pela</w:t>
      </w:r>
      <w:r>
        <w:rPr>
          <w:spacing w:val="-4"/>
          <w:sz w:val="24"/>
        </w:rPr>
        <w:t> </w:t>
      </w:r>
      <w:r>
        <w:rPr>
          <w:spacing w:val="-2"/>
          <w:sz w:val="24"/>
        </w:rPr>
        <w:t>Administração;</w:t>
      </w:r>
    </w:p>
    <w:p>
      <w:pPr>
        <w:pStyle w:val="ListParagraph"/>
        <w:numPr>
          <w:ilvl w:val="0"/>
          <w:numId w:val="11"/>
        </w:numPr>
        <w:tabs>
          <w:tab w:pos="389" w:val="left" w:leader="none"/>
        </w:tabs>
        <w:spacing w:line="196" w:lineRule="auto" w:before="15" w:after="0"/>
        <w:ind w:left="114" w:right="102" w:firstLine="0"/>
        <w:jc w:val="both"/>
        <w:rPr>
          <w:sz w:val="24"/>
        </w:rPr>
      </w:pPr>
      <w:r>
        <w:rPr/>
        <mc:AlternateContent>
          <mc:Choice Requires="wps">
            <w:drawing>
              <wp:anchor distT="0" distB="0" distL="0" distR="0" allowOverlap="1" layoutInCell="1" locked="0" behindDoc="1" simplePos="0" relativeHeight="486534656">
                <wp:simplePos x="0" y="0"/>
                <wp:positionH relativeFrom="page">
                  <wp:posOffset>403212</wp:posOffset>
                </wp:positionH>
                <wp:positionV relativeFrom="paragraph">
                  <wp:posOffset>299877</wp:posOffset>
                </wp:positionV>
                <wp:extent cx="6667500" cy="342900"/>
                <wp:effectExtent l="0" t="0" r="0" b="0"/>
                <wp:wrapNone/>
                <wp:docPr id="39" name="Graphic 39"/>
                <wp:cNvGraphicFramePr>
                  <a:graphicFrameLocks/>
                </wp:cNvGraphicFramePr>
                <a:graphic>
                  <a:graphicData uri="http://schemas.microsoft.com/office/word/2010/wordprocessingShape">
                    <wps:wsp>
                      <wps:cNvPr id="39" name="Graphic 39"/>
                      <wps:cNvSpPr/>
                      <wps:spPr>
                        <a:xfrm>
                          <a:off x="0" y="0"/>
                          <a:ext cx="6667500" cy="342900"/>
                        </a:xfrm>
                        <a:custGeom>
                          <a:avLst/>
                          <a:gdLst/>
                          <a:ahLst/>
                          <a:cxnLst/>
                          <a:rect l="l" t="t" r="r" b="b"/>
                          <a:pathLst>
                            <a:path w="6667500" h="342900">
                              <a:moveTo>
                                <a:pt x="6667500" y="0"/>
                              </a:moveTo>
                              <a:lnTo>
                                <a:pt x="0" y="0"/>
                              </a:lnTo>
                              <a:lnTo>
                                <a:pt x="0" y="161925"/>
                              </a:lnTo>
                              <a:lnTo>
                                <a:pt x="0" y="180975"/>
                              </a:lnTo>
                              <a:lnTo>
                                <a:pt x="0" y="342900"/>
                              </a:lnTo>
                              <a:lnTo>
                                <a:pt x="6667500" y="342900"/>
                              </a:lnTo>
                              <a:lnTo>
                                <a:pt x="6667500" y="180975"/>
                              </a:lnTo>
                              <a:lnTo>
                                <a:pt x="6667500" y="16192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style="position:absolute;margin-left:31.749002pt;margin-top:23.612389pt;width:525pt;height:27pt;mso-position-horizontal-relative:page;mso-position-vertical-relative:paragraph;z-index:-16781824" id="docshape38" coordorigin="635,472" coordsize="10500,540" path="m11135,472l635,472,635,727,635,757,635,1012,11135,1012,11135,757,11135,727,11135,472xe" filled="true" fillcolor="#ffffff" stroked="false">
                <v:path arrowok="t"/>
                <v:fill type="solid"/>
                <w10:wrap type="none"/>
              </v:shape>
            </w:pict>
          </mc:Fallback>
        </mc:AlternateContent>
      </w:r>
      <w:r>
        <w:rPr>
          <w:sz w:val="24"/>
        </w:rPr>
        <w:t>apresentar desconformidade com quaisquer outras exigências deste Edital ou seus anexos, desde que </w:t>
      </w:r>
      <w:r>
        <w:rPr>
          <w:spacing w:val="-2"/>
          <w:sz w:val="24"/>
        </w:rPr>
        <w:t>insanável.</w:t>
      </w:r>
    </w:p>
    <w:p>
      <w:pPr>
        <w:pStyle w:val="ListParagraph"/>
        <w:numPr>
          <w:ilvl w:val="2"/>
          <w:numId w:val="2"/>
        </w:numPr>
        <w:tabs>
          <w:tab w:pos="719" w:val="left" w:leader="none"/>
        </w:tabs>
        <w:spacing w:line="216" w:lineRule="auto" w:before="0" w:after="0"/>
        <w:ind w:left="114" w:right="101" w:firstLine="0"/>
        <w:jc w:val="both"/>
        <w:rPr>
          <w:b/>
          <w:sz w:val="24"/>
        </w:rPr>
      </w:pPr>
      <w:r>
        <w:rPr>
          <w:sz w:val="24"/>
        </w:rPr>
        <w:t>No caso de bens e serviços em geral, é indício de inexequibilidade das propostas com valores </w:t>
      </w:r>
      <w:hyperlink r:id="rId42">
        <w:r>
          <w:rPr>
            <w:sz w:val="24"/>
          </w:rPr>
          <w:t>inferiores a 50% (cinquenta por cento) do valor orçado pela Administração, conforme </w:t>
        </w:r>
        <w:r>
          <w:rPr>
            <w:sz w:val="24"/>
            <w:u w:val="single"/>
          </w:rPr>
          <w:t>inciso II do art. 27 do</w:t>
        </w:r>
        <w:r>
          <w:rPr>
            <w:sz w:val="24"/>
            <w:u w:val="none"/>
          </w:rPr>
          <w:t> </w:t>
        </w:r>
        <w:r>
          <w:rPr>
            <w:sz w:val="24"/>
            <w:u w:val="single"/>
          </w:rPr>
          <w:t>Decreto Municipal 197/2023 de 29 de dezembro de 2023.</w:t>
        </w:r>
      </w:hyperlink>
    </w:p>
    <w:p>
      <w:pPr>
        <w:pStyle w:val="ListParagraph"/>
        <w:numPr>
          <w:ilvl w:val="3"/>
          <w:numId w:val="2"/>
        </w:numPr>
        <w:tabs>
          <w:tab w:pos="854" w:val="left" w:leader="none"/>
        </w:tabs>
        <w:spacing w:line="196" w:lineRule="auto" w:before="18" w:after="0"/>
        <w:ind w:left="114" w:right="102" w:firstLine="0"/>
        <w:jc w:val="both"/>
        <w:rPr>
          <w:b/>
          <w:sz w:val="24"/>
        </w:rPr>
      </w:pPr>
      <w:r>
        <w:rPr>
          <w:sz w:val="24"/>
        </w:rPr>
        <w:t>A inexequibilidade, na hipótese de que trata o subitem anterior, só será considerada após diligência do Pregoeiro, que comprove:</w:t>
      </w:r>
    </w:p>
    <w:p>
      <w:pPr>
        <w:pStyle w:val="ListParagraph"/>
        <w:numPr>
          <w:ilvl w:val="0"/>
          <w:numId w:val="12"/>
        </w:numPr>
        <w:tabs>
          <w:tab w:pos="356" w:val="left" w:leader="none"/>
        </w:tabs>
        <w:spacing w:line="225" w:lineRule="exact" w:before="0" w:after="0"/>
        <w:ind w:left="356" w:right="0" w:hanging="242"/>
        <w:jc w:val="both"/>
        <w:rPr>
          <w:sz w:val="24"/>
        </w:rPr>
      </w:pPr>
      <w:r>
        <w:rPr>
          <w:sz w:val="24"/>
        </w:rPr>
        <w:t>que</w:t>
      </w:r>
      <w:r>
        <w:rPr>
          <w:spacing w:val="-4"/>
          <w:sz w:val="24"/>
        </w:rPr>
        <w:t> </w:t>
      </w:r>
      <w:r>
        <w:rPr>
          <w:sz w:val="24"/>
        </w:rPr>
        <w:t>o</w:t>
      </w:r>
      <w:r>
        <w:rPr>
          <w:spacing w:val="-3"/>
          <w:sz w:val="24"/>
        </w:rPr>
        <w:t> </w:t>
      </w:r>
      <w:r>
        <w:rPr>
          <w:sz w:val="24"/>
        </w:rPr>
        <w:t>custo</w:t>
      </w:r>
      <w:r>
        <w:rPr>
          <w:spacing w:val="-4"/>
          <w:sz w:val="24"/>
        </w:rPr>
        <w:t> </w:t>
      </w:r>
      <w:r>
        <w:rPr>
          <w:sz w:val="24"/>
        </w:rPr>
        <w:t>da</w:t>
      </w:r>
      <w:r>
        <w:rPr>
          <w:spacing w:val="-3"/>
          <w:sz w:val="24"/>
        </w:rPr>
        <w:t> </w:t>
      </w:r>
      <w:r>
        <w:rPr>
          <w:sz w:val="24"/>
        </w:rPr>
        <w:t>licitante</w:t>
      </w:r>
      <w:r>
        <w:rPr>
          <w:spacing w:val="-3"/>
          <w:sz w:val="24"/>
        </w:rPr>
        <w:t> </w:t>
      </w:r>
      <w:r>
        <w:rPr>
          <w:sz w:val="24"/>
        </w:rPr>
        <w:t>ultrapassa</w:t>
      </w:r>
      <w:r>
        <w:rPr>
          <w:spacing w:val="-4"/>
          <w:sz w:val="24"/>
        </w:rPr>
        <w:t> </w:t>
      </w:r>
      <w:r>
        <w:rPr>
          <w:sz w:val="24"/>
        </w:rPr>
        <w:t>o</w:t>
      </w:r>
      <w:r>
        <w:rPr>
          <w:spacing w:val="-3"/>
          <w:sz w:val="24"/>
        </w:rPr>
        <w:t> </w:t>
      </w:r>
      <w:r>
        <w:rPr>
          <w:sz w:val="24"/>
        </w:rPr>
        <w:t>valor</w:t>
      </w:r>
      <w:r>
        <w:rPr>
          <w:spacing w:val="-4"/>
          <w:sz w:val="24"/>
        </w:rPr>
        <w:t> </w:t>
      </w:r>
      <w:r>
        <w:rPr>
          <w:sz w:val="24"/>
        </w:rPr>
        <w:t>da</w:t>
      </w:r>
      <w:r>
        <w:rPr>
          <w:spacing w:val="-3"/>
          <w:sz w:val="24"/>
        </w:rPr>
        <w:t> </w:t>
      </w:r>
      <w:r>
        <w:rPr>
          <w:sz w:val="24"/>
        </w:rPr>
        <w:t>proposta;</w:t>
      </w:r>
      <w:r>
        <w:rPr>
          <w:spacing w:val="-3"/>
          <w:sz w:val="24"/>
        </w:rPr>
        <w:t> </w:t>
      </w:r>
      <w:r>
        <w:rPr>
          <w:spacing w:val="-10"/>
          <w:sz w:val="24"/>
        </w:rPr>
        <w:t>e</w:t>
      </w:r>
    </w:p>
    <w:p>
      <w:pPr>
        <w:pStyle w:val="ListParagraph"/>
        <w:numPr>
          <w:ilvl w:val="0"/>
          <w:numId w:val="12"/>
        </w:numPr>
        <w:tabs>
          <w:tab w:pos="367" w:val="left" w:leader="none"/>
        </w:tabs>
        <w:spacing w:line="248" w:lineRule="exact" w:before="0" w:after="0"/>
        <w:ind w:left="367" w:right="0" w:hanging="253"/>
        <w:jc w:val="both"/>
        <w:rPr>
          <w:sz w:val="24"/>
        </w:rPr>
      </w:pPr>
      <w:r>
        <w:rPr/>
        <mc:AlternateContent>
          <mc:Choice Requires="wps">
            <w:drawing>
              <wp:anchor distT="0" distB="0" distL="0" distR="0" allowOverlap="1" layoutInCell="1" locked="0" behindDoc="1" simplePos="0" relativeHeight="486535168">
                <wp:simplePos x="0" y="0"/>
                <wp:positionH relativeFrom="page">
                  <wp:posOffset>403224</wp:posOffset>
                </wp:positionH>
                <wp:positionV relativeFrom="paragraph">
                  <wp:posOffset>147576</wp:posOffset>
                </wp:positionV>
                <wp:extent cx="6667500" cy="180975"/>
                <wp:effectExtent l="0" t="0" r="0" b="0"/>
                <wp:wrapNone/>
                <wp:docPr id="40" name="Graphic 40"/>
                <wp:cNvGraphicFramePr>
                  <a:graphicFrameLocks/>
                </wp:cNvGraphicFramePr>
                <a:graphic>
                  <a:graphicData uri="http://schemas.microsoft.com/office/word/2010/wordprocessingShape">
                    <wps:wsp>
                      <wps:cNvPr id="40" name="Graphic 40"/>
                      <wps:cNvSpPr/>
                      <wps:spPr>
                        <a:xfrm>
                          <a:off x="0" y="0"/>
                          <a:ext cx="6667500" cy="180975"/>
                        </a:xfrm>
                        <a:custGeom>
                          <a:avLst/>
                          <a:gdLst/>
                          <a:ahLst/>
                          <a:cxnLst/>
                          <a:rect l="l" t="t" r="r" b="b"/>
                          <a:pathLst>
                            <a:path w="6667500" h="180975">
                              <a:moveTo>
                                <a:pt x="6667499" y="180974"/>
                              </a:moveTo>
                              <a:lnTo>
                                <a:pt x="0" y="180974"/>
                              </a:lnTo>
                              <a:lnTo>
                                <a:pt x="0" y="0"/>
                              </a:lnTo>
                              <a:lnTo>
                                <a:pt x="6667499" y="0"/>
                              </a:lnTo>
                              <a:lnTo>
                                <a:pt x="6667499"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rect style="position:absolute;margin-left:31.749998pt;margin-top:11.62017pt;width:524.999958pt;height:14.249999pt;mso-position-horizontal-relative:page;mso-position-vertical-relative:paragraph;z-index:-16781312" id="docshape39" filled="true" fillcolor="#ffffff" stroked="false">
                <v:fill type="solid"/>
                <w10:wrap type="none"/>
              </v:rect>
            </w:pict>
          </mc:Fallback>
        </mc:AlternateContent>
      </w:r>
      <w:r>
        <w:rPr>
          <w:sz w:val="24"/>
        </w:rPr>
        <w:t>inexistirem</w:t>
      </w:r>
      <w:r>
        <w:rPr>
          <w:spacing w:val="-5"/>
          <w:sz w:val="24"/>
        </w:rPr>
        <w:t> </w:t>
      </w:r>
      <w:r>
        <w:rPr>
          <w:sz w:val="24"/>
        </w:rPr>
        <w:t>custos</w:t>
      </w:r>
      <w:r>
        <w:rPr>
          <w:spacing w:val="-4"/>
          <w:sz w:val="24"/>
        </w:rPr>
        <w:t> </w:t>
      </w:r>
      <w:r>
        <w:rPr>
          <w:sz w:val="24"/>
        </w:rPr>
        <w:t>de</w:t>
      </w:r>
      <w:r>
        <w:rPr>
          <w:spacing w:val="-4"/>
          <w:sz w:val="24"/>
        </w:rPr>
        <w:t> </w:t>
      </w:r>
      <w:r>
        <w:rPr>
          <w:sz w:val="24"/>
        </w:rPr>
        <w:t>oportunidade</w:t>
      </w:r>
      <w:r>
        <w:rPr>
          <w:spacing w:val="-4"/>
          <w:sz w:val="24"/>
        </w:rPr>
        <w:t> </w:t>
      </w:r>
      <w:r>
        <w:rPr>
          <w:sz w:val="24"/>
        </w:rPr>
        <w:t>capazes</w:t>
      </w:r>
      <w:r>
        <w:rPr>
          <w:spacing w:val="-4"/>
          <w:sz w:val="24"/>
        </w:rPr>
        <w:t> </w:t>
      </w:r>
      <w:r>
        <w:rPr>
          <w:sz w:val="24"/>
        </w:rPr>
        <w:t>de</w:t>
      </w:r>
      <w:r>
        <w:rPr>
          <w:spacing w:val="-4"/>
          <w:sz w:val="24"/>
        </w:rPr>
        <w:t> </w:t>
      </w:r>
      <w:r>
        <w:rPr>
          <w:sz w:val="24"/>
        </w:rPr>
        <w:t>justificar</w:t>
      </w:r>
      <w:r>
        <w:rPr>
          <w:spacing w:val="-4"/>
          <w:sz w:val="24"/>
        </w:rPr>
        <w:t> </w:t>
      </w:r>
      <w:r>
        <w:rPr>
          <w:sz w:val="24"/>
        </w:rPr>
        <w:t>o</w:t>
      </w:r>
      <w:r>
        <w:rPr>
          <w:spacing w:val="-4"/>
          <w:sz w:val="24"/>
        </w:rPr>
        <w:t> </w:t>
      </w:r>
      <w:r>
        <w:rPr>
          <w:sz w:val="24"/>
        </w:rPr>
        <w:t>vulto</w:t>
      </w:r>
      <w:r>
        <w:rPr>
          <w:spacing w:val="-4"/>
          <w:sz w:val="24"/>
        </w:rPr>
        <w:t> </w:t>
      </w:r>
      <w:r>
        <w:rPr>
          <w:sz w:val="24"/>
        </w:rPr>
        <w:t>da</w:t>
      </w:r>
      <w:r>
        <w:rPr>
          <w:spacing w:val="-4"/>
          <w:sz w:val="24"/>
        </w:rPr>
        <w:t> </w:t>
      </w:r>
      <w:r>
        <w:rPr>
          <w:spacing w:val="-2"/>
          <w:sz w:val="24"/>
        </w:rPr>
        <w:t>oferta.</w:t>
      </w:r>
    </w:p>
    <w:p>
      <w:pPr>
        <w:pStyle w:val="ListParagraph"/>
        <w:numPr>
          <w:ilvl w:val="3"/>
          <w:numId w:val="2"/>
        </w:numPr>
        <w:tabs>
          <w:tab w:pos="860" w:val="left" w:leader="none"/>
        </w:tabs>
        <w:spacing w:line="228" w:lineRule="auto" w:before="0" w:after="0"/>
        <w:ind w:left="114" w:right="102" w:firstLine="0"/>
        <w:jc w:val="both"/>
        <w:rPr>
          <w:b/>
          <w:sz w:val="24"/>
        </w:rPr>
      </w:pPr>
      <w:r>
        <w:rPr>
          <w:sz w:val="24"/>
        </w:rPr>
        <w:t>Para presunção de inexequibilidade de preços prevista no subitem acima, definido no art. 59, § 4º, da Lei 14.133/2021, será assegurado ao licitante o direito de comprovação de exequibilidade, em atenção aos princípios da seleção da proposta mais vantajosa e da eficiência (Súmula TCU 262), a ser enviado juntamente com a documentação de habilitação, sob pena de inabilitação na recusa (</w:t>
      </w:r>
      <w:r>
        <w:rPr>
          <w:sz w:val="24"/>
          <w:u w:val="single"/>
        </w:rPr>
        <w:t>Acórdão 465/2024 -</w:t>
      </w:r>
      <w:r>
        <w:rPr>
          <w:sz w:val="24"/>
          <w:u w:val="none"/>
        </w:rPr>
        <w:t> </w:t>
      </w:r>
      <w:r>
        <w:rPr>
          <w:sz w:val="24"/>
          <w:u w:val="single"/>
        </w:rPr>
        <w:t>PLENÁRIO Relator Augusto Sherman</w:t>
      </w:r>
      <w:r>
        <w:rPr>
          <w:sz w:val="24"/>
          <w:u w:val="none"/>
        </w:rPr>
        <w:t>).</w:t>
      </w:r>
    </w:p>
    <w:p>
      <w:pPr>
        <w:pStyle w:val="ListParagraph"/>
        <w:numPr>
          <w:ilvl w:val="1"/>
          <w:numId w:val="2"/>
        </w:numPr>
        <w:tabs>
          <w:tab w:pos="511" w:val="left" w:leader="none"/>
        </w:tabs>
        <w:spacing w:line="196" w:lineRule="auto" w:before="0" w:after="0"/>
        <w:ind w:left="114" w:right="102" w:firstLine="0"/>
        <w:jc w:val="both"/>
        <w:rPr>
          <w:b/>
          <w:sz w:val="24"/>
        </w:rPr>
      </w:pPr>
      <w:r>
        <w:rPr>
          <w:sz w:val="24"/>
        </w:rPr>
        <w:t>Os erros no preenchimento da planilha não constituem motivo para a desclassificação da proposta, desde que não alterem a sua substância.</w:t>
      </w:r>
    </w:p>
    <w:p>
      <w:pPr>
        <w:pStyle w:val="ListParagraph"/>
        <w:numPr>
          <w:ilvl w:val="2"/>
          <w:numId w:val="2"/>
        </w:numPr>
        <w:tabs>
          <w:tab w:pos="696" w:val="left" w:leader="none"/>
        </w:tabs>
        <w:spacing w:line="208" w:lineRule="auto" w:before="0" w:after="0"/>
        <w:ind w:left="114" w:right="102" w:firstLine="0"/>
        <w:jc w:val="both"/>
        <w:rPr>
          <w:b/>
          <w:sz w:val="24"/>
        </w:rPr>
      </w:pPr>
      <w:r>
        <w:rPr>
          <w:sz w:val="24"/>
        </w:rPr>
        <w:t>A planilha poderá ser ajustada pela licitante, no prazo indicado pelo sistema, desde que não haja majoração do preço.</w:t>
      </w:r>
    </w:p>
    <w:p>
      <w:pPr>
        <w:pStyle w:val="ListParagraph"/>
        <w:numPr>
          <w:ilvl w:val="2"/>
          <w:numId w:val="2"/>
        </w:numPr>
        <w:tabs>
          <w:tab w:pos="670" w:val="left" w:leader="none"/>
        </w:tabs>
        <w:spacing w:line="196" w:lineRule="auto" w:before="0" w:after="0"/>
        <w:ind w:left="114" w:right="102" w:firstLine="0"/>
        <w:jc w:val="both"/>
        <w:rPr>
          <w:b/>
          <w:sz w:val="24"/>
        </w:rPr>
      </w:pPr>
      <w:r>
        <w:rPr>
          <w:sz w:val="24"/>
        </w:rPr>
        <w:t>Considera-se erro no preenchimento da planilha passível de correção a indicação de recolhimento de impostos e contribuições na forma do Simples Nacional, quando não cabível esse regime, rasuras e/ou faltas de páginas, cálculos inconsistentes.</w:t>
      </w:r>
    </w:p>
    <w:p>
      <w:pPr>
        <w:pStyle w:val="ListParagraph"/>
        <w:numPr>
          <w:ilvl w:val="1"/>
          <w:numId w:val="2"/>
        </w:numPr>
        <w:tabs>
          <w:tab w:pos="475" w:val="left" w:leader="none"/>
        </w:tabs>
        <w:spacing w:line="225" w:lineRule="exact" w:before="0" w:after="0"/>
        <w:ind w:left="475" w:right="0" w:hanging="361"/>
        <w:jc w:val="both"/>
        <w:rPr>
          <w:b/>
          <w:sz w:val="24"/>
        </w:rPr>
      </w:pPr>
      <w:r>
        <w:rPr>
          <w:sz w:val="24"/>
        </w:rPr>
        <w:t>Não</w:t>
      </w:r>
      <w:r>
        <w:rPr>
          <w:spacing w:val="-3"/>
          <w:sz w:val="24"/>
        </w:rPr>
        <w:t> </w:t>
      </w:r>
      <w:r>
        <w:rPr>
          <w:sz w:val="24"/>
        </w:rPr>
        <w:t>será</w:t>
      </w:r>
      <w:r>
        <w:rPr>
          <w:spacing w:val="-3"/>
          <w:sz w:val="24"/>
        </w:rPr>
        <w:t> </w:t>
      </w:r>
      <w:r>
        <w:rPr>
          <w:sz w:val="24"/>
        </w:rPr>
        <w:t>exigido</w:t>
      </w:r>
      <w:r>
        <w:rPr>
          <w:spacing w:val="-3"/>
          <w:sz w:val="24"/>
        </w:rPr>
        <w:t> </w:t>
      </w:r>
      <w:r>
        <w:rPr>
          <w:spacing w:val="-2"/>
          <w:sz w:val="24"/>
        </w:rPr>
        <w:t>amostras/protótipos.</w:t>
      </w:r>
    </w:p>
    <w:p>
      <w:pPr>
        <w:pStyle w:val="ListParagraph"/>
        <w:numPr>
          <w:ilvl w:val="1"/>
          <w:numId w:val="2"/>
        </w:numPr>
        <w:tabs>
          <w:tab w:pos="518" w:val="left" w:leader="none"/>
        </w:tabs>
        <w:spacing w:line="196" w:lineRule="auto" w:before="0" w:after="0"/>
        <w:ind w:left="114" w:right="102" w:firstLine="0"/>
        <w:jc w:val="both"/>
        <w:rPr>
          <w:b/>
          <w:sz w:val="24"/>
        </w:rPr>
      </w:pPr>
      <w:r>
        <w:rPr>
          <w:sz w:val="24"/>
        </w:rPr>
        <w:t>Encerrada a análise quanto à aceitação da proposta, se iniciará a fase de habilitação, observado o disposto neste Edital.</w:t>
      </w:r>
    </w:p>
    <w:p>
      <w:pPr>
        <w:pStyle w:val="Heading1"/>
        <w:numPr>
          <w:ilvl w:val="0"/>
          <w:numId w:val="2"/>
        </w:numPr>
        <w:tabs>
          <w:tab w:pos="354" w:val="left" w:leader="none"/>
        </w:tabs>
        <w:spacing w:line="240" w:lineRule="auto" w:before="268" w:after="0"/>
        <w:ind w:left="354" w:right="0" w:hanging="240"/>
        <w:jc w:val="both"/>
      </w:pPr>
      <w:r>
        <w:rPr/>
        <w:t>DA</w:t>
      </w:r>
      <w:r>
        <w:rPr>
          <w:spacing w:val="-7"/>
        </w:rPr>
        <w:t> </w:t>
      </w:r>
      <w:r>
        <w:rPr/>
        <w:t>FASE</w:t>
      </w:r>
      <w:r>
        <w:rPr>
          <w:spacing w:val="-7"/>
        </w:rPr>
        <w:t> </w:t>
      </w:r>
      <w:r>
        <w:rPr/>
        <w:t>DE</w:t>
      </w:r>
      <w:r>
        <w:rPr>
          <w:spacing w:val="-6"/>
        </w:rPr>
        <w:t> </w:t>
      </w:r>
      <w:r>
        <w:rPr>
          <w:spacing w:val="-2"/>
        </w:rPr>
        <w:t>HABILITAÇÃO</w:t>
      </w:r>
    </w:p>
    <w:p>
      <w:pPr>
        <w:pStyle w:val="ListParagraph"/>
        <w:numPr>
          <w:ilvl w:val="1"/>
          <w:numId w:val="2"/>
        </w:numPr>
        <w:tabs>
          <w:tab w:pos="499" w:val="left" w:leader="none"/>
        </w:tabs>
        <w:spacing w:line="196" w:lineRule="auto" w:before="49" w:after="0"/>
        <w:ind w:left="114" w:right="102" w:firstLine="0"/>
        <w:jc w:val="both"/>
        <w:rPr>
          <w:b/>
          <w:sz w:val="24"/>
        </w:rPr>
      </w:pPr>
      <w:r>
        <w:rPr>
          <w:sz w:val="24"/>
        </w:rPr>
        <w:t>Os documentos exigidos para fins de habilitação serão </w:t>
      </w:r>
      <w:r>
        <w:rPr>
          <w:b/>
          <w:sz w:val="24"/>
        </w:rPr>
        <w:t>somente em relação à licitante vencedora do certame</w:t>
      </w:r>
      <w:r>
        <w:rPr>
          <w:b/>
          <w:spacing w:val="-1"/>
          <w:sz w:val="24"/>
        </w:rPr>
        <w:t> </w:t>
      </w:r>
      <w:r>
        <w:rPr>
          <w:sz w:val="24"/>
        </w:rPr>
        <w:t>e</w:t>
      </w:r>
      <w:r>
        <w:rPr>
          <w:spacing w:val="-1"/>
          <w:sz w:val="24"/>
        </w:rPr>
        <w:t> </w:t>
      </w:r>
      <w:r>
        <w:rPr>
          <w:sz w:val="24"/>
        </w:rPr>
        <w:t>entregue</w:t>
      </w:r>
      <w:r>
        <w:rPr>
          <w:spacing w:val="-1"/>
          <w:sz w:val="24"/>
        </w:rPr>
        <w:t> </w:t>
      </w:r>
      <w:r>
        <w:rPr>
          <w:sz w:val="24"/>
        </w:rPr>
        <w:t>em</w:t>
      </w:r>
      <w:r>
        <w:rPr>
          <w:spacing w:val="-1"/>
          <w:sz w:val="24"/>
        </w:rPr>
        <w:t> </w:t>
      </w:r>
      <w:r>
        <w:rPr>
          <w:sz w:val="24"/>
        </w:rPr>
        <w:t>momento</w:t>
      </w:r>
      <w:r>
        <w:rPr>
          <w:spacing w:val="-1"/>
          <w:sz w:val="24"/>
        </w:rPr>
        <w:t> </w:t>
      </w:r>
      <w:r>
        <w:rPr>
          <w:sz w:val="24"/>
        </w:rPr>
        <w:t>posterior</w:t>
      </w:r>
      <w:r>
        <w:rPr>
          <w:spacing w:val="-1"/>
          <w:sz w:val="24"/>
        </w:rPr>
        <w:t> </w:t>
      </w:r>
      <w:r>
        <w:rPr>
          <w:sz w:val="24"/>
        </w:rPr>
        <w:t>ao</w:t>
      </w:r>
      <w:r>
        <w:rPr>
          <w:spacing w:val="-1"/>
          <w:sz w:val="24"/>
        </w:rPr>
        <w:t> </w:t>
      </w:r>
      <w:r>
        <w:rPr>
          <w:sz w:val="24"/>
        </w:rPr>
        <w:t>julgamento</w:t>
      </w:r>
      <w:r>
        <w:rPr>
          <w:spacing w:val="-1"/>
          <w:sz w:val="24"/>
        </w:rPr>
        <w:t> </w:t>
      </w:r>
      <w:r>
        <w:rPr>
          <w:sz w:val="24"/>
        </w:rPr>
        <w:t>das</w:t>
      </w:r>
      <w:r>
        <w:rPr>
          <w:spacing w:val="-1"/>
          <w:sz w:val="24"/>
        </w:rPr>
        <w:t> </w:t>
      </w:r>
      <w:r>
        <w:rPr>
          <w:sz w:val="24"/>
        </w:rPr>
        <w:t>propostas,</w:t>
      </w:r>
      <w:r>
        <w:rPr>
          <w:spacing w:val="-1"/>
          <w:sz w:val="24"/>
        </w:rPr>
        <w:t> </w:t>
      </w:r>
      <w:r>
        <w:rPr>
          <w:sz w:val="24"/>
        </w:rPr>
        <w:t>com</w:t>
      </w:r>
      <w:r>
        <w:rPr>
          <w:spacing w:val="-1"/>
          <w:sz w:val="24"/>
        </w:rPr>
        <w:t> </w:t>
      </w:r>
      <w:r>
        <w:rPr>
          <w:sz w:val="24"/>
        </w:rPr>
        <w:t>exceção</w:t>
      </w:r>
      <w:r>
        <w:rPr>
          <w:spacing w:val="-1"/>
          <w:sz w:val="24"/>
        </w:rPr>
        <w:t> </w:t>
      </w:r>
      <w:r>
        <w:rPr>
          <w:sz w:val="24"/>
        </w:rPr>
        <w:t>dos</w:t>
      </w:r>
      <w:r>
        <w:rPr>
          <w:spacing w:val="-1"/>
          <w:sz w:val="24"/>
        </w:rPr>
        <w:t> </w:t>
      </w:r>
      <w:r>
        <w:rPr>
          <w:sz w:val="24"/>
        </w:rPr>
        <w:t>casos</w:t>
      </w:r>
      <w:r>
        <w:rPr>
          <w:spacing w:val="-1"/>
          <w:sz w:val="24"/>
        </w:rPr>
        <w:t> </w:t>
      </w:r>
      <w:r>
        <w:rPr>
          <w:sz w:val="24"/>
        </w:rPr>
        <w:t>em</w:t>
      </w:r>
      <w:r>
        <w:rPr>
          <w:spacing w:val="-1"/>
          <w:sz w:val="24"/>
        </w:rPr>
        <w:t> </w:t>
      </w:r>
      <w:r>
        <w:rPr>
          <w:sz w:val="24"/>
        </w:rPr>
        <w:t>que</w:t>
      </w:r>
      <w:r>
        <w:rPr>
          <w:spacing w:val="-1"/>
          <w:sz w:val="24"/>
        </w:rPr>
        <w:t> </w:t>
      </w:r>
      <w:r>
        <w:rPr>
          <w:sz w:val="24"/>
        </w:rPr>
        <w:t>a fase de habilitação anteceder a fase de apresentação de propostas, quando deverão ser exigidos de todas as licitantes.</w:t>
      </w:r>
    </w:p>
    <w:p>
      <w:pPr>
        <w:pStyle w:val="ListParagraph"/>
        <w:numPr>
          <w:ilvl w:val="2"/>
          <w:numId w:val="2"/>
        </w:numPr>
        <w:tabs>
          <w:tab w:pos="703" w:val="left" w:leader="none"/>
        </w:tabs>
        <w:spacing w:line="201" w:lineRule="auto" w:before="0" w:after="0"/>
        <w:ind w:left="114" w:right="102" w:firstLine="0"/>
        <w:jc w:val="both"/>
        <w:rPr>
          <w:b/>
          <w:sz w:val="24"/>
        </w:rPr>
      </w:pPr>
      <w:r>
        <w:rPr>
          <w:sz w:val="24"/>
        </w:rPr>
        <w:t>Os documentos necessários e suficientes para demonstrar a capacidade da licitante de realizar o </w:t>
      </w:r>
      <w:hyperlink r:id="rId43">
        <w:r>
          <w:rPr>
            <w:sz w:val="24"/>
          </w:rPr>
          <w:t>objeto</w:t>
        </w:r>
        <w:r>
          <w:rPr>
            <w:spacing w:val="-1"/>
            <w:sz w:val="24"/>
          </w:rPr>
          <w:t> </w:t>
        </w:r>
        <w:r>
          <w:rPr>
            <w:sz w:val="24"/>
          </w:rPr>
          <w:t>da</w:t>
        </w:r>
        <w:r>
          <w:rPr>
            <w:spacing w:val="-1"/>
            <w:sz w:val="24"/>
          </w:rPr>
          <w:t> </w:t>
        </w:r>
        <w:r>
          <w:rPr>
            <w:sz w:val="24"/>
          </w:rPr>
          <w:t>licitação,</w:t>
        </w:r>
        <w:r>
          <w:rPr>
            <w:spacing w:val="-1"/>
            <w:sz w:val="24"/>
          </w:rPr>
          <w:t> </w:t>
        </w:r>
        <w:r>
          <w:rPr>
            <w:sz w:val="24"/>
          </w:rPr>
          <w:t>serão</w:t>
        </w:r>
        <w:r>
          <w:rPr>
            <w:spacing w:val="-1"/>
            <w:sz w:val="24"/>
          </w:rPr>
          <w:t> </w:t>
        </w:r>
        <w:r>
          <w:rPr>
            <w:sz w:val="24"/>
          </w:rPr>
          <w:t>exigidos</w:t>
        </w:r>
        <w:r>
          <w:rPr>
            <w:spacing w:val="-1"/>
            <w:sz w:val="24"/>
          </w:rPr>
          <w:t> </w:t>
        </w:r>
        <w:r>
          <w:rPr>
            <w:sz w:val="24"/>
          </w:rPr>
          <w:t>para</w:t>
        </w:r>
        <w:r>
          <w:rPr>
            <w:spacing w:val="-1"/>
            <w:sz w:val="24"/>
          </w:rPr>
          <w:t> </w:t>
        </w:r>
        <w:r>
          <w:rPr>
            <w:sz w:val="24"/>
          </w:rPr>
          <w:t>fins</w:t>
        </w:r>
        <w:r>
          <w:rPr>
            <w:spacing w:val="-1"/>
            <w:sz w:val="24"/>
          </w:rPr>
          <w:t> </w:t>
        </w:r>
        <w:r>
          <w:rPr>
            <w:sz w:val="24"/>
          </w:rPr>
          <w:t>de</w:t>
        </w:r>
        <w:r>
          <w:rPr>
            <w:spacing w:val="-1"/>
            <w:sz w:val="24"/>
          </w:rPr>
          <w:t> </w:t>
        </w:r>
        <w:r>
          <w:rPr>
            <w:sz w:val="24"/>
          </w:rPr>
          <w:t>habilitação,</w:t>
        </w:r>
        <w:r>
          <w:rPr>
            <w:spacing w:val="-1"/>
            <w:sz w:val="24"/>
          </w:rPr>
          <w:t> </w:t>
        </w:r>
        <w:r>
          <w:rPr>
            <w:sz w:val="24"/>
          </w:rPr>
          <w:t>nos</w:t>
        </w:r>
        <w:r>
          <w:rPr>
            <w:spacing w:val="-1"/>
            <w:sz w:val="24"/>
          </w:rPr>
          <w:t> </w:t>
        </w:r>
        <w:r>
          <w:rPr>
            <w:sz w:val="24"/>
          </w:rPr>
          <w:t>termos</w:t>
        </w:r>
        <w:r>
          <w:rPr>
            <w:spacing w:val="-1"/>
            <w:sz w:val="24"/>
          </w:rPr>
          <w:t> </w:t>
        </w:r>
        <w:r>
          <w:rPr>
            <w:sz w:val="24"/>
          </w:rPr>
          <w:t>dos</w:t>
        </w:r>
        <w:r>
          <w:rPr>
            <w:spacing w:val="-1"/>
            <w:sz w:val="24"/>
          </w:rPr>
          <w:t> </w:t>
        </w:r>
        <w:r>
          <w:rPr>
            <w:color w:val="0000ED"/>
            <w:sz w:val="24"/>
            <w:u w:val="single" w:color="0000ED"/>
          </w:rPr>
          <w:t>arts.</w:t>
        </w:r>
        <w:r>
          <w:rPr>
            <w:color w:val="0000ED"/>
            <w:spacing w:val="-1"/>
            <w:sz w:val="24"/>
            <w:u w:val="single" w:color="0000ED"/>
          </w:rPr>
          <w:t> </w:t>
        </w:r>
        <w:r>
          <w:rPr>
            <w:color w:val="0000ED"/>
            <w:sz w:val="24"/>
            <w:u w:val="single" w:color="0000ED"/>
          </w:rPr>
          <w:t>62</w:t>
        </w:r>
        <w:r>
          <w:rPr>
            <w:color w:val="0000ED"/>
            <w:spacing w:val="-1"/>
            <w:sz w:val="24"/>
            <w:u w:val="single" w:color="0000ED"/>
          </w:rPr>
          <w:t> </w:t>
        </w:r>
        <w:r>
          <w:rPr>
            <w:color w:val="0000ED"/>
            <w:sz w:val="24"/>
            <w:u w:val="single" w:color="0000ED"/>
          </w:rPr>
          <w:t>a</w:t>
        </w:r>
        <w:r>
          <w:rPr>
            <w:color w:val="0000ED"/>
            <w:spacing w:val="-1"/>
            <w:sz w:val="24"/>
            <w:u w:val="single" w:color="0000ED"/>
          </w:rPr>
          <w:t> </w:t>
        </w:r>
        <w:r>
          <w:rPr>
            <w:color w:val="0000ED"/>
            <w:sz w:val="24"/>
            <w:u w:val="single" w:color="0000ED"/>
          </w:rPr>
          <w:t>70</w:t>
        </w:r>
        <w:r>
          <w:rPr>
            <w:color w:val="0000ED"/>
            <w:spacing w:val="-1"/>
            <w:sz w:val="24"/>
            <w:u w:val="single" w:color="0000ED"/>
          </w:rPr>
          <w:t> </w:t>
        </w:r>
        <w:r>
          <w:rPr>
            <w:color w:val="0000ED"/>
            <w:sz w:val="24"/>
            <w:u w:val="single" w:color="0000ED"/>
          </w:rPr>
          <w:t>da</w:t>
        </w:r>
        <w:r>
          <w:rPr>
            <w:color w:val="0000ED"/>
            <w:spacing w:val="-1"/>
            <w:sz w:val="24"/>
            <w:u w:val="single" w:color="0000ED"/>
          </w:rPr>
          <w:t> </w:t>
        </w:r>
        <w:r>
          <w:rPr>
            <w:color w:val="0000ED"/>
            <w:sz w:val="24"/>
            <w:u w:val="single" w:color="0000ED"/>
          </w:rPr>
          <w:t>Lei</w:t>
        </w:r>
        <w:r>
          <w:rPr>
            <w:color w:val="0000ED"/>
            <w:spacing w:val="-1"/>
            <w:sz w:val="24"/>
            <w:u w:val="single" w:color="0000ED"/>
          </w:rPr>
          <w:t> </w:t>
        </w:r>
        <w:r>
          <w:rPr>
            <w:color w:val="0000ED"/>
            <w:sz w:val="24"/>
            <w:u w:val="single" w:color="0000ED"/>
          </w:rPr>
          <w:t>nº</w:t>
        </w:r>
        <w:r>
          <w:rPr>
            <w:color w:val="0000ED"/>
            <w:spacing w:val="-1"/>
            <w:sz w:val="24"/>
            <w:u w:val="single" w:color="0000ED"/>
          </w:rPr>
          <w:t> </w:t>
        </w:r>
        <w:r>
          <w:rPr>
            <w:color w:val="0000ED"/>
            <w:sz w:val="24"/>
            <w:u w:val="single" w:color="0000ED"/>
          </w:rPr>
          <w:t>14.133</w:t>
        </w:r>
        <w:r>
          <w:rPr>
            <w:color w:val="0000ED"/>
            <w:sz w:val="24"/>
            <w:u w:val="none"/>
          </w:rPr>
          <w:t>,</w:t>
        </w:r>
        <w:r>
          <w:rPr>
            <w:rFonts w:ascii="Times New Roman" w:hAnsi="Times New Roman"/>
            <w:color w:val="0000ED"/>
            <w:spacing w:val="-1"/>
            <w:sz w:val="24"/>
            <w:u w:val="single" w:color="0000ED"/>
          </w:rPr>
          <w:t> </w:t>
        </w:r>
        <w:r>
          <w:rPr>
            <w:color w:val="0000ED"/>
            <w:sz w:val="24"/>
            <w:u w:val="single" w:color="0000ED"/>
          </w:rPr>
          <w:t>de</w:t>
        </w:r>
        <w:r>
          <w:rPr>
            <w:color w:val="0000ED"/>
            <w:sz w:val="24"/>
            <w:u w:val="none"/>
          </w:rPr>
          <w:t> </w:t>
        </w:r>
        <w:r>
          <w:rPr>
            <w:color w:val="0000ED"/>
            <w:spacing w:val="-2"/>
            <w:sz w:val="24"/>
            <w:u w:val="single" w:color="0000ED"/>
          </w:rPr>
          <w:t>2021</w:t>
        </w:r>
        <w:r>
          <w:rPr>
            <w:spacing w:val="-2"/>
            <w:sz w:val="24"/>
            <w:u w:val="none"/>
          </w:rPr>
          <w:t>.</w:t>
        </w:r>
      </w:hyperlink>
    </w:p>
    <w:p>
      <w:pPr>
        <w:pStyle w:val="ListParagraph"/>
        <w:numPr>
          <w:ilvl w:val="1"/>
          <w:numId w:val="2"/>
        </w:numPr>
        <w:tabs>
          <w:tab w:pos="477" w:val="left" w:leader="none"/>
        </w:tabs>
        <w:spacing w:line="196" w:lineRule="auto" w:before="0" w:after="0"/>
        <w:ind w:left="114" w:right="102" w:firstLine="0"/>
        <w:jc w:val="both"/>
        <w:rPr>
          <w:b/>
          <w:sz w:val="24"/>
        </w:rPr>
      </w:pPr>
      <w:r>
        <w:rPr>
          <w:sz w:val="24"/>
        </w:rPr>
        <w:t>Quando</w:t>
      </w:r>
      <w:r>
        <w:rPr>
          <w:spacing w:val="-3"/>
          <w:sz w:val="24"/>
        </w:rPr>
        <w:t> </w:t>
      </w:r>
      <w:r>
        <w:rPr>
          <w:sz w:val="24"/>
        </w:rPr>
        <w:t>permitida</w:t>
      </w:r>
      <w:r>
        <w:rPr>
          <w:spacing w:val="-3"/>
          <w:sz w:val="24"/>
        </w:rPr>
        <w:t> </w:t>
      </w:r>
      <w:r>
        <w:rPr>
          <w:sz w:val="24"/>
        </w:rPr>
        <w:t>a</w:t>
      </w:r>
      <w:r>
        <w:rPr>
          <w:spacing w:val="-3"/>
          <w:sz w:val="24"/>
        </w:rPr>
        <w:t> </w:t>
      </w:r>
      <w:r>
        <w:rPr>
          <w:sz w:val="24"/>
        </w:rPr>
        <w:t>participação</w:t>
      </w:r>
      <w:r>
        <w:rPr>
          <w:spacing w:val="-3"/>
          <w:sz w:val="24"/>
        </w:rPr>
        <w:t> </w:t>
      </w:r>
      <w:r>
        <w:rPr>
          <w:sz w:val="24"/>
        </w:rPr>
        <w:t>de</w:t>
      </w:r>
      <w:r>
        <w:rPr>
          <w:spacing w:val="-3"/>
          <w:sz w:val="24"/>
        </w:rPr>
        <w:t> </w:t>
      </w:r>
      <w:r>
        <w:rPr>
          <w:sz w:val="24"/>
        </w:rPr>
        <w:t>empresas</w:t>
      </w:r>
      <w:r>
        <w:rPr>
          <w:spacing w:val="-3"/>
          <w:sz w:val="24"/>
        </w:rPr>
        <w:t> </w:t>
      </w:r>
      <w:r>
        <w:rPr>
          <w:sz w:val="24"/>
        </w:rPr>
        <w:t>estrangeiras</w:t>
      </w:r>
      <w:r>
        <w:rPr>
          <w:spacing w:val="-3"/>
          <w:sz w:val="24"/>
        </w:rPr>
        <w:t> </w:t>
      </w:r>
      <w:r>
        <w:rPr>
          <w:sz w:val="24"/>
        </w:rPr>
        <w:t>que</w:t>
      </w:r>
      <w:r>
        <w:rPr>
          <w:spacing w:val="-3"/>
          <w:sz w:val="24"/>
        </w:rPr>
        <w:t> </w:t>
      </w:r>
      <w:r>
        <w:rPr>
          <w:sz w:val="24"/>
        </w:rPr>
        <w:t>não</w:t>
      </w:r>
      <w:r>
        <w:rPr>
          <w:spacing w:val="-3"/>
          <w:sz w:val="24"/>
        </w:rPr>
        <w:t> </w:t>
      </w:r>
      <w:r>
        <w:rPr>
          <w:sz w:val="24"/>
        </w:rPr>
        <w:t>funcionem</w:t>
      </w:r>
      <w:r>
        <w:rPr>
          <w:spacing w:val="-3"/>
          <w:sz w:val="24"/>
        </w:rPr>
        <w:t> </w:t>
      </w:r>
      <w:r>
        <w:rPr>
          <w:sz w:val="24"/>
        </w:rPr>
        <w:t>no</w:t>
      </w:r>
      <w:r>
        <w:rPr>
          <w:spacing w:val="-3"/>
          <w:sz w:val="24"/>
        </w:rPr>
        <w:t> </w:t>
      </w:r>
      <w:r>
        <w:rPr>
          <w:sz w:val="24"/>
        </w:rPr>
        <w:t>País,</w:t>
      </w:r>
      <w:r>
        <w:rPr>
          <w:spacing w:val="-3"/>
          <w:sz w:val="24"/>
        </w:rPr>
        <w:t> </w:t>
      </w:r>
      <w:r>
        <w:rPr>
          <w:sz w:val="24"/>
        </w:rPr>
        <w:t>as</w:t>
      </w:r>
      <w:r>
        <w:rPr>
          <w:spacing w:val="-3"/>
          <w:sz w:val="24"/>
        </w:rPr>
        <w:t> </w:t>
      </w:r>
      <w:r>
        <w:rPr>
          <w:sz w:val="24"/>
        </w:rPr>
        <w:t>exigências</w:t>
      </w:r>
      <w:r>
        <w:rPr>
          <w:spacing w:val="-3"/>
          <w:sz w:val="24"/>
        </w:rPr>
        <w:t> </w:t>
      </w:r>
      <w:r>
        <w:rPr>
          <w:sz w:val="24"/>
        </w:rPr>
        <w:t>de habilitação serão atendidas mediante documentos equivalentes, inicialmente apresentados em tradução </w:t>
      </w:r>
      <w:r>
        <w:rPr>
          <w:spacing w:val="-2"/>
          <w:sz w:val="24"/>
        </w:rPr>
        <w:t>livre.</w:t>
      </w:r>
    </w:p>
    <w:p>
      <w:pPr>
        <w:pStyle w:val="BodyText"/>
        <w:spacing w:line="199" w:lineRule="auto"/>
        <w:ind w:right="101"/>
      </w:pPr>
      <w:r>
        <w:rPr>
          <w:b/>
        </w:rPr>
        <w:t>9.3.</w:t>
      </w:r>
      <w:r>
        <w:rPr>
          <w:b/>
          <w:spacing w:val="-4"/>
        </w:rPr>
        <w:t> </w:t>
      </w:r>
      <w:r>
        <w:rPr/>
        <w:t>Na</w:t>
      </w:r>
      <w:r>
        <w:rPr>
          <w:spacing w:val="-4"/>
        </w:rPr>
        <w:t> </w:t>
      </w:r>
      <w:r>
        <w:rPr/>
        <w:t>hipótese</w:t>
      </w:r>
      <w:r>
        <w:rPr>
          <w:spacing w:val="-4"/>
        </w:rPr>
        <w:t> </w:t>
      </w:r>
      <w:r>
        <w:rPr/>
        <w:t>de</w:t>
      </w:r>
      <w:r>
        <w:rPr>
          <w:spacing w:val="-4"/>
        </w:rPr>
        <w:t> </w:t>
      </w:r>
      <w:r>
        <w:rPr/>
        <w:t>a</w:t>
      </w:r>
      <w:r>
        <w:rPr>
          <w:spacing w:val="-4"/>
        </w:rPr>
        <w:t> </w:t>
      </w:r>
      <w:r>
        <w:rPr/>
        <w:t>licitante</w:t>
      </w:r>
      <w:r>
        <w:rPr>
          <w:spacing w:val="-4"/>
        </w:rPr>
        <w:t> </w:t>
      </w:r>
      <w:r>
        <w:rPr/>
        <w:t>vencedora</w:t>
      </w:r>
      <w:r>
        <w:rPr>
          <w:spacing w:val="-4"/>
        </w:rPr>
        <w:t> </w:t>
      </w:r>
      <w:r>
        <w:rPr/>
        <w:t>ser</w:t>
      </w:r>
      <w:r>
        <w:rPr>
          <w:spacing w:val="-4"/>
        </w:rPr>
        <w:t> </w:t>
      </w:r>
      <w:r>
        <w:rPr/>
        <w:t>empresa</w:t>
      </w:r>
      <w:r>
        <w:rPr>
          <w:spacing w:val="-4"/>
        </w:rPr>
        <w:t> </w:t>
      </w:r>
      <w:r>
        <w:rPr/>
        <w:t>estrangeira</w:t>
      </w:r>
      <w:r>
        <w:rPr>
          <w:spacing w:val="-4"/>
        </w:rPr>
        <w:t> </w:t>
      </w:r>
      <w:r>
        <w:rPr/>
        <w:t>que</w:t>
      </w:r>
      <w:r>
        <w:rPr>
          <w:spacing w:val="-4"/>
        </w:rPr>
        <w:t> </w:t>
      </w:r>
      <w:r>
        <w:rPr/>
        <w:t>não</w:t>
      </w:r>
      <w:r>
        <w:rPr>
          <w:spacing w:val="-4"/>
        </w:rPr>
        <w:t> </w:t>
      </w:r>
      <w:r>
        <w:rPr/>
        <w:t>funcione</w:t>
      </w:r>
      <w:r>
        <w:rPr>
          <w:spacing w:val="-4"/>
        </w:rPr>
        <w:t> </w:t>
      </w:r>
      <w:r>
        <w:rPr/>
        <w:t>no</w:t>
      </w:r>
      <w:r>
        <w:rPr>
          <w:spacing w:val="-4"/>
        </w:rPr>
        <w:t> </w:t>
      </w:r>
      <w:r>
        <w:rPr/>
        <w:t>País,</w:t>
      </w:r>
      <w:r>
        <w:rPr>
          <w:spacing w:val="-4"/>
        </w:rPr>
        <w:t> </w:t>
      </w:r>
      <w:r>
        <w:rPr/>
        <w:t>para</w:t>
      </w:r>
      <w:r>
        <w:rPr>
          <w:spacing w:val="-4"/>
        </w:rPr>
        <w:t> </w:t>
      </w:r>
      <w:r>
        <w:rPr/>
        <w:t>assinatura do</w:t>
      </w:r>
      <w:r>
        <w:rPr>
          <w:spacing w:val="-5"/>
        </w:rPr>
        <w:t> </w:t>
      </w:r>
      <w:r>
        <w:rPr/>
        <w:t>contrato</w:t>
      </w:r>
      <w:r>
        <w:rPr>
          <w:spacing w:val="-5"/>
        </w:rPr>
        <w:t> </w:t>
      </w:r>
      <w:r>
        <w:rPr/>
        <w:t>ou</w:t>
      </w:r>
      <w:r>
        <w:rPr>
          <w:spacing w:val="-5"/>
        </w:rPr>
        <w:t> </w:t>
      </w:r>
      <w:r>
        <w:rPr/>
        <w:t>da</w:t>
      </w:r>
      <w:r>
        <w:rPr>
          <w:spacing w:val="-5"/>
        </w:rPr>
        <w:t> </w:t>
      </w:r>
      <w:r>
        <w:rPr/>
        <w:t>ata</w:t>
      </w:r>
      <w:r>
        <w:rPr>
          <w:spacing w:val="-5"/>
        </w:rPr>
        <w:t> </w:t>
      </w:r>
      <w:r>
        <w:rPr/>
        <w:t>de</w:t>
      </w:r>
      <w:r>
        <w:rPr>
          <w:spacing w:val="-5"/>
        </w:rPr>
        <w:t> </w:t>
      </w:r>
      <w:r>
        <w:rPr/>
        <w:t>registro</w:t>
      </w:r>
      <w:r>
        <w:rPr>
          <w:spacing w:val="-5"/>
        </w:rPr>
        <w:t> </w:t>
      </w:r>
      <w:r>
        <w:rPr/>
        <w:t>de</w:t>
      </w:r>
      <w:r>
        <w:rPr>
          <w:spacing w:val="-5"/>
        </w:rPr>
        <w:t> </w:t>
      </w:r>
      <w:r>
        <w:rPr/>
        <w:t>preços,</w:t>
      </w:r>
      <w:r>
        <w:rPr>
          <w:spacing w:val="-5"/>
        </w:rPr>
        <w:t> </w:t>
      </w:r>
      <w:r>
        <w:rPr/>
        <w:t>os</w:t>
      </w:r>
      <w:r>
        <w:rPr>
          <w:spacing w:val="-5"/>
        </w:rPr>
        <w:t> </w:t>
      </w:r>
      <w:r>
        <w:rPr/>
        <w:t>documentos</w:t>
      </w:r>
      <w:r>
        <w:rPr>
          <w:spacing w:val="-5"/>
        </w:rPr>
        <w:t> </w:t>
      </w:r>
      <w:r>
        <w:rPr/>
        <w:t>exigidos</w:t>
      </w:r>
      <w:r>
        <w:rPr>
          <w:spacing w:val="-5"/>
        </w:rPr>
        <w:t> </w:t>
      </w:r>
      <w:r>
        <w:rPr/>
        <w:t>para</w:t>
      </w:r>
      <w:r>
        <w:rPr>
          <w:spacing w:val="-5"/>
        </w:rPr>
        <w:t> </w:t>
      </w:r>
      <w:r>
        <w:rPr/>
        <w:t>a</w:t>
      </w:r>
      <w:r>
        <w:rPr>
          <w:spacing w:val="-5"/>
        </w:rPr>
        <w:t> </w:t>
      </w:r>
      <w:r>
        <w:rPr/>
        <w:t>habilitação</w:t>
      </w:r>
      <w:r>
        <w:rPr>
          <w:spacing w:val="-5"/>
        </w:rPr>
        <w:t> </w:t>
      </w:r>
      <w:r>
        <w:rPr/>
        <w:t>serão</w:t>
      </w:r>
      <w:r>
        <w:rPr>
          <w:spacing w:val="-5"/>
        </w:rPr>
        <w:t> </w:t>
      </w:r>
      <w:r>
        <w:rPr/>
        <w:t>traduzidos</w:t>
      </w:r>
      <w:r>
        <w:rPr>
          <w:spacing w:val="-5"/>
        </w:rPr>
        <w:t> </w:t>
      </w:r>
      <w:r>
        <w:rPr/>
        <w:t>por </w:t>
      </w:r>
      <w:hyperlink r:id="rId44">
        <w:r>
          <w:rPr/>
          <w:t>tradutor juramentado no País e apostilados nos termos do disposto no </w:t>
        </w:r>
        <w:r>
          <w:rPr>
            <w:color w:val="0000ED"/>
            <w:u w:val="single" w:color="0000ED"/>
          </w:rPr>
          <w:t>Decreto nº 8.660</w:t>
        </w:r>
        <w:r>
          <w:rPr>
            <w:color w:val="0000ED"/>
            <w:u w:val="none"/>
          </w:rPr>
          <w:t>,</w:t>
        </w:r>
        <w:r>
          <w:rPr>
            <w:rFonts w:ascii="Times New Roman" w:hAnsi="Times New Roman"/>
            <w:color w:val="0000ED"/>
            <w:u w:val="single" w:color="0000ED"/>
          </w:rPr>
          <w:t> </w:t>
        </w:r>
        <w:r>
          <w:rPr>
            <w:color w:val="0000ED"/>
            <w:u w:val="single" w:color="0000ED"/>
          </w:rPr>
          <w:t>de 29 de janeiro</w:t>
        </w:r>
        <w:r>
          <w:rPr>
            <w:color w:val="0000ED"/>
            <w:u w:val="none"/>
          </w:rPr>
          <w:t> </w:t>
        </w:r>
        <w:r>
          <w:rPr>
            <w:color w:val="0000ED"/>
            <w:u w:val="single" w:color="0000ED"/>
          </w:rPr>
          <w:t>de 2016</w:t>
        </w:r>
        <w:r>
          <w:rPr>
            <w:u w:val="none"/>
          </w:rPr>
          <w:t>, ou de outro que venha a substituí-lo, ou consularizados pelos respectivos consulados </w:t>
        </w:r>
        <w:r>
          <w:rPr>
            <w:u w:val="none"/>
          </w:rPr>
          <w:t>ou</w:t>
        </w:r>
      </w:hyperlink>
      <w:r>
        <w:rPr>
          <w:u w:val="none"/>
        </w:rPr>
        <w:t> </w:t>
      </w:r>
      <w:r>
        <w:rPr>
          <w:spacing w:val="-2"/>
          <w:u w:val="none"/>
        </w:rPr>
        <w:t>embaixadas.</w:t>
      </w:r>
    </w:p>
    <w:p>
      <w:pPr>
        <w:pStyle w:val="ListParagraph"/>
        <w:numPr>
          <w:ilvl w:val="1"/>
          <w:numId w:val="13"/>
        </w:numPr>
        <w:tabs>
          <w:tab w:pos="475" w:val="left" w:leader="none"/>
        </w:tabs>
        <w:spacing w:line="196" w:lineRule="auto" w:before="0" w:after="0"/>
        <w:ind w:left="114" w:right="720" w:firstLine="0"/>
        <w:jc w:val="both"/>
        <w:rPr>
          <w:sz w:val="24"/>
        </w:rPr>
      </w:pPr>
      <w:r>
        <w:rPr>
          <w:sz w:val="24"/>
        </w:rPr>
        <w:t>Os</w:t>
      </w:r>
      <w:r>
        <w:rPr>
          <w:spacing w:val="-7"/>
          <w:sz w:val="24"/>
        </w:rPr>
        <w:t> </w:t>
      </w:r>
      <w:r>
        <w:rPr>
          <w:sz w:val="24"/>
        </w:rPr>
        <w:t>documentos</w:t>
      </w:r>
      <w:r>
        <w:rPr>
          <w:spacing w:val="-7"/>
          <w:sz w:val="24"/>
        </w:rPr>
        <w:t> </w:t>
      </w:r>
      <w:r>
        <w:rPr>
          <w:sz w:val="24"/>
        </w:rPr>
        <w:t>exigidos</w:t>
      </w:r>
      <w:r>
        <w:rPr>
          <w:spacing w:val="-7"/>
          <w:sz w:val="24"/>
        </w:rPr>
        <w:t> </w:t>
      </w:r>
      <w:r>
        <w:rPr>
          <w:sz w:val="24"/>
        </w:rPr>
        <w:t>para</w:t>
      </w:r>
      <w:r>
        <w:rPr>
          <w:spacing w:val="-7"/>
          <w:sz w:val="24"/>
        </w:rPr>
        <w:t> </w:t>
      </w:r>
      <w:r>
        <w:rPr>
          <w:sz w:val="24"/>
        </w:rPr>
        <w:t>fins</w:t>
      </w:r>
      <w:r>
        <w:rPr>
          <w:spacing w:val="-7"/>
          <w:sz w:val="24"/>
        </w:rPr>
        <w:t> </w:t>
      </w:r>
      <w:r>
        <w:rPr>
          <w:sz w:val="24"/>
        </w:rPr>
        <w:t>de</w:t>
      </w:r>
      <w:r>
        <w:rPr>
          <w:spacing w:val="-7"/>
          <w:sz w:val="24"/>
        </w:rPr>
        <w:t> </w:t>
      </w:r>
      <w:r>
        <w:rPr>
          <w:sz w:val="24"/>
        </w:rPr>
        <w:t>habilitação</w:t>
      </w:r>
      <w:r>
        <w:rPr>
          <w:spacing w:val="-7"/>
          <w:sz w:val="24"/>
        </w:rPr>
        <w:t> </w:t>
      </w:r>
      <w:r>
        <w:rPr>
          <w:sz w:val="24"/>
        </w:rPr>
        <w:t>poderão</w:t>
      </w:r>
      <w:r>
        <w:rPr>
          <w:spacing w:val="-7"/>
          <w:sz w:val="24"/>
        </w:rPr>
        <w:t> </w:t>
      </w:r>
      <w:r>
        <w:rPr>
          <w:sz w:val="24"/>
        </w:rPr>
        <w:t>ser</w:t>
      </w:r>
      <w:r>
        <w:rPr>
          <w:spacing w:val="-7"/>
          <w:sz w:val="24"/>
        </w:rPr>
        <w:t> </w:t>
      </w:r>
      <w:r>
        <w:rPr>
          <w:sz w:val="24"/>
        </w:rPr>
        <w:t>apresentados</w:t>
      </w:r>
      <w:r>
        <w:rPr>
          <w:spacing w:val="-7"/>
          <w:sz w:val="24"/>
        </w:rPr>
        <w:t> </w:t>
      </w:r>
      <w:r>
        <w:rPr>
          <w:sz w:val="24"/>
        </w:rPr>
        <w:t>em</w:t>
      </w:r>
      <w:r>
        <w:rPr>
          <w:spacing w:val="-7"/>
          <w:sz w:val="24"/>
        </w:rPr>
        <w:t> </w:t>
      </w:r>
      <w:r>
        <w:rPr>
          <w:sz w:val="24"/>
        </w:rPr>
        <w:t>formato</w:t>
      </w:r>
      <w:r>
        <w:rPr>
          <w:spacing w:val="-7"/>
          <w:sz w:val="24"/>
        </w:rPr>
        <w:t> </w:t>
      </w:r>
      <w:r>
        <w:rPr>
          <w:sz w:val="24"/>
        </w:rPr>
        <w:t>digital,</w:t>
      </w:r>
      <w:r>
        <w:rPr>
          <w:spacing w:val="-7"/>
          <w:sz w:val="24"/>
        </w:rPr>
        <w:t> </w:t>
      </w:r>
      <w:r>
        <w:rPr>
          <w:sz w:val="24"/>
        </w:rPr>
        <w:t>via sistema no prazo de até 02 (duas) horas contados da solicitação do Pregoeiro.</w:t>
      </w:r>
    </w:p>
    <w:p>
      <w:pPr>
        <w:pStyle w:val="ListParagraph"/>
        <w:numPr>
          <w:ilvl w:val="2"/>
          <w:numId w:val="13"/>
        </w:numPr>
        <w:tabs>
          <w:tab w:pos="764" w:val="left" w:leader="none"/>
        </w:tabs>
        <w:spacing w:line="201" w:lineRule="auto" w:before="0" w:after="0"/>
        <w:ind w:left="114" w:right="102" w:firstLine="0"/>
        <w:jc w:val="both"/>
        <w:rPr>
          <w:b/>
          <w:sz w:val="24"/>
        </w:rPr>
      </w:pPr>
      <w:r>
        <w:rPr>
          <w:sz w:val="24"/>
        </w:rPr>
        <w:t>Somente haverá a necessidade de comprovação do preenchimento de requisitos mediante apresentação dos documentos originais não-digitais quando houver dúvida em relação à integridade do documento digital ou quando a lei expressamente o exigir.</w:t>
      </w:r>
    </w:p>
    <w:p>
      <w:pPr>
        <w:pStyle w:val="ListParagraph"/>
        <w:numPr>
          <w:ilvl w:val="1"/>
          <w:numId w:val="13"/>
        </w:numPr>
        <w:tabs>
          <w:tab w:pos="481" w:val="left" w:leader="none"/>
        </w:tabs>
        <w:spacing w:line="196" w:lineRule="auto" w:before="0" w:after="0"/>
        <w:ind w:left="114" w:right="102" w:firstLine="0"/>
        <w:jc w:val="both"/>
        <w:rPr>
          <w:sz w:val="24"/>
        </w:rPr>
      </w:pPr>
      <w:r>
        <w:rPr>
          <w:sz w:val="24"/>
        </w:rPr>
        <w:t>A verificação pelo Pregoeiro, em sítios eletrônicos oficiais de órgãos e entidades emissores de certidões constitui meio legal de prova, para fins de habilitação.</w:t>
      </w:r>
    </w:p>
    <w:p>
      <w:pPr>
        <w:pStyle w:val="ListParagraph"/>
        <w:numPr>
          <w:ilvl w:val="1"/>
          <w:numId w:val="13"/>
        </w:numPr>
        <w:tabs>
          <w:tab w:pos="516" w:val="left" w:leader="none"/>
        </w:tabs>
        <w:spacing w:line="196" w:lineRule="auto" w:before="0" w:after="0"/>
        <w:ind w:left="114" w:right="102" w:firstLine="0"/>
        <w:jc w:val="both"/>
        <w:rPr>
          <w:sz w:val="24"/>
        </w:rPr>
      </w:pPr>
      <w:r>
        <w:rPr>
          <w:sz w:val="24"/>
        </w:rPr>
        <w:t>Não serão aceitos documentos de habilitação com indicação de CNPJ/CPF diferentes, salvo aqueles legalmente permitidos.</w:t>
      </w:r>
    </w:p>
    <w:p>
      <w:pPr>
        <w:pStyle w:val="ListParagraph"/>
        <w:numPr>
          <w:ilvl w:val="1"/>
          <w:numId w:val="13"/>
        </w:numPr>
        <w:tabs>
          <w:tab w:pos="483" w:val="left" w:leader="none"/>
        </w:tabs>
        <w:spacing w:line="196" w:lineRule="auto" w:before="4" w:after="0"/>
        <w:ind w:left="114" w:right="102" w:firstLine="0"/>
        <w:jc w:val="both"/>
        <w:rPr>
          <w:sz w:val="24"/>
        </w:rPr>
      </w:pPr>
      <w:r>
        <w:rPr>
          <w:sz w:val="24"/>
        </w:rPr>
        <w:t>Se a licitante for a matriz, todos os documentos deverão estar em nome da matriz, e se a licitante for a filial, todos os documentos deverão estar em nome da filial, exceto aqueles documentos que, pela própria natureza, comprovadamente, forem emitidos somente em nome da matriz.</w:t>
      </w:r>
    </w:p>
    <w:p>
      <w:pPr>
        <w:pStyle w:val="ListParagraph"/>
        <w:numPr>
          <w:ilvl w:val="2"/>
          <w:numId w:val="13"/>
        </w:numPr>
        <w:tabs>
          <w:tab w:pos="672" w:val="left" w:leader="none"/>
        </w:tabs>
        <w:spacing w:line="196" w:lineRule="auto" w:before="0" w:after="0"/>
        <w:ind w:left="114" w:right="102" w:firstLine="0"/>
        <w:jc w:val="both"/>
        <w:rPr>
          <w:b/>
          <w:sz w:val="24"/>
        </w:rPr>
      </w:pPr>
      <w:r>
        <w:rPr>
          <w:sz w:val="24"/>
        </w:rPr>
        <w:t>Serão aceitos registros de CNPJ de licitante matriz e filial com diferenças de números de documentos pertinentes</w:t>
      </w:r>
      <w:r>
        <w:rPr>
          <w:spacing w:val="56"/>
          <w:sz w:val="24"/>
        </w:rPr>
        <w:t> </w:t>
      </w:r>
      <w:r>
        <w:rPr>
          <w:sz w:val="24"/>
        </w:rPr>
        <w:t>ao</w:t>
      </w:r>
      <w:r>
        <w:rPr>
          <w:spacing w:val="57"/>
          <w:sz w:val="24"/>
        </w:rPr>
        <w:t> </w:t>
      </w:r>
      <w:r>
        <w:rPr>
          <w:sz w:val="24"/>
        </w:rPr>
        <w:t>CND</w:t>
      </w:r>
      <w:r>
        <w:rPr>
          <w:spacing w:val="57"/>
          <w:sz w:val="24"/>
        </w:rPr>
        <w:t> </w:t>
      </w:r>
      <w:r>
        <w:rPr>
          <w:sz w:val="24"/>
        </w:rPr>
        <w:t>e</w:t>
      </w:r>
      <w:r>
        <w:rPr>
          <w:spacing w:val="57"/>
          <w:sz w:val="24"/>
        </w:rPr>
        <w:t> </w:t>
      </w:r>
      <w:r>
        <w:rPr>
          <w:sz w:val="24"/>
        </w:rPr>
        <w:t>ao</w:t>
      </w:r>
      <w:r>
        <w:rPr>
          <w:spacing w:val="56"/>
          <w:sz w:val="24"/>
        </w:rPr>
        <w:t> </w:t>
      </w:r>
      <w:r>
        <w:rPr>
          <w:sz w:val="24"/>
        </w:rPr>
        <w:t>CRF/FGTS,</w:t>
      </w:r>
      <w:r>
        <w:rPr>
          <w:spacing w:val="57"/>
          <w:sz w:val="24"/>
        </w:rPr>
        <w:t> </w:t>
      </w:r>
      <w:r>
        <w:rPr>
          <w:sz w:val="24"/>
        </w:rPr>
        <w:t>quando</w:t>
      </w:r>
      <w:r>
        <w:rPr>
          <w:spacing w:val="57"/>
          <w:sz w:val="24"/>
        </w:rPr>
        <w:t> </w:t>
      </w:r>
      <w:r>
        <w:rPr>
          <w:sz w:val="24"/>
        </w:rPr>
        <w:t>for</w:t>
      </w:r>
      <w:r>
        <w:rPr>
          <w:spacing w:val="57"/>
          <w:sz w:val="24"/>
        </w:rPr>
        <w:t> </w:t>
      </w:r>
      <w:r>
        <w:rPr>
          <w:sz w:val="24"/>
        </w:rPr>
        <w:t>comprovada</w:t>
      </w:r>
      <w:r>
        <w:rPr>
          <w:spacing w:val="57"/>
          <w:sz w:val="24"/>
        </w:rPr>
        <w:t> </w:t>
      </w:r>
      <w:r>
        <w:rPr>
          <w:sz w:val="24"/>
        </w:rPr>
        <w:t>a</w:t>
      </w:r>
      <w:r>
        <w:rPr>
          <w:spacing w:val="56"/>
          <w:sz w:val="24"/>
        </w:rPr>
        <w:t> </w:t>
      </w:r>
      <w:r>
        <w:rPr>
          <w:sz w:val="24"/>
        </w:rPr>
        <w:t>centralização</w:t>
      </w:r>
      <w:r>
        <w:rPr>
          <w:spacing w:val="57"/>
          <w:sz w:val="24"/>
        </w:rPr>
        <w:t> </w:t>
      </w:r>
      <w:r>
        <w:rPr>
          <w:sz w:val="24"/>
        </w:rPr>
        <w:t>do</w:t>
      </w:r>
      <w:r>
        <w:rPr>
          <w:spacing w:val="57"/>
          <w:sz w:val="24"/>
        </w:rPr>
        <w:t> </w:t>
      </w:r>
      <w:r>
        <w:rPr>
          <w:sz w:val="24"/>
        </w:rPr>
        <w:t>recolhimento</w:t>
      </w:r>
      <w:r>
        <w:rPr>
          <w:spacing w:val="57"/>
          <w:sz w:val="24"/>
        </w:rPr>
        <w:t> </w:t>
      </w:r>
      <w:r>
        <w:rPr>
          <w:spacing w:val="-2"/>
          <w:sz w:val="24"/>
        </w:rPr>
        <w:t>dessas</w:t>
      </w:r>
    </w:p>
    <w:p>
      <w:pPr>
        <w:spacing w:after="0" w:line="196" w:lineRule="auto"/>
        <w:jc w:val="both"/>
        <w:rPr>
          <w:sz w:val="24"/>
        </w:rPr>
        <w:sectPr>
          <w:pgSz w:w="11900" w:h="16840"/>
          <w:pgMar w:header="0" w:footer="167" w:top="480" w:bottom="360" w:left="520" w:right="660"/>
        </w:sectPr>
      </w:pPr>
    </w:p>
    <w:p>
      <w:pPr>
        <w:pStyle w:val="BodyText"/>
        <w:spacing w:line="266" w:lineRule="exact" w:before="28"/>
        <w:ind w:right="0"/>
        <w:jc w:val="left"/>
      </w:pPr>
      <w:r>
        <w:rPr>
          <w:spacing w:val="-2"/>
        </w:rPr>
        <w:t>contribuições.</w:t>
      </w:r>
    </w:p>
    <w:p>
      <w:pPr>
        <w:pStyle w:val="ListParagraph"/>
        <w:numPr>
          <w:ilvl w:val="1"/>
          <w:numId w:val="13"/>
        </w:numPr>
        <w:tabs>
          <w:tab w:pos="490" w:val="left" w:leader="none"/>
        </w:tabs>
        <w:spacing w:line="196" w:lineRule="auto" w:before="14" w:after="0"/>
        <w:ind w:left="114" w:right="102" w:firstLine="0"/>
        <w:jc w:val="both"/>
        <w:rPr>
          <w:sz w:val="24"/>
        </w:rPr>
      </w:pPr>
      <w:r>
        <w:rPr>
          <w:sz w:val="24"/>
        </w:rPr>
        <w:t>Após a entrega dos documentos para habilitação, não será permitida a substituição ou a apresentação de novos documentos, salvo em sede de diligência quando entender que os documentos apresentados são inconclusivos, para:</w:t>
      </w:r>
    </w:p>
    <w:p>
      <w:pPr>
        <w:pStyle w:val="ListParagraph"/>
        <w:numPr>
          <w:ilvl w:val="0"/>
          <w:numId w:val="14"/>
        </w:numPr>
        <w:tabs>
          <w:tab w:pos="395" w:val="left" w:leader="none"/>
        </w:tabs>
        <w:spacing w:line="196" w:lineRule="auto" w:before="15" w:after="0"/>
        <w:ind w:left="114" w:right="102" w:firstLine="0"/>
        <w:jc w:val="both"/>
        <w:rPr>
          <w:sz w:val="24"/>
        </w:rPr>
      </w:pPr>
      <w:r>
        <w:rPr>
          <w:sz w:val="24"/>
        </w:rPr>
        <w:t>complementação de informações acerca dos documentos já apresentados pela licitante e desde que necessária para apurar fatos existentes à época da abertura do certame; e</w:t>
      </w:r>
    </w:p>
    <w:p>
      <w:pPr>
        <w:pStyle w:val="ListParagraph"/>
        <w:numPr>
          <w:ilvl w:val="0"/>
          <w:numId w:val="14"/>
        </w:numPr>
        <w:tabs>
          <w:tab w:pos="367" w:val="left" w:leader="none"/>
        </w:tabs>
        <w:spacing w:line="225" w:lineRule="exact" w:before="0" w:after="0"/>
        <w:ind w:left="367" w:right="0" w:hanging="253"/>
        <w:jc w:val="both"/>
        <w:rPr>
          <w:sz w:val="24"/>
        </w:rPr>
      </w:pPr>
      <w:r>
        <w:rPr>
          <w:sz w:val="24"/>
        </w:rPr>
        <w:t>atualização</w:t>
      </w:r>
      <w:r>
        <w:rPr>
          <w:spacing w:val="-6"/>
          <w:sz w:val="24"/>
        </w:rPr>
        <w:t> </w:t>
      </w:r>
      <w:r>
        <w:rPr>
          <w:sz w:val="24"/>
        </w:rPr>
        <w:t>de</w:t>
      </w:r>
      <w:r>
        <w:rPr>
          <w:spacing w:val="-4"/>
          <w:sz w:val="24"/>
        </w:rPr>
        <w:t> </w:t>
      </w:r>
      <w:r>
        <w:rPr>
          <w:sz w:val="24"/>
        </w:rPr>
        <w:t>documentos</w:t>
      </w:r>
      <w:r>
        <w:rPr>
          <w:spacing w:val="-3"/>
          <w:sz w:val="24"/>
        </w:rPr>
        <w:t> </w:t>
      </w:r>
      <w:r>
        <w:rPr>
          <w:sz w:val="24"/>
        </w:rPr>
        <w:t>cuja</w:t>
      </w:r>
      <w:r>
        <w:rPr>
          <w:spacing w:val="-4"/>
          <w:sz w:val="24"/>
        </w:rPr>
        <w:t> </w:t>
      </w:r>
      <w:r>
        <w:rPr>
          <w:sz w:val="24"/>
        </w:rPr>
        <w:t>validade</w:t>
      </w:r>
      <w:r>
        <w:rPr>
          <w:spacing w:val="-4"/>
          <w:sz w:val="24"/>
        </w:rPr>
        <w:t> </w:t>
      </w:r>
      <w:r>
        <w:rPr>
          <w:sz w:val="24"/>
        </w:rPr>
        <w:t>tenha</w:t>
      </w:r>
      <w:r>
        <w:rPr>
          <w:spacing w:val="-3"/>
          <w:sz w:val="24"/>
        </w:rPr>
        <w:t> </w:t>
      </w:r>
      <w:r>
        <w:rPr>
          <w:sz w:val="24"/>
        </w:rPr>
        <w:t>expirado</w:t>
      </w:r>
      <w:r>
        <w:rPr>
          <w:spacing w:val="-4"/>
          <w:sz w:val="24"/>
        </w:rPr>
        <w:t> </w:t>
      </w:r>
      <w:r>
        <w:rPr>
          <w:sz w:val="24"/>
        </w:rPr>
        <w:t>após</w:t>
      </w:r>
      <w:r>
        <w:rPr>
          <w:spacing w:val="-3"/>
          <w:sz w:val="24"/>
        </w:rPr>
        <w:t> </w:t>
      </w:r>
      <w:r>
        <w:rPr>
          <w:sz w:val="24"/>
        </w:rPr>
        <w:t>a</w:t>
      </w:r>
      <w:r>
        <w:rPr>
          <w:spacing w:val="-4"/>
          <w:sz w:val="24"/>
        </w:rPr>
        <w:t> </w:t>
      </w:r>
      <w:r>
        <w:rPr>
          <w:sz w:val="24"/>
        </w:rPr>
        <w:t>data</w:t>
      </w:r>
      <w:r>
        <w:rPr>
          <w:spacing w:val="-4"/>
          <w:sz w:val="24"/>
        </w:rPr>
        <w:t> </w:t>
      </w:r>
      <w:r>
        <w:rPr>
          <w:sz w:val="24"/>
        </w:rPr>
        <w:t>de</w:t>
      </w:r>
      <w:r>
        <w:rPr>
          <w:spacing w:val="-3"/>
          <w:sz w:val="24"/>
        </w:rPr>
        <w:t> </w:t>
      </w:r>
      <w:r>
        <w:rPr>
          <w:sz w:val="24"/>
        </w:rPr>
        <w:t>recebimento</w:t>
      </w:r>
      <w:r>
        <w:rPr>
          <w:spacing w:val="-4"/>
          <w:sz w:val="24"/>
        </w:rPr>
        <w:t> </w:t>
      </w:r>
      <w:r>
        <w:rPr>
          <w:sz w:val="24"/>
        </w:rPr>
        <w:t>das</w:t>
      </w:r>
      <w:r>
        <w:rPr>
          <w:spacing w:val="-3"/>
          <w:sz w:val="24"/>
        </w:rPr>
        <w:t> </w:t>
      </w:r>
      <w:r>
        <w:rPr>
          <w:spacing w:val="-2"/>
          <w:sz w:val="24"/>
        </w:rPr>
        <w:t>propostas.</w:t>
      </w:r>
    </w:p>
    <w:p>
      <w:pPr>
        <w:pStyle w:val="ListParagraph"/>
        <w:numPr>
          <w:ilvl w:val="2"/>
          <w:numId w:val="13"/>
        </w:numPr>
        <w:tabs>
          <w:tab w:pos="675" w:val="left" w:leader="none"/>
        </w:tabs>
        <w:spacing w:line="201" w:lineRule="auto" w:before="10" w:after="0"/>
        <w:ind w:left="114" w:right="101" w:firstLine="0"/>
        <w:jc w:val="both"/>
        <w:rPr>
          <w:b/>
          <w:color w:val="DF3D2D"/>
          <w:sz w:val="24"/>
        </w:rPr>
      </w:pPr>
      <w:r>
        <w:rPr>
          <w:color w:val="DF3D2D"/>
          <w:sz w:val="24"/>
        </w:rPr>
        <w:t>A falta de quaisquer dos documentos exigidos no Edital implicará em inabilitação da licitante, exceto nos casos permitido pelo agente de contratação, quando entender que a falha pode ser sanada, através de documentos complementares aos já apresentados, nos termos do </w:t>
      </w:r>
      <w:hyperlink r:id="rId45">
        <w:r>
          <w:rPr>
            <w:color w:val="DF3D2D"/>
            <w:sz w:val="24"/>
            <w:u w:val="single" w:color="DF3D2D"/>
          </w:rPr>
          <w:t>ACORDÃO 1211/2021 PLENÁRIO</w:t>
        </w:r>
      </w:hyperlink>
      <w:r>
        <w:rPr>
          <w:color w:val="DF3D2D"/>
          <w:sz w:val="24"/>
          <w:u w:val="none"/>
        </w:rPr>
        <w:t> (relator Walton Alencar Rodrigues).</w:t>
      </w:r>
    </w:p>
    <w:p>
      <w:pPr>
        <w:pStyle w:val="ListParagraph"/>
        <w:numPr>
          <w:ilvl w:val="1"/>
          <w:numId w:val="13"/>
        </w:numPr>
        <w:tabs>
          <w:tab w:pos="480" w:val="left" w:leader="none"/>
        </w:tabs>
        <w:spacing w:line="196" w:lineRule="auto" w:before="0" w:after="0"/>
        <w:ind w:left="114" w:right="102" w:firstLine="0"/>
        <w:jc w:val="both"/>
        <w:rPr>
          <w:sz w:val="24"/>
        </w:rPr>
      </w:pPr>
      <w:r>
        <w:rPr>
          <w:sz w:val="24"/>
        </w:rPr>
        <w:t>Na análise dos documentos de habilitação, o Pregoeiro poderá sanar erros ou falhas, que não alterem a substância dos documentos e sua validade jurídica, mediante decisão fundamentada, registrada em ata e acessível a todos, atribuindo-lhes eficácia para fins de habilitação e classificação.</w:t>
      </w:r>
    </w:p>
    <w:p>
      <w:pPr>
        <w:pStyle w:val="ListParagraph"/>
        <w:numPr>
          <w:ilvl w:val="1"/>
          <w:numId w:val="13"/>
        </w:numPr>
        <w:tabs>
          <w:tab w:pos="657" w:val="left" w:leader="none"/>
        </w:tabs>
        <w:spacing w:line="201" w:lineRule="auto" w:before="0" w:after="0"/>
        <w:ind w:left="114" w:right="102" w:firstLine="0"/>
        <w:jc w:val="both"/>
        <w:rPr>
          <w:sz w:val="24"/>
        </w:rPr>
      </w:pPr>
      <w:r>
        <w:rPr>
          <w:sz w:val="24"/>
        </w:rPr>
        <w:t>Na hipótese de a licitante não atender às exigências para habilitação, o Pregoeiro examinará a proposta subsequente e assim sucessivamente, na ordem de classificação, até a apuração de uma proposta que atenda ao presente Edital.</w:t>
      </w:r>
    </w:p>
    <w:p>
      <w:pPr>
        <w:pStyle w:val="ListParagraph"/>
        <w:numPr>
          <w:ilvl w:val="1"/>
          <w:numId w:val="13"/>
        </w:numPr>
        <w:tabs>
          <w:tab w:pos="631" w:val="left" w:leader="none"/>
        </w:tabs>
        <w:spacing w:line="196" w:lineRule="auto" w:before="0" w:after="0"/>
        <w:ind w:left="114" w:right="102" w:firstLine="0"/>
        <w:jc w:val="both"/>
        <w:rPr>
          <w:sz w:val="24"/>
        </w:rPr>
      </w:pPr>
      <w:r>
        <w:rPr>
          <w:sz w:val="24"/>
        </w:rPr>
        <w:t>Somente serão disponibilizados para acesso público os documentos de habilitação da licitante cuja proposta atenda ao Edital de licitação, após concluídos os procedimentos de que trata o subitem anterior.</w:t>
      </w:r>
    </w:p>
    <w:p>
      <w:pPr>
        <w:pStyle w:val="ListParagraph"/>
        <w:numPr>
          <w:ilvl w:val="1"/>
          <w:numId w:val="13"/>
        </w:numPr>
        <w:tabs>
          <w:tab w:pos="625" w:val="left" w:leader="none"/>
        </w:tabs>
        <w:spacing w:line="196" w:lineRule="auto" w:before="0" w:after="0"/>
        <w:ind w:left="114" w:right="102" w:firstLine="0"/>
        <w:jc w:val="both"/>
        <w:rPr>
          <w:sz w:val="24"/>
        </w:rPr>
      </w:pPr>
      <w:r>
        <w:rPr>
          <w:sz w:val="24"/>
        </w:rPr>
        <w:t>A comprovação de regularidade fiscal e trabalhista das microempresas e das empresas de pequeno porte somente será exigida para efeito de contratação, e não como condição para participação na licitação.</w:t>
      </w:r>
    </w:p>
    <w:p>
      <w:pPr>
        <w:pStyle w:val="ListParagraph"/>
        <w:numPr>
          <w:ilvl w:val="1"/>
          <w:numId w:val="13"/>
        </w:numPr>
        <w:tabs>
          <w:tab w:pos="600" w:val="left" w:leader="none"/>
        </w:tabs>
        <w:spacing w:line="201" w:lineRule="auto" w:before="0" w:after="0"/>
        <w:ind w:left="114" w:right="102" w:firstLine="0"/>
        <w:jc w:val="both"/>
        <w:rPr>
          <w:sz w:val="24"/>
        </w:rPr>
      </w:pPr>
      <w:r>
        <w:rPr>
          <w:sz w:val="24"/>
        </w:rPr>
        <w:t>Quando</w:t>
      </w:r>
      <w:r>
        <w:rPr>
          <w:spacing w:val="-2"/>
          <w:sz w:val="24"/>
        </w:rPr>
        <w:t> </w:t>
      </w:r>
      <w:r>
        <w:rPr>
          <w:sz w:val="24"/>
        </w:rPr>
        <w:t>a</w:t>
      </w:r>
      <w:r>
        <w:rPr>
          <w:spacing w:val="-2"/>
          <w:sz w:val="24"/>
        </w:rPr>
        <w:t> </w:t>
      </w:r>
      <w:r>
        <w:rPr>
          <w:sz w:val="24"/>
        </w:rPr>
        <w:t>fase</w:t>
      </w:r>
      <w:r>
        <w:rPr>
          <w:spacing w:val="-2"/>
          <w:sz w:val="24"/>
        </w:rPr>
        <w:t> </w:t>
      </w:r>
      <w:r>
        <w:rPr>
          <w:sz w:val="24"/>
        </w:rPr>
        <w:t>de</w:t>
      </w:r>
      <w:r>
        <w:rPr>
          <w:spacing w:val="-2"/>
          <w:sz w:val="24"/>
        </w:rPr>
        <w:t> </w:t>
      </w:r>
      <w:r>
        <w:rPr>
          <w:sz w:val="24"/>
        </w:rPr>
        <w:t>habilitação</w:t>
      </w:r>
      <w:r>
        <w:rPr>
          <w:spacing w:val="-2"/>
          <w:sz w:val="24"/>
        </w:rPr>
        <w:t> </w:t>
      </w:r>
      <w:r>
        <w:rPr>
          <w:sz w:val="24"/>
        </w:rPr>
        <w:t>anteceder</w:t>
      </w:r>
      <w:r>
        <w:rPr>
          <w:spacing w:val="-2"/>
          <w:sz w:val="24"/>
        </w:rPr>
        <w:t> </w:t>
      </w:r>
      <w:r>
        <w:rPr>
          <w:sz w:val="24"/>
        </w:rPr>
        <w:t>a</w:t>
      </w:r>
      <w:r>
        <w:rPr>
          <w:spacing w:val="-2"/>
          <w:sz w:val="24"/>
        </w:rPr>
        <w:t> </w:t>
      </w:r>
      <w:r>
        <w:rPr>
          <w:sz w:val="24"/>
        </w:rPr>
        <w:t>de</w:t>
      </w:r>
      <w:r>
        <w:rPr>
          <w:spacing w:val="-2"/>
          <w:sz w:val="24"/>
        </w:rPr>
        <w:t> </w:t>
      </w:r>
      <w:r>
        <w:rPr>
          <w:sz w:val="24"/>
        </w:rPr>
        <w:t>julgamento</w:t>
      </w:r>
      <w:r>
        <w:rPr>
          <w:spacing w:val="-2"/>
          <w:sz w:val="24"/>
        </w:rPr>
        <w:t> </w:t>
      </w:r>
      <w:r>
        <w:rPr>
          <w:sz w:val="24"/>
        </w:rPr>
        <w:t>e</w:t>
      </w:r>
      <w:r>
        <w:rPr>
          <w:spacing w:val="-2"/>
          <w:sz w:val="24"/>
        </w:rPr>
        <w:t> </w:t>
      </w:r>
      <w:r>
        <w:rPr>
          <w:sz w:val="24"/>
        </w:rPr>
        <w:t>já</w:t>
      </w:r>
      <w:r>
        <w:rPr>
          <w:spacing w:val="-2"/>
          <w:sz w:val="24"/>
        </w:rPr>
        <w:t> </w:t>
      </w:r>
      <w:r>
        <w:rPr>
          <w:sz w:val="24"/>
        </w:rPr>
        <w:t>tiver</w:t>
      </w:r>
      <w:r>
        <w:rPr>
          <w:spacing w:val="-2"/>
          <w:sz w:val="24"/>
        </w:rPr>
        <w:t> </w:t>
      </w:r>
      <w:r>
        <w:rPr>
          <w:sz w:val="24"/>
        </w:rPr>
        <w:t>sido</w:t>
      </w:r>
      <w:r>
        <w:rPr>
          <w:spacing w:val="-2"/>
          <w:sz w:val="24"/>
        </w:rPr>
        <w:t> </w:t>
      </w:r>
      <w:r>
        <w:rPr>
          <w:sz w:val="24"/>
        </w:rPr>
        <w:t>encerrada,</w:t>
      </w:r>
      <w:r>
        <w:rPr>
          <w:spacing w:val="-2"/>
          <w:sz w:val="24"/>
        </w:rPr>
        <w:t> </w:t>
      </w:r>
      <w:r>
        <w:rPr>
          <w:sz w:val="24"/>
        </w:rPr>
        <w:t>não</w:t>
      </w:r>
      <w:r>
        <w:rPr>
          <w:spacing w:val="-2"/>
          <w:sz w:val="24"/>
        </w:rPr>
        <w:t> </w:t>
      </w:r>
      <w:r>
        <w:rPr>
          <w:sz w:val="24"/>
        </w:rPr>
        <w:t>caberá</w:t>
      </w:r>
      <w:r>
        <w:rPr>
          <w:spacing w:val="-2"/>
          <w:sz w:val="24"/>
        </w:rPr>
        <w:t> </w:t>
      </w:r>
      <w:r>
        <w:rPr>
          <w:sz w:val="24"/>
        </w:rPr>
        <w:t>exclusão de licitante por motivo relacionado à habilitação, salvo em razão de fatos supervenientes ou só conhecidos após o julgamento.</w:t>
      </w:r>
    </w:p>
    <w:p>
      <w:pPr>
        <w:pStyle w:val="ListParagraph"/>
        <w:numPr>
          <w:ilvl w:val="1"/>
          <w:numId w:val="13"/>
        </w:numPr>
        <w:tabs>
          <w:tab w:pos="604" w:val="left" w:leader="none"/>
        </w:tabs>
        <w:spacing w:line="196" w:lineRule="auto" w:before="0" w:after="0"/>
        <w:ind w:left="114" w:right="102" w:firstLine="0"/>
        <w:jc w:val="both"/>
        <w:rPr>
          <w:sz w:val="24"/>
        </w:rPr>
      </w:pPr>
      <w:r>
        <w:rPr>
          <w:sz w:val="24"/>
        </w:rPr>
        <w:t>Será verificado ainda se a licitante apresentou declaração de que atende aos requisitos de habilitação, </w:t>
      </w:r>
      <w:hyperlink r:id="rId46">
        <w:r>
          <w:rPr>
            <w:sz w:val="24"/>
          </w:rPr>
          <w:t>e o declarante responderá pela veracidade das informações prestadas, na forma da lei (</w:t>
        </w:r>
        <w:r>
          <w:rPr>
            <w:color w:val="0000ED"/>
            <w:sz w:val="24"/>
            <w:u w:val="single" w:color="0000ED"/>
          </w:rPr>
          <w:t>art. 63</w:t>
        </w:r>
        <w:r>
          <w:rPr>
            <w:color w:val="0000ED"/>
            <w:sz w:val="24"/>
            <w:u w:val="none"/>
          </w:rPr>
          <w:t>,</w:t>
        </w:r>
        <w:r>
          <w:rPr>
            <w:rFonts w:ascii="Times New Roman" w:hAnsi="Times New Roman"/>
            <w:color w:val="0000ED"/>
            <w:sz w:val="24"/>
            <w:u w:val="single" w:color="0000ED"/>
          </w:rPr>
          <w:t> </w:t>
        </w:r>
        <w:r>
          <w:rPr>
            <w:color w:val="0000ED"/>
            <w:sz w:val="24"/>
            <w:u w:val="single" w:color="0000ED"/>
          </w:rPr>
          <w:t>I, da Lei nº</w:t>
        </w:r>
        <w:r>
          <w:rPr>
            <w:color w:val="0000ED"/>
            <w:sz w:val="24"/>
            <w:u w:val="none"/>
          </w:rPr>
          <w:t> </w:t>
        </w:r>
        <w:r>
          <w:rPr>
            <w:color w:val="0000ED"/>
            <w:spacing w:val="-2"/>
            <w:sz w:val="24"/>
            <w:u w:val="single" w:color="0000ED"/>
          </w:rPr>
          <w:t>14.133/2021</w:t>
        </w:r>
        <w:r>
          <w:rPr>
            <w:spacing w:val="-2"/>
            <w:sz w:val="24"/>
            <w:u w:val="none"/>
          </w:rPr>
          <w:t>).</w:t>
        </w:r>
      </w:hyperlink>
    </w:p>
    <w:p>
      <w:pPr>
        <w:pStyle w:val="ListParagraph"/>
        <w:numPr>
          <w:ilvl w:val="1"/>
          <w:numId w:val="13"/>
        </w:numPr>
        <w:tabs>
          <w:tab w:pos="628" w:val="left" w:leader="none"/>
        </w:tabs>
        <w:spacing w:line="201" w:lineRule="auto" w:before="0" w:after="0"/>
        <w:ind w:left="114" w:right="102" w:firstLine="0"/>
        <w:jc w:val="both"/>
        <w:rPr>
          <w:sz w:val="24"/>
        </w:rPr>
      </w:pPr>
      <w:r>
        <w:rPr>
          <w:sz w:val="24"/>
        </w:rPr>
        <w:t>Será verificado se a licitante apresentou no sistema, sob pena de inabilitação, a declaração de que cumpre as exigências de reserva de cargos para pessoa com deficiência e para reabilitado da Previdência Social, previstas em lei e em outras normas específicas.</w:t>
      </w:r>
    </w:p>
    <w:p>
      <w:pPr>
        <w:pStyle w:val="ListParagraph"/>
        <w:numPr>
          <w:ilvl w:val="1"/>
          <w:numId w:val="13"/>
        </w:numPr>
        <w:tabs>
          <w:tab w:pos="670" w:val="left" w:leader="none"/>
        </w:tabs>
        <w:spacing w:line="196" w:lineRule="auto" w:before="0" w:after="0"/>
        <w:ind w:left="114" w:right="102" w:firstLine="0"/>
        <w:jc w:val="both"/>
        <w:rPr>
          <w:sz w:val="24"/>
        </w:rPr>
      </w:pPr>
      <w:r>
        <w:rPr>
          <w:sz w:val="24"/>
        </w:rPr>
        <w:t>A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ListParagraph"/>
        <w:numPr>
          <w:ilvl w:val="1"/>
          <w:numId w:val="13"/>
        </w:numPr>
        <w:tabs>
          <w:tab w:pos="611" w:val="left" w:leader="none"/>
        </w:tabs>
        <w:spacing w:line="201" w:lineRule="auto" w:before="0" w:after="0"/>
        <w:ind w:left="114" w:right="102" w:firstLine="0"/>
        <w:jc w:val="both"/>
        <w:rPr>
          <w:sz w:val="24"/>
        </w:rPr>
      </w:pPr>
      <w:r>
        <w:rPr>
          <w:sz w:val="24"/>
        </w:rPr>
        <w:t>Nos casos em que no Termo de Referência indicar como imprescindível a avaliação prévia do local de entrega/execução para o conhecimento pleno das condições e peculiaridades do objeto a ser contratado, a licitante</w:t>
      </w:r>
      <w:r>
        <w:rPr>
          <w:spacing w:val="-3"/>
          <w:sz w:val="24"/>
        </w:rPr>
        <w:t> </w:t>
      </w:r>
      <w:r>
        <w:rPr>
          <w:sz w:val="24"/>
        </w:rPr>
        <w:t>deve</w:t>
      </w:r>
      <w:r>
        <w:rPr>
          <w:spacing w:val="-3"/>
          <w:sz w:val="24"/>
        </w:rPr>
        <w:t> </w:t>
      </w:r>
      <w:r>
        <w:rPr>
          <w:sz w:val="24"/>
        </w:rPr>
        <w:t>atestar,</w:t>
      </w:r>
      <w:r>
        <w:rPr>
          <w:spacing w:val="-3"/>
          <w:sz w:val="24"/>
        </w:rPr>
        <w:t> </w:t>
      </w:r>
      <w:r>
        <w:rPr>
          <w:sz w:val="24"/>
        </w:rPr>
        <w:t>sob</w:t>
      </w:r>
      <w:r>
        <w:rPr>
          <w:spacing w:val="-3"/>
          <w:sz w:val="24"/>
        </w:rPr>
        <w:t> </w:t>
      </w:r>
      <w:r>
        <w:rPr>
          <w:sz w:val="24"/>
        </w:rPr>
        <w:t>pena</w:t>
      </w:r>
      <w:r>
        <w:rPr>
          <w:spacing w:val="-3"/>
          <w:sz w:val="24"/>
        </w:rPr>
        <w:t> </w:t>
      </w:r>
      <w:r>
        <w:rPr>
          <w:sz w:val="24"/>
        </w:rPr>
        <w:t>de</w:t>
      </w:r>
      <w:r>
        <w:rPr>
          <w:spacing w:val="-3"/>
          <w:sz w:val="24"/>
        </w:rPr>
        <w:t> </w:t>
      </w:r>
      <w:r>
        <w:rPr>
          <w:sz w:val="24"/>
        </w:rPr>
        <w:t>inabilitação,</w:t>
      </w:r>
      <w:r>
        <w:rPr>
          <w:spacing w:val="-3"/>
          <w:sz w:val="24"/>
        </w:rPr>
        <w:t> </w:t>
      </w:r>
      <w:r>
        <w:rPr>
          <w:sz w:val="24"/>
        </w:rPr>
        <w:t>que</w:t>
      </w:r>
      <w:r>
        <w:rPr>
          <w:spacing w:val="-3"/>
          <w:sz w:val="24"/>
        </w:rPr>
        <w:t> </w:t>
      </w:r>
      <w:r>
        <w:rPr>
          <w:sz w:val="24"/>
        </w:rPr>
        <w:t>conhece</w:t>
      </w:r>
      <w:r>
        <w:rPr>
          <w:spacing w:val="-3"/>
          <w:sz w:val="24"/>
        </w:rPr>
        <w:t> </w:t>
      </w:r>
      <w:r>
        <w:rPr>
          <w:sz w:val="24"/>
        </w:rPr>
        <w:t>o</w:t>
      </w:r>
      <w:r>
        <w:rPr>
          <w:spacing w:val="-3"/>
          <w:sz w:val="24"/>
        </w:rPr>
        <w:t> </w:t>
      </w:r>
      <w:r>
        <w:rPr>
          <w:sz w:val="24"/>
        </w:rPr>
        <w:t>local</w:t>
      </w:r>
      <w:r>
        <w:rPr>
          <w:spacing w:val="-3"/>
          <w:sz w:val="24"/>
        </w:rPr>
        <w:t> </w:t>
      </w:r>
      <w:r>
        <w:rPr>
          <w:sz w:val="24"/>
        </w:rPr>
        <w:t>e</w:t>
      </w:r>
      <w:r>
        <w:rPr>
          <w:spacing w:val="-3"/>
          <w:sz w:val="24"/>
        </w:rPr>
        <w:t> </w:t>
      </w:r>
      <w:r>
        <w:rPr>
          <w:sz w:val="24"/>
        </w:rPr>
        <w:t>as</w:t>
      </w:r>
      <w:r>
        <w:rPr>
          <w:spacing w:val="-3"/>
          <w:sz w:val="24"/>
        </w:rPr>
        <w:t> </w:t>
      </w:r>
      <w:r>
        <w:rPr>
          <w:sz w:val="24"/>
        </w:rPr>
        <w:t>condições</w:t>
      </w:r>
      <w:r>
        <w:rPr>
          <w:spacing w:val="-3"/>
          <w:sz w:val="24"/>
        </w:rPr>
        <w:t> </w:t>
      </w:r>
      <w:r>
        <w:rPr>
          <w:sz w:val="24"/>
        </w:rPr>
        <w:t>de</w:t>
      </w:r>
      <w:r>
        <w:rPr>
          <w:spacing w:val="-3"/>
          <w:sz w:val="24"/>
        </w:rPr>
        <w:t> </w:t>
      </w:r>
      <w:r>
        <w:rPr>
          <w:sz w:val="24"/>
        </w:rPr>
        <w:t>realização</w:t>
      </w:r>
      <w:r>
        <w:rPr>
          <w:spacing w:val="-3"/>
          <w:sz w:val="24"/>
        </w:rPr>
        <w:t> </w:t>
      </w:r>
      <w:r>
        <w:rPr>
          <w:sz w:val="24"/>
        </w:rPr>
        <w:t>do</w:t>
      </w:r>
      <w:r>
        <w:rPr>
          <w:spacing w:val="-3"/>
          <w:sz w:val="24"/>
        </w:rPr>
        <w:t> </w:t>
      </w:r>
      <w:r>
        <w:rPr>
          <w:sz w:val="24"/>
        </w:rPr>
        <w:t>serviço, assegurado a ela o direito de realização de vistoria prévia.</w:t>
      </w:r>
    </w:p>
    <w:p>
      <w:pPr>
        <w:pStyle w:val="ListParagraph"/>
        <w:numPr>
          <w:ilvl w:val="2"/>
          <w:numId w:val="13"/>
        </w:numPr>
        <w:tabs>
          <w:tab w:pos="834" w:val="left" w:leader="none"/>
        </w:tabs>
        <w:spacing w:line="196" w:lineRule="auto" w:before="0" w:after="0"/>
        <w:ind w:left="114" w:right="102" w:firstLine="0"/>
        <w:jc w:val="both"/>
        <w:rPr>
          <w:b/>
          <w:sz w:val="24"/>
        </w:rPr>
      </w:pPr>
      <w:r>
        <w:rPr>
          <w:sz w:val="24"/>
        </w:rPr>
        <w:t>A licitante que optar por realizar vistoria prévia terá disponibilizado pela Administração data e horário exclusivos, a ser agendado via fone ou presencialmente com a área requisitante, de modo que seu agendamento não coincida com o agendamento de outras licitantes.</w:t>
      </w:r>
    </w:p>
    <w:p>
      <w:pPr>
        <w:pStyle w:val="ListParagraph"/>
        <w:numPr>
          <w:ilvl w:val="1"/>
          <w:numId w:val="13"/>
        </w:numPr>
        <w:tabs>
          <w:tab w:pos="597" w:val="left" w:leader="none"/>
        </w:tabs>
        <w:spacing w:line="232" w:lineRule="exact" w:before="0" w:after="0"/>
        <w:ind w:left="597" w:right="0" w:hanging="483"/>
        <w:jc w:val="both"/>
        <w:rPr>
          <w:b/>
          <w:sz w:val="24"/>
        </w:rPr>
      </w:pPr>
      <w:r>
        <w:rPr>
          <w:b/>
          <w:sz w:val="24"/>
        </w:rPr>
        <w:t>Regularidade</w:t>
      </w:r>
      <w:r>
        <w:rPr>
          <w:b/>
          <w:spacing w:val="-4"/>
          <w:sz w:val="24"/>
        </w:rPr>
        <w:t> </w:t>
      </w:r>
      <w:r>
        <w:rPr>
          <w:b/>
          <w:spacing w:val="-2"/>
          <w:sz w:val="24"/>
        </w:rPr>
        <w:t>Jurídica</w:t>
      </w:r>
    </w:p>
    <w:p>
      <w:pPr>
        <w:pStyle w:val="ListParagraph"/>
        <w:numPr>
          <w:ilvl w:val="0"/>
          <w:numId w:val="15"/>
        </w:numPr>
        <w:tabs>
          <w:tab w:pos="361" w:val="left" w:leader="none"/>
        </w:tabs>
        <w:spacing w:line="248" w:lineRule="exact" w:before="0" w:after="0"/>
        <w:ind w:left="361" w:right="0" w:hanging="247"/>
        <w:jc w:val="both"/>
        <w:rPr>
          <w:sz w:val="24"/>
        </w:rPr>
      </w:pPr>
      <w:r>
        <w:rPr>
          <w:sz w:val="24"/>
        </w:rPr>
        <w:t>Cédula</w:t>
      </w:r>
      <w:r>
        <w:rPr>
          <w:spacing w:val="-2"/>
          <w:sz w:val="24"/>
        </w:rPr>
        <w:t> </w:t>
      </w:r>
      <w:r>
        <w:rPr>
          <w:sz w:val="24"/>
        </w:rPr>
        <w:t>de</w:t>
      </w:r>
      <w:r>
        <w:rPr>
          <w:spacing w:val="-1"/>
          <w:sz w:val="24"/>
        </w:rPr>
        <w:t> </w:t>
      </w:r>
      <w:r>
        <w:rPr>
          <w:sz w:val="24"/>
        </w:rPr>
        <w:t>Identidade</w:t>
      </w:r>
      <w:r>
        <w:rPr>
          <w:spacing w:val="-2"/>
          <w:sz w:val="24"/>
        </w:rPr>
        <w:t> </w:t>
      </w:r>
      <w:r>
        <w:rPr>
          <w:sz w:val="24"/>
        </w:rPr>
        <w:t>e</w:t>
      </w:r>
      <w:r>
        <w:rPr>
          <w:spacing w:val="-1"/>
          <w:sz w:val="24"/>
        </w:rPr>
        <w:t> </w:t>
      </w:r>
      <w:r>
        <w:rPr>
          <w:sz w:val="24"/>
        </w:rPr>
        <w:t>CPF</w:t>
      </w:r>
      <w:r>
        <w:rPr>
          <w:spacing w:val="-2"/>
          <w:sz w:val="24"/>
        </w:rPr>
        <w:t> </w:t>
      </w:r>
      <w:r>
        <w:rPr>
          <w:sz w:val="24"/>
        </w:rPr>
        <w:t>do(s)</w:t>
      </w:r>
      <w:r>
        <w:rPr>
          <w:spacing w:val="-1"/>
          <w:sz w:val="24"/>
        </w:rPr>
        <w:t> </w:t>
      </w:r>
      <w:r>
        <w:rPr>
          <w:sz w:val="24"/>
        </w:rPr>
        <w:t>sócios</w:t>
      </w:r>
      <w:r>
        <w:rPr>
          <w:spacing w:val="-2"/>
          <w:sz w:val="24"/>
        </w:rPr>
        <w:t> </w:t>
      </w:r>
      <w:r>
        <w:rPr>
          <w:sz w:val="24"/>
        </w:rPr>
        <w:t>ou</w:t>
      </w:r>
      <w:r>
        <w:rPr>
          <w:spacing w:val="-1"/>
          <w:sz w:val="24"/>
        </w:rPr>
        <w:t> </w:t>
      </w:r>
      <w:r>
        <w:rPr>
          <w:sz w:val="24"/>
        </w:rPr>
        <w:t>proprietário</w:t>
      </w:r>
      <w:r>
        <w:rPr>
          <w:spacing w:val="-2"/>
          <w:sz w:val="24"/>
        </w:rPr>
        <w:t> </w:t>
      </w:r>
      <w:r>
        <w:rPr>
          <w:sz w:val="24"/>
        </w:rPr>
        <w:t>da</w:t>
      </w:r>
      <w:r>
        <w:rPr>
          <w:spacing w:val="-1"/>
          <w:sz w:val="24"/>
        </w:rPr>
        <w:t> </w:t>
      </w:r>
      <w:r>
        <w:rPr>
          <w:spacing w:val="-2"/>
          <w:sz w:val="24"/>
        </w:rPr>
        <w:t>empresa;</w:t>
      </w:r>
    </w:p>
    <w:p>
      <w:pPr>
        <w:pStyle w:val="ListParagraph"/>
        <w:numPr>
          <w:ilvl w:val="0"/>
          <w:numId w:val="15"/>
        </w:numPr>
        <w:tabs>
          <w:tab w:pos="419" w:val="left" w:leader="none"/>
        </w:tabs>
        <w:spacing w:line="196" w:lineRule="auto" w:before="0" w:after="0"/>
        <w:ind w:left="114" w:right="102" w:firstLine="0"/>
        <w:jc w:val="both"/>
        <w:rPr>
          <w:sz w:val="24"/>
        </w:rPr>
      </w:pPr>
      <w:r>
        <w:rPr>
          <w:sz w:val="24"/>
        </w:rPr>
        <w:t>Alvará Sanitário ou Licença Sanitária de Funcionamento, com prazo de validade vigente na data de abertura do certame, expedido pelo órgão de Vigilância Sanitária competente, da sede ou domicílio da licitante, em conformidade com os arts. 45 e 46 do Decreto-Lei nº 986/1969;</w:t>
      </w:r>
    </w:p>
    <w:p>
      <w:pPr>
        <w:pStyle w:val="ListParagraph"/>
        <w:numPr>
          <w:ilvl w:val="0"/>
          <w:numId w:val="15"/>
        </w:numPr>
        <w:tabs>
          <w:tab w:pos="360" w:val="left" w:leader="none"/>
        </w:tabs>
        <w:spacing w:line="196" w:lineRule="auto" w:before="0" w:after="0"/>
        <w:ind w:left="114" w:right="102" w:firstLine="0"/>
        <w:jc w:val="both"/>
        <w:rPr>
          <w:sz w:val="24"/>
        </w:rPr>
      </w:pPr>
      <w:r>
        <w:rPr>
          <w:sz w:val="24"/>
        </w:rPr>
        <w:t>Empresário individual: inscrição no Registro Público de Empresas Mercantis, a cargo da Junta Comercial da respectiva sede;</w:t>
      </w:r>
    </w:p>
    <w:p>
      <w:pPr>
        <w:pStyle w:val="ListParagraph"/>
        <w:numPr>
          <w:ilvl w:val="0"/>
          <w:numId w:val="15"/>
        </w:numPr>
        <w:tabs>
          <w:tab w:pos="434" w:val="left" w:leader="none"/>
        </w:tabs>
        <w:spacing w:line="196" w:lineRule="auto" w:before="1" w:after="0"/>
        <w:ind w:left="114" w:right="102" w:firstLine="0"/>
        <w:jc w:val="both"/>
        <w:rPr>
          <w:sz w:val="24"/>
        </w:rPr>
      </w:pPr>
      <w:r>
        <w:rPr>
          <w:sz w:val="24"/>
        </w:rPr>
        <w:t>Microempreendedor Individual - MEI: Certificado da Condição de Microempreendedor Individual </w:t>
      </w:r>
      <w:r>
        <w:rPr>
          <w:sz w:val="24"/>
        </w:rPr>
        <w:t>- CCMEI, cuja aceitação ficará condicionada à verificação da autenticidade no sítio </w:t>
      </w:r>
      <w:hyperlink r:id="rId47">
        <w:r>
          <w:rPr>
            <w:color w:val="0000ED"/>
            <w:spacing w:val="-2"/>
            <w:sz w:val="24"/>
            <w:u w:val="single" w:color="0000ED"/>
          </w:rPr>
          <w:t>https://www.gov.br/empresas-e-negocios/pt-br/empreendedor</w:t>
        </w:r>
      </w:hyperlink>
      <w:r>
        <w:rPr>
          <w:spacing w:val="-2"/>
          <w:sz w:val="24"/>
          <w:u w:val="none"/>
        </w:rPr>
        <w:t>;</w:t>
      </w:r>
    </w:p>
    <w:p>
      <w:pPr>
        <w:pStyle w:val="ListParagraph"/>
        <w:numPr>
          <w:ilvl w:val="0"/>
          <w:numId w:val="15"/>
        </w:numPr>
        <w:tabs>
          <w:tab w:pos="419" w:val="left" w:leader="none"/>
        </w:tabs>
        <w:spacing w:line="196" w:lineRule="auto" w:before="0" w:after="0"/>
        <w:ind w:left="114" w:right="102" w:firstLine="0"/>
        <w:jc w:val="both"/>
        <w:rPr>
          <w:sz w:val="24"/>
        </w:rPr>
      </w:pPr>
      <w:r>
        <w:rPr>
          <w:sz w:val="24"/>
        </w:rPr>
        <w:t>Sociedade empresária, sociedade limitada unipessoal SLU ou sociedade identificada como empresa individual</w:t>
      </w:r>
      <w:r>
        <w:rPr>
          <w:spacing w:val="-3"/>
          <w:sz w:val="24"/>
        </w:rPr>
        <w:t> </w:t>
      </w:r>
      <w:r>
        <w:rPr>
          <w:sz w:val="24"/>
        </w:rPr>
        <w:t>de</w:t>
      </w:r>
      <w:r>
        <w:rPr>
          <w:spacing w:val="-3"/>
          <w:sz w:val="24"/>
        </w:rPr>
        <w:t> </w:t>
      </w:r>
      <w:r>
        <w:rPr>
          <w:sz w:val="24"/>
        </w:rPr>
        <w:t>responsabilidade</w:t>
      </w:r>
      <w:r>
        <w:rPr>
          <w:spacing w:val="-3"/>
          <w:sz w:val="24"/>
        </w:rPr>
        <w:t> </w:t>
      </w:r>
      <w:r>
        <w:rPr>
          <w:sz w:val="24"/>
        </w:rPr>
        <w:t>limitada</w:t>
      </w:r>
      <w:r>
        <w:rPr>
          <w:spacing w:val="-3"/>
          <w:sz w:val="24"/>
        </w:rPr>
        <w:t> </w:t>
      </w:r>
      <w:r>
        <w:rPr>
          <w:sz w:val="24"/>
        </w:rPr>
        <w:t>-</w:t>
      </w:r>
      <w:r>
        <w:rPr>
          <w:spacing w:val="-3"/>
          <w:sz w:val="24"/>
        </w:rPr>
        <w:t> </w:t>
      </w:r>
      <w:r>
        <w:rPr>
          <w:sz w:val="24"/>
        </w:rPr>
        <w:t>EIRELI:</w:t>
      </w:r>
      <w:r>
        <w:rPr>
          <w:spacing w:val="-3"/>
          <w:sz w:val="24"/>
        </w:rPr>
        <w:t> </w:t>
      </w:r>
      <w:r>
        <w:rPr>
          <w:sz w:val="24"/>
        </w:rPr>
        <w:t>inscrição</w:t>
      </w:r>
      <w:r>
        <w:rPr>
          <w:spacing w:val="-3"/>
          <w:sz w:val="24"/>
        </w:rPr>
        <w:t> </w:t>
      </w:r>
      <w:r>
        <w:rPr>
          <w:sz w:val="24"/>
        </w:rPr>
        <w:t>do</w:t>
      </w:r>
      <w:r>
        <w:rPr>
          <w:spacing w:val="-3"/>
          <w:sz w:val="24"/>
        </w:rPr>
        <w:t> </w:t>
      </w:r>
      <w:r>
        <w:rPr>
          <w:sz w:val="24"/>
        </w:rPr>
        <w:t>ato</w:t>
      </w:r>
      <w:r>
        <w:rPr>
          <w:spacing w:val="-3"/>
          <w:sz w:val="24"/>
        </w:rPr>
        <w:t> </w:t>
      </w:r>
      <w:r>
        <w:rPr>
          <w:sz w:val="24"/>
        </w:rPr>
        <w:t>constitutivo,</w:t>
      </w:r>
      <w:r>
        <w:rPr>
          <w:spacing w:val="-3"/>
          <w:sz w:val="24"/>
        </w:rPr>
        <w:t> </w:t>
      </w:r>
      <w:r>
        <w:rPr>
          <w:sz w:val="24"/>
        </w:rPr>
        <w:t>estatuto</w:t>
      </w:r>
      <w:r>
        <w:rPr>
          <w:spacing w:val="-3"/>
          <w:sz w:val="24"/>
        </w:rPr>
        <w:t> </w:t>
      </w:r>
      <w:r>
        <w:rPr>
          <w:sz w:val="24"/>
        </w:rPr>
        <w:t>ou</w:t>
      </w:r>
      <w:r>
        <w:rPr>
          <w:spacing w:val="-3"/>
          <w:sz w:val="24"/>
        </w:rPr>
        <w:t> </w:t>
      </w:r>
      <w:r>
        <w:rPr>
          <w:sz w:val="24"/>
        </w:rPr>
        <w:t>contrato</w:t>
      </w:r>
      <w:r>
        <w:rPr>
          <w:spacing w:val="-3"/>
          <w:sz w:val="24"/>
        </w:rPr>
        <w:t> </w:t>
      </w:r>
      <w:r>
        <w:rPr>
          <w:sz w:val="24"/>
        </w:rPr>
        <w:t>social</w:t>
      </w:r>
      <w:r>
        <w:rPr>
          <w:spacing w:val="-3"/>
          <w:sz w:val="24"/>
        </w:rPr>
        <w:t> </w:t>
      </w:r>
      <w:r>
        <w:rPr>
          <w:sz w:val="24"/>
        </w:rPr>
        <w:t>no Registro Público de Empresas Mercantis, a cargo da Junta Comercial da respectiva sede, acompanhada de documento comprobatório de seus administradores;</w:t>
      </w:r>
    </w:p>
    <w:p>
      <w:pPr>
        <w:pStyle w:val="ListParagraph"/>
        <w:numPr>
          <w:ilvl w:val="0"/>
          <w:numId w:val="15"/>
        </w:numPr>
        <w:tabs>
          <w:tab w:pos="405" w:val="left" w:leader="none"/>
        </w:tabs>
        <w:spacing w:line="196" w:lineRule="auto" w:before="13" w:after="0"/>
        <w:ind w:left="114" w:right="102" w:firstLine="0"/>
        <w:jc w:val="both"/>
        <w:rPr>
          <w:sz w:val="24"/>
        </w:rPr>
      </w:pPr>
      <w:r>
        <w:rPr>
          <w:sz w:val="24"/>
        </w:rPr>
        <w:t>Sociedade empresária estrangeira com atuação permanente no País: portaria de autorização de funcionamento no Brasil, publicada no Diário Oficial da União e arquivada na Junta Comercial da unidade federativa</w:t>
      </w:r>
      <w:r>
        <w:rPr>
          <w:spacing w:val="-1"/>
          <w:sz w:val="24"/>
        </w:rPr>
        <w:t> </w:t>
      </w:r>
      <w:r>
        <w:rPr>
          <w:sz w:val="24"/>
        </w:rPr>
        <w:t>onde</w:t>
      </w:r>
      <w:r>
        <w:rPr>
          <w:spacing w:val="-1"/>
          <w:sz w:val="24"/>
        </w:rPr>
        <w:t> </w:t>
      </w:r>
      <w:r>
        <w:rPr>
          <w:sz w:val="24"/>
        </w:rPr>
        <w:t>se</w:t>
      </w:r>
      <w:r>
        <w:rPr>
          <w:spacing w:val="-1"/>
          <w:sz w:val="24"/>
        </w:rPr>
        <w:t> </w:t>
      </w:r>
      <w:r>
        <w:rPr>
          <w:sz w:val="24"/>
        </w:rPr>
        <w:t>localizar</w:t>
      </w:r>
      <w:r>
        <w:rPr>
          <w:spacing w:val="-1"/>
          <w:sz w:val="24"/>
        </w:rPr>
        <w:t> </w:t>
      </w:r>
      <w:r>
        <w:rPr>
          <w:sz w:val="24"/>
        </w:rPr>
        <w:t>a</w:t>
      </w:r>
      <w:r>
        <w:rPr>
          <w:spacing w:val="-1"/>
          <w:sz w:val="24"/>
        </w:rPr>
        <w:t> </w:t>
      </w:r>
      <w:r>
        <w:rPr>
          <w:sz w:val="24"/>
        </w:rPr>
        <w:t>filial,</w:t>
      </w:r>
      <w:r>
        <w:rPr>
          <w:spacing w:val="-1"/>
          <w:sz w:val="24"/>
        </w:rPr>
        <w:t> </w:t>
      </w:r>
      <w:r>
        <w:rPr>
          <w:sz w:val="24"/>
        </w:rPr>
        <w:t>agência,</w:t>
      </w:r>
      <w:r>
        <w:rPr>
          <w:spacing w:val="-1"/>
          <w:sz w:val="24"/>
        </w:rPr>
        <w:t> </w:t>
      </w:r>
      <w:r>
        <w:rPr>
          <w:sz w:val="24"/>
        </w:rPr>
        <w:t>sucursal</w:t>
      </w:r>
      <w:r>
        <w:rPr>
          <w:spacing w:val="-1"/>
          <w:sz w:val="24"/>
        </w:rPr>
        <w:t> </w:t>
      </w:r>
      <w:r>
        <w:rPr>
          <w:sz w:val="24"/>
        </w:rPr>
        <w:t>ou</w:t>
      </w:r>
      <w:r>
        <w:rPr>
          <w:spacing w:val="-1"/>
          <w:sz w:val="24"/>
        </w:rPr>
        <w:t> </w:t>
      </w:r>
      <w:r>
        <w:rPr>
          <w:sz w:val="24"/>
        </w:rPr>
        <w:t>estabelecimento,</w:t>
      </w:r>
      <w:r>
        <w:rPr>
          <w:spacing w:val="-1"/>
          <w:sz w:val="24"/>
        </w:rPr>
        <w:t> </w:t>
      </w:r>
      <w:r>
        <w:rPr>
          <w:sz w:val="24"/>
        </w:rPr>
        <w:t>a</w:t>
      </w:r>
      <w:r>
        <w:rPr>
          <w:spacing w:val="-1"/>
          <w:sz w:val="24"/>
        </w:rPr>
        <w:t> </w:t>
      </w:r>
      <w:r>
        <w:rPr>
          <w:sz w:val="24"/>
        </w:rPr>
        <w:t>qual</w:t>
      </w:r>
      <w:r>
        <w:rPr>
          <w:spacing w:val="-1"/>
          <w:sz w:val="24"/>
        </w:rPr>
        <w:t> </w:t>
      </w:r>
      <w:r>
        <w:rPr>
          <w:sz w:val="24"/>
        </w:rPr>
        <w:t>será</w:t>
      </w:r>
      <w:r>
        <w:rPr>
          <w:spacing w:val="-1"/>
          <w:sz w:val="24"/>
        </w:rPr>
        <w:t> </w:t>
      </w:r>
      <w:r>
        <w:rPr>
          <w:sz w:val="24"/>
        </w:rPr>
        <w:t>considerada</w:t>
      </w:r>
      <w:r>
        <w:rPr>
          <w:spacing w:val="-1"/>
          <w:sz w:val="24"/>
        </w:rPr>
        <w:t> </w:t>
      </w:r>
      <w:r>
        <w:rPr>
          <w:sz w:val="24"/>
        </w:rPr>
        <w:t>como</w:t>
      </w:r>
      <w:r>
        <w:rPr>
          <w:spacing w:val="-1"/>
          <w:sz w:val="24"/>
        </w:rPr>
        <w:t> </w:t>
      </w:r>
      <w:r>
        <w:rPr>
          <w:sz w:val="24"/>
        </w:rPr>
        <w:t>sua sede, conforme Instrução Normativa DREI/ME nº 77, de 18 de março de 2020;</w:t>
      </w:r>
    </w:p>
    <w:p>
      <w:pPr>
        <w:pStyle w:val="ListParagraph"/>
        <w:numPr>
          <w:ilvl w:val="0"/>
          <w:numId w:val="15"/>
        </w:numPr>
        <w:tabs>
          <w:tab w:pos="388" w:val="left" w:leader="none"/>
        </w:tabs>
        <w:spacing w:line="196" w:lineRule="auto" w:before="0" w:after="0"/>
        <w:ind w:left="114" w:right="102" w:firstLine="0"/>
        <w:jc w:val="both"/>
        <w:rPr>
          <w:sz w:val="24"/>
        </w:rPr>
      </w:pPr>
      <w:r>
        <w:rPr>
          <w:sz w:val="24"/>
        </w:rPr>
        <w:t>Sociedade simples: inscrição do ato constitutivo no Registro Civil de Pessoas Jurídicas do local de </w:t>
      </w:r>
      <w:r>
        <w:rPr>
          <w:sz w:val="24"/>
        </w:rPr>
        <w:t>sua sede, acompanhada de documento comprobatório de seus administradores;</w:t>
      </w:r>
    </w:p>
    <w:p>
      <w:pPr>
        <w:pStyle w:val="ListParagraph"/>
        <w:numPr>
          <w:ilvl w:val="0"/>
          <w:numId w:val="15"/>
        </w:numPr>
        <w:tabs>
          <w:tab w:pos="400" w:val="left" w:leader="none"/>
        </w:tabs>
        <w:spacing w:line="196" w:lineRule="auto" w:before="14" w:after="0"/>
        <w:ind w:left="114" w:right="102" w:firstLine="0"/>
        <w:jc w:val="both"/>
        <w:rPr>
          <w:sz w:val="24"/>
        </w:rPr>
      </w:pPr>
      <w:r>
        <w:rPr>
          <w:sz w:val="24"/>
        </w:rPr>
        <w:t>Filial, sucursal ou agência de sociedade simples ou empresária - inscrição do ato constitutivo da filial, sucursal</w:t>
      </w:r>
      <w:r>
        <w:rPr>
          <w:spacing w:val="27"/>
          <w:sz w:val="24"/>
        </w:rPr>
        <w:t> </w:t>
      </w:r>
      <w:r>
        <w:rPr>
          <w:sz w:val="24"/>
        </w:rPr>
        <w:t>ou</w:t>
      </w:r>
      <w:r>
        <w:rPr>
          <w:spacing w:val="28"/>
          <w:sz w:val="24"/>
        </w:rPr>
        <w:t> </w:t>
      </w:r>
      <w:r>
        <w:rPr>
          <w:sz w:val="24"/>
        </w:rPr>
        <w:t>agência</w:t>
      </w:r>
      <w:r>
        <w:rPr>
          <w:spacing w:val="28"/>
          <w:sz w:val="24"/>
        </w:rPr>
        <w:t> </w:t>
      </w:r>
      <w:r>
        <w:rPr>
          <w:sz w:val="24"/>
        </w:rPr>
        <w:t>da</w:t>
      </w:r>
      <w:r>
        <w:rPr>
          <w:spacing w:val="28"/>
          <w:sz w:val="24"/>
        </w:rPr>
        <w:t> </w:t>
      </w:r>
      <w:r>
        <w:rPr>
          <w:sz w:val="24"/>
        </w:rPr>
        <w:t>sociedade</w:t>
      </w:r>
      <w:r>
        <w:rPr>
          <w:spacing w:val="28"/>
          <w:sz w:val="24"/>
        </w:rPr>
        <w:t> </w:t>
      </w:r>
      <w:r>
        <w:rPr>
          <w:sz w:val="24"/>
        </w:rPr>
        <w:t>simples</w:t>
      </w:r>
      <w:r>
        <w:rPr>
          <w:spacing w:val="28"/>
          <w:sz w:val="24"/>
        </w:rPr>
        <w:t> </w:t>
      </w:r>
      <w:r>
        <w:rPr>
          <w:sz w:val="24"/>
        </w:rPr>
        <w:t>ou</w:t>
      </w:r>
      <w:r>
        <w:rPr>
          <w:spacing w:val="28"/>
          <w:sz w:val="24"/>
        </w:rPr>
        <w:t> </w:t>
      </w:r>
      <w:r>
        <w:rPr>
          <w:sz w:val="24"/>
        </w:rPr>
        <w:t>empresária,</w:t>
      </w:r>
      <w:r>
        <w:rPr>
          <w:spacing w:val="28"/>
          <w:sz w:val="24"/>
        </w:rPr>
        <w:t> </w:t>
      </w:r>
      <w:r>
        <w:rPr>
          <w:sz w:val="24"/>
        </w:rPr>
        <w:t>respectivamente,</w:t>
      </w:r>
      <w:r>
        <w:rPr>
          <w:spacing w:val="28"/>
          <w:sz w:val="24"/>
        </w:rPr>
        <w:t> </w:t>
      </w:r>
      <w:r>
        <w:rPr>
          <w:sz w:val="24"/>
        </w:rPr>
        <w:t>no</w:t>
      </w:r>
      <w:r>
        <w:rPr>
          <w:spacing w:val="28"/>
          <w:sz w:val="24"/>
        </w:rPr>
        <w:t> </w:t>
      </w:r>
      <w:r>
        <w:rPr>
          <w:sz w:val="24"/>
        </w:rPr>
        <w:t>Registro</w:t>
      </w:r>
      <w:r>
        <w:rPr>
          <w:spacing w:val="28"/>
          <w:sz w:val="24"/>
        </w:rPr>
        <w:t> </w:t>
      </w:r>
      <w:r>
        <w:rPr>
          <w:sz w:val="24"/>
        </w:rPr>
        <w:t>Civil</w:t>
      </w:r>
      <w:r>
        <w:rPr>
          <w:spacing w:val="28"/>
          <w:sz w:val="24"/>
        </w:rPr>
        <w:t> </w:t>
      </w:r>
      <w:r>
        <w:rPr>
          <w:sz w:val="24"/>
        </w:rPr>
        <w:t>das</w:t>
      </w:r>
      <w:r>
        <w:rPr>
          <w:spacing w:val="28"/>
          <w:sz w:val="24"/>
        </w:rPr>
        <w:t> </w:t>
      </w:r>
      <w:r>
        <w:rPr>
          <w:spacing w:val="-2"/>
          <w:sz w:val="24"/>
        </w:rPr>
        <w:t>Pessoas</w:t>
      </w:r>
    </w:p>
    <w:p>
      <w:pPr>
        <w:spacing w:after="0" w:line="196" w:lineRule="auto"/>
        <w:jc w:val="both"/>
        <w:rPr>
          <w:sz w:val="24"/>
        </w:rPr>
        <w:sectPr>
          <w:pgSz w:w="11900" w:h="16840"/>
          <w:pgMar w:header="0" w:footer="167" w:top="480" w:bottom="360" w:left="520" w:right="660"/>
        </w:sectPr>
      </w:pPr>
    </w:p>
    <w:p>
      <w:pPr>
        <w:pStyle w:val="BodyText"/>
        <w:spacing w:line="196" w:lineRule="auto" w:before="69"/>
      </w:pPr>
      <w:r>
        <w:rPr/>
        <w:t>Jurídicas ou no Registro Público de Empresas Mercantis onde opera, com averbação no Registro onde tem sede a matriz.</w:t>
      </w:r>
    </w:p>
    <w:p>
      <w:pPr>
        <w:pStyle w:val="ListParagraph"/>
        <w:numPr>
          <w:ilvl w:val="2"/>
          <w:numId w:val="13"/>
        </w:numPr>
        <w:tabs>
          <w:tab w:pos="803" w:val="left" w:leader="none"/>
        </w:tabs>
        <w:spacing w:line="201" w:lineRule="auto" w:before="0" w:after="0"/>
        <w:ind w:left="114" w:right="102" w:firstLine="0"/>
        <w:jc w:val="both"/>
        <w:rPr>
          <w:b/>
          <w:sz w:val="24"/>
        </w:rPr>
      </w:pPr>
      <w:r>
        <w:rPr>
          <w:sz w:val="24"/>
        </w:rPr>
        <w:t>No caso da alínea "e", caso a empresa for identificada como EIRELI em seus atos constitutivos, ela deverá ser considerada como convertida em SLU, automaticamente pelo agente de contratação, devendo os seus atos constitutivos serem considerados regulares como EIRELI, mas a empresa deverá se comportar na contratação como uma SLU.</w:t>
      </w:r>
    </w:p>
    <w:p>
      <w:pPr>
        <w:pStyle w:val="ListParagraph"/>
        <w:numPr>
          <w:ilvl w:val="1"/>
          <w:numId w:val="13"/>
        </w:numPr>
        <w:tabs>
          <w:tab w:pos="597" w:val="left" w:leader="none"/>
        </w:tabs>
        <w:spacing w:line="221" w:lineRule="exact" w:before="0" w:after="0"/>
        <w:ind w:left="597" w:right="0" w:hanging="483"/>
        <w:jc w:val="both"/>
        <w:rPr>
          <w:b/>
          <w:sz w:val="24"/>
        </w:rPr>
      </w:pPr>
      <w:r>
        <w:rPr>
          <w:b/>
          <w:sz w:val="24"/>
        </w:rPr>
        <w:t>Regularidade</w:t>
      </w:r>
      <w:r>
        <w:rPr>
          <w:b/>
          <w:spacing w:val="-3"/>
          <w:sz w:val="24"/>
        </w:rPr>
        <w:t> </w:t>
      </w:r>
      <w:r>
        <w:rPr>
          <w:b/>
          <w:sz w:val="24"/>
        </w:rPr>
        <w:t>fiscal,</w:t>
      </w:r>
      <w:r>
        <w:rPr>
          <w:b/>
          <w:spacing w:val="-2"/>
          <w:sz w:val="24"/>
        </w:rPr>
        <w:t> </w:t>
      </w:r>
      <w:r>
        <w:rPr>
          <w:b/>
          <w:sz w:val="24"/>
        </w:rPr>
        <w:t>social</w:t>
      </w:r>
      <w:r>
        <w:rPr>
          <w:b/>
          <w:spacing w:val="-2"/>
          <w:sz w:val="24"/>
        </w:rPr>
        <w:t> </w:t>
      </w:r>
      <w:r>
        <w:rPr>
          <w:b/>
          <w:sz w:val="24"/>
        </w:rPr>
        <w:t>e</w:t>
      </w:r>
      <w:r>
        <w:rPr>
          <w:b/>
          <w:spacing w:val="-2"/>
          <w:sz w:val="24"/>
        </w:rPr>
        <w:t> trabalhista</w:t>
      </w:r>
    </w:p>
    <w:p>
      <w:pPr>
        <w:pStyle w:val="ListParagraph"/>
        <w:numPr>
          <w:ilvl w:val="0"/>
          <w:numId w:val="16"/>
        </w:numPr>
        <w:tabs>
          <w:tab w:pos="361" w:val="left" w:leader="none"/>
        </w:tabs>
        <w:spacing w:line="240" w:lineRule="exact" w:before="0" w:after="0"/>
        <w:ind w:left="361" w:right="0" w:hanging="247"/>
        <w:jc w:val="both"/>
        <w:rPr>
          <w:sz w:val="24"/>
        </w:rPr>
      </w:pPr>
      <w:r>
        <w:rPr>
          <w:sz w:val="24"/>
        </w:rPr>
        <w:t>prova</w:t>
      </w:r>
      <w:r>
        <w:rPr>
          <w:spacing w:val="-3"/>
          <w:sz w:val="24"/>
        </w:rPr>
        <w:t> </w:t>
      </w:r>
      <w:r>
        <w:rPr>
          <w:sz w:val="24"/>
        </w:rPr>
        <w:t>de</w:t>
      </w:r>
      <w:r>
        <w:rPr>
          <w:spacing w:val="-3"/>
          <w:sz w:val="24"/>
        </w:rPr>
        <w:t> </w:t>
      </w:r>
      <w:r>
        <w:rPr>
          <w:sz w:val="24"/>
        </w:rPr>
        <w:t>inscrição</w:t>
      </w:r>
      <w:r>
        <w:rPr>
          <w:spacing w:val="-3"/>
          <w:sz w:val="24"/>
        </w:rPr>
        <w:t> </w:t>
      </w:r>
      <w:r>
        <w:rPr>
          <w:sz w:val="24"/>
        </w:rPr>
        <w:t>no</w:t>
      </w:r>
      <w:r>
        <w:rPr>
          <w:spacing w:val="-3"/>
          <w:sz w:val="24"/>
        </w:rPr>
        <w:t> </w:t>
      </w:r>
      <w:r>
        <w:rPr>
          <w:sz w:val="24"/>
        </w:rPr>
        <w:t>Cadastro</w:t>
      </w:r>
      <w:r>
        <w:rPr>
          <w:spacing w:val="-3"/>
          <w:sz w:val="24"/>
        </w:rPr>
        <w:t> </w:t>
      </w:r>
      <w:r>
        <w:rPr>
          <w:sz w:val="24"/>
        </w:rPr>
        <w:t>Nacional</w:t>
      </w:r>
      <w:r>
        <w:rPr>
          <w:spacing w:val="-3"/>
          <w:sz w:val="24"/>
        </w:rPr>
        <w:t> </w:t>
      </w:r>
      <w:r>
        <w:rPr>
          <w:sz w:val="24"/>
        </w:rPr>
        <w:t>de</w:t>
      </w:r>
      <w:r>
        <w:rPr>
          <w:spacing w:val="-3"/>
          <w:sz w:val="24"/>
        </w:rPr>
        <w:t> </w:t>
      </w:r>
      <w:r>
        <w:rPr>
          <w:sz w:val="24"/>
        </w:rPr>
        <w:t>Pessoas</w:t>
      </w:r>
      <w:r>
        <w:rPr>
          <w:spacing w:val="-3"/>
          <w:sz w:val="24"/>
        </w:rPr>
        <w:t> </w:t>
      </w:r>
      <w:r>
        <w:rPr>
          <w:sz w:val="24"/>
        </w:rPr>
        <w:t>Jurídicas</w:t>
      </w:r>
      <w:r>
        <w:rPr>
          <w:spacing w:val="-3"/>
          <w:sz w:val="24"/>
        </w:rPr>
        <w:t> </w:t>
      </w:r>
      <w:r>
        <w:rPr>
          <w:sz w:val="24"/>
        </w:rPr>
        <w:t>(Cartão</w:t>
      </w:r>
      <w:r>
        <w:rPr>
          <w:spacing w:val="-2"/>
          <w:sz w:val="24"/>
        </w:rPr>
        <w:t> CNPJ);</w:t>
      </w:r>
    </w:p>
    <w:p>
      <w:pPr>
        <w:pStyle w:val="ListParagraph"/>
        <w:numPr>
          <w:ilvl w:val="0"/>
          <w:numId w:val="16"/>
        </w:numPr>
        <w:tabs>
          <w:tab w:pos="375" w:val="left" w:leader="none"/>
        </w:tabs>
        <w:spacing w:line="196" w:lineRule="auto" w:before="10" w:after="0"/>
        <w:ind w:left="114" w:right="102" w:firstLine="0"/>
        <w:jc w:val="left"/>
        <w:rPr>
          <w:sz w:val="24"/>
        </w:rPr>
      </w:pPr>
      <w:r>
        <w:rPr>
          <w:sz w:val="24"/>
        </w:rPr>
        <w:t>prova</w:t>
      </w:r>
      <w:r>
        <w:rPr>
          <w:spacing w:val="-3"/>
          <w:sz w:val="24"/>
        </w:rPr>
        <w:t> </w:t>
      </w:r>
      <w:r>
        <w:rPr>
          <w:sz w:val="24"/>
        </w:rPr>
        <w:t>de</w:t>
      </w:r>
      <w:r>
        <w:rPr>
          <w:spacing w:val="-3"/>
          <w:sz w:val="24"/>
        </w:rPr>
        <w:t> </w:t>
      </w:r>
      <w:r>
        <w:rPr>
          <w:sz w:val="24"/>
        </w:rPr>
        <w:t>inscrição</w:t>
      </w:r>
      <w:r>
        <w:rPr>
          <w:spacing w:val="-3"/>
          <w:sz w:val="24"/>
        </w:rPr>
        <w:t> </w:t>
      </w:r>
      <w:r>
        <w:rPr>
          <w:sz w:val="24"/>
        </w:rPr>
        <w:t>no</w:t>
      </w:r>
      <w:r>
        <w:rPr>
          <w:spacing w:val="-3"/>
          <w:sz w:val="24"/>
        </w:rPr>
        <w:t> </w:t>
      </w:r>
      <w:r>
        <w:rPr>
          <w:sz w:val="24"/>
        </w:rPr>
        <w:t>Cadastro</w:t>
      </w:r>
      <w:r>
        <w:rPr>
          <w:spacing w:val="-3"/>
          <w:sz w:val="24"/>
        </w:rPr>
        <w:t> </w:t>
      </w:r>
      <w:r>
        <w:rPr>
          <w:sz w:val="24"/>
        </w:rPr>
        <w:t>de</w:t>
      </w:r>
      <w:r>
        <w:rPr>
          <w:spacing w:val="-3"/>
          <w:sz w:val="24"/>
        </w:rPr>
        <w:t> </w:t>
      </w:r>
      <w:r>
        <w:rPr>
          <w:sz w:val="24"/>
        </w:rPr>
        <w:t>Contribuintes</w:t>
      </w:r>
      <w:r>
        <w:rPr>
          <w:spacing w:val="-3"/>
          <w:sz w:val="24"/>
        </w:rPr>
        <w:t> </w:t>
      </w:r>
      <w:r>
        <w:rPr>
          <w:sz w:val="24"/>
        </w:rPr>
        <w:t>Estadual</w:t>
      </w:r>
      <w:r>
        <w:rPr>
          <w:spacing w:val="-3"/>
          <w:sz w:val="24"/>
        </w:rPr>
        <w:t> </w:t>
      </w:r>
      <w:r>
        <w:rPr>
          <w:sz w:val="24"/>
        </w:rPr>
        <w:t>e</w:t>
      </w:r>
      <w:r>
        <w:rPr>
          <w:spacing w:val="-3"/>
          <w:sz w:val="24"/>
        </w:rPr>
        <w:t> </w:t>
      </w:r>
      <w:r>
        <w:rPr>
          <w:sz w:val="24"/>
        </w:rPr>
        <w:t>Municipal,</w:t>
      </w:r>
      <w:r>
        <w:rPr>
          <w:spacing w:val="-3"/>
          <w:sz w:val="24"/>
        </w:rPr>
        <w:t> </w:t>
      </w:r>
      <w:r>
        <w:rPr>
          <w:sz w:val="24"/>
        </w:rPr>
        <w:t>se</w:t>
      </w:r>
      <w:r>
        <w:rPr>
          <w:spacing w:val="-3"/>
          <w:sz w:val="24"/>
        </w:rPr>
        <w:t> </w:t>
      </w:r>
      <w:r>
        <w:rPr>
          <w:sz w:val="24"/>
        </w:rPr>
        <w:t>houver,</w:t>
      </w:r>
      <w:r>
        <w:rPr>
          <w:spacing w:val="-3"/>
          <w:sz w:val="24"/>
        </w:rPr>
        <w:t> </w:t>
      </w:r>
      <w:r>
        <w:rPr>
          <w:sz w:val="24"/>
        </w:rPr>
        <w:t>relativo</w:t>
      </w:r>
      <w:r>
        <w:rPr>
          <w:spacing w:val="-3"/>
          <w:sz w:val="24"/>
        </w:rPr>
        <w:t> </w:t>
      </w:r>
      <w:r>
        <w:rPr>
          <w:sz w:val="24"/>
        </w:rPr>
        <w:t>ao</w:t>
      </w:r>
      <w:r>
        <w:rPr>
          <w:spacing w:val="-3"/>
          <w:sz w:val="24"/>
        </w:rPr>
        <w:t> </w:t>
      </w:r>
      <w:r>
        <w:rPr>
          <w:sz w:val="24"/>
        </w:rPr>
        <w:t>domicílio</w:t>
      </w:r>
      <w:r>
        <w:rPr>
          <w:spacing w:val="-3"/>
          <w:sz w:val="24"/>
        </w:rPr>
        <w:t> </w:t>
      </w:r>
      <w:r>
        <w:rPr>
          <w:sz w:val="24"/>
        </w:rPr>
        <w:t>ou sede da licitante, pertinente ao seu ramo de atividade e compatível com o objeto contratual;</w:t>
      </w:r>
    </w:p>
    <w:p>
      <w:pPr>
        <w:pStyle w:val="ListParagraph"/>
        <w:numPr>
          <w:ilvl w:val="0"/>
          <w:numId w:val="16"/>
        </w:numPr>
        <w:tabs>
          <w:tab w:pos="385" w:val="left" w:leader="none"/>
        </w:tabs>
        <w:spacing w:line="196" w:lineRule="auto" w:before="14" w:after="0"/>
        <w:ind w:left="114" w:right="102" w:firstLine="0"/>
        <w:jc w:val="left"/>
        <w:rPr>
          <w:sz w:val="24"/>
        </w:rPr>
      </w:pPr>
      <w:r>
        <w:rPr>
          <w:sz w:val="24"/>
        </w:rPr>
        <w:t>prova</w:t>
      </w:r>
      <w:r>
        <w:rPr>
          <w:spacing w:val="37"/>
          <w:sz w:val="24"/>
        </w:rPr>
        <w:t> </w:t>
      </w:r>
      <w:r>
        <w:rPr>
          <w:sz w:val="24"/>
        </w:rPr>
        <w:t>de</w:t>
      </w:r>
      <w:r>
        <w:rPr>
          <w:spacing w:val="37"/>
          <w:sz w:val="24"/>
        </w:rPr>
        <w:t> </w:t>
      </w:r>
      <w:r>
        <w:rPr>
          <w:sz w:val="24"/>
        </w:rPr>
        <w:t>regularidade</w:t>
      </w:r>
      <w:r>
        <w:rPr>
          <w:spacing w:val="37"/>
          <w:sz w:val="24"/>
        </w:rPr>
        <w:t> </w:t>
      </w:r>
      <w:r>
        <w:rPr>
          <w:sz w:val="24"/>
        </w:rPr>
        <w:t>para</w:t>
      </w:r>
      <w:r>
        <w:rPr>
          <w:spacing w:val="37"/>
          <w:sz w:val="24"/>
        </w:rPr>
        <w:t> </w:t>
      </w:r>
      <w:r>
        <w:rPr>
          <w:sz w:val="24"/>
        </w:rPr>
        <w:t>com</w:t>
      </w:r>
      <w:r>
        <w:rPr>
          <w:spacing w:val="37"/>
          <w:sz w:val="24"/>
        </w:rPr>
        <w:t> </w:t>
      </w:r>
      <w:r>
        <w:rPr>
          <w:sz w:val="24"/>
        </w:rPr>
        <w:t>as</w:t>
      </w:r>
      <w:r>
        <w:rPr>
          <w:spacing w:val="37"/>
          <w:sz w:val="24"/>
        </w:rPr>
        <w:t> </w:t>
      </w:r>
      <w:r>
        <w:rPr>
          <w:sz w:val="24"/>
        </w:rPr>
        <w:t>Fazendas</w:t>
      </w:r>
      <w:r>
        <w:rPr>
          <w:spacing w:val="37"/>
          <w:sz w:val="24"/>
        </w:rPr>
        <w:t> </w:t>
      </w:r>
      <w:r>
        <w:rPr>
          <w:sz w:val="24"/>
        </w:rPr>
        <w:t>Federal,</w:t>
      </w:r>
      <w:r>
        <w:rPr>
          <w:spacing w:val="37"/>
          <w:sz w:val="24"/>
        </w:rPr>
        <w:t> </w:t>
      </w:r>
      <w:r>
        <w:rPr>
          <w:sz w:val="24"/>
        </w:rPr>
        <w:t>Estadual</w:t>
      </w:r>
      <w:r>
        <w:rPr>
          <w:spacing w:val="37"/>
          <w:sz w:val="24"/>
        </w:rPr>
        <w:t> </w:t>
      </w:r>
      <w:r>
        <w:rPr>
          <w:sz w:val="24"/>
        </w:rPr>
        <w:t>e</w:t>
      </w:r>
      <w:r>
        <w:rPr>
          <w:spacing w:val="37"/>
          <w:sz w:val="24"/>
        </w:rPr>
        <w:t> </w:t>
      </w:r>
      <w:r>
        <w:rPr>
          <w:sz w:val="24"/>
        </w:rPr>
        <w:t>Municipal</w:t>
      </w:r>
      <w:r>
        <w:rPr>
          <w:spacing w:val="37"/>
          <w:sz w:val="24"/>
        </w:rPr>
        <w:t> </w:t>
      </w:r>
      <w:r>
        <w:rPr>
          <w:sz w:val="24"/>
        </w:rPr>
        <w:t>do</w:t>
      </w:r>
      <w:r>
        <w:rPr>
          <w:spacing w:val="37"/>
          <w:sz w:val="24"/>
        </w:rPr>
        <w:t> </w:t>
      </w:r>
      <w:r>
        <w:rPr>
          <w:sz w:val="24"/>
        </w:rPr>
        <w:t>domicílio</w:t>
      </w:r>
      <w:r>
        <w:rPr>
          <w:spacing w:val="37"/>
          <w:sz w:val="24"/>
        </w:rPr>
        <w:t> </w:t>
      </w:r>
      <w:r>
        <w:rPr>
          <w:sz w:val="24"/>
        </w:rPr>
        <w:t>ou</w:t>
      </w:r>
      <w:r>
        <w:rPr>
          <w:spacing w:val="37"/>
          <w:sz w:val="24"/>
        </w:rPr>
        <w:t> </w:t>
      </w:r>
      <w:r>
        <w:rPr>
          <w:sz w:val="24"/>
        </w:rPr>
        <w:t>sede</w:t>
      </w:r>
      <w:r>
        <w:rPr>
          <w:spacing w:val="37"/>
          <w:sz w:val="24"/>
        </w:rPr>
        <w:t> </w:t>
      </w:r>
      <w:r>
        <w:rPr>
          <w:sz w:val="24"/>
        </w:rPr>
        <w:t>da licitante, ou outra equivalente, na forma da lei;</w:t>
      </w:r>
    </w:p>
    <w:p>
      <w:pPr>
        <w:pStyle w:val="ListParagraph"/>
        <w:numPr>
          <w:ilvl w:val="0"/>
          <w:numId w:val="16"/>
        </w:numPr>
        <w:tabs>
          <w:tab w:pos="381" w:val="left" w:leader="none"/>
        </w:tabs>
        <w:spacing w:line="196" w:lineRule="auto" w:before="0" w:after="0"/>
        <w:ind w:left="114" w:right="102" w:firstLine="0"/>
        <w:jc w:val="left"/>
        <w:rPr>
          <w:sz w:val="24"/>
        </w:rPr>
      </w:pPr>
      <w:r>
        <w:rPr>
          <w:sz w:val="24"/>
        </w:rPr>
        <w:t>prova de regularidade relativa ao Fundo de Garantia por Tempo de Serviço (CND - FGTS), demonstrando situação regular no cumprimento dos encargos sociais instituídos por lei;</w:t>
      </w:r>
    </w:p>
    <w:p>
      <w:pPr>
        <w:pStyle w:val="ListParagraph"/>
        <w:numPr>
          <w:ilvl w:val="0"/>
          <w:numId w:val="16"/>
        </w:numPr>
        <w:tabs>
          <w:tab w:pos="363" w:val="left" w:leader="none"/>
        </w:tabs>
        <w:spacing w:line="225" w:lineRule="exact" w:before="0" w:after="0"/>
        <w:ind w:left="363" w:right="0" w:hanging="249"/>
        <w:jc w:val="left"/>
        <w:rPr>
          <w:sz w:val="24"/>
        </w:rPr>
      </w:pPr>
      <w:r>
        <w:rPr>
          <w:sz w:val="24"/>
        </w:rPr>
        <w:t>prova</w:t>
      </w:r>
      <w:r>
        <w:rPr>
          <w:spacing w:val="-5"/>
          <w:sz w:val="24"/>
        </w:rPr>
        <w:t> </w:t>
      </w:r>
      <w:r>
        <w:rPr>
          <w:sz w:val="24"/>
        </w:rPr>
        <w:t>de</w:t>
      </w:r>
      <w:r>
        <w:rPr>
          <w:spacing w:val="-5"/>
          <w:sz w:val="24"/>
        </w:rPr>
        <w:t> </w:t>
      </w:r>
      <w:r>
        <w:rPr>
          <w:sz w:val="24"/>
        </w:rPr>
        <w:t>regularidade</w:t>
      </w:r>
      <w:r>
        <w:rPr>
          <w:spacing w:val="-5"/>
          <w:sz w:val="24"/>
        </w:rPr>
        <w:t> </w:t>
      </w:r>
      <w:r>
        <w:rPr>
          <w:sz w:val="24"/>
        </w:rPr>
        <w:t>perante</w:t>
      </w:r>
      <w:r>
        <w:rPr>
          <w:spacing w:val="-4"/>
          <w:sz w:val="24"/>
        </w:rPr>
        <w:t> </w:t>
      </w:r>
      <w:r>
        <w:rPr>
          <w:sz w:val="24"/>
        </w:rPr>
        <w:t>a</w:t>
      </w:r>
      <w:r>
        <w:rPr>
          <w:spacing w:val="-5"/>
          <w:sz w:val="24"/>
        </w:rPr>
        <w:t> </w:t>
      </w:r>
      <w:r>
        <w:rPr>
          <w:sz w:val="24"/>
        </w:rPr>
        <w:t>Justiça</w:t>
      </w:r>
      <w:r>
        <w:rPr>
          <w:spacing w:val="-5"/>
          <w:sz w:val="24"/>
        </w:rPr>
        <w:t> </w:t>
      </w:r>
      <w:r>
        <w:rPr>
          <w:sz w:val="24"/>
        </w:rPr>
        <w:t>do</w:t>
      </w:r>
      <w:r>
        <w:rPr>
          <w:spacing w:val="-4"/>
          <w:sz w:val="24"/>
        </w:rPr>
        <w:t> </w:t>
      </w:r>
      <w:r>
        <w:rPr>
          <w:spacing w:val="-2"/>
          <w:sz w:val="24"/>
        </w:rPr>
        <w:t>Trabalho.</w:t>
      </w:r>
    </w:p>
    <w:p>
      <w:pPr>
        <w:pStyle w:val="ListParagraph"/>
        <w:numPr>
          <w:ilvl w:val="2"/>
          <w:numId w:val="13"/>
        </w:numPr>
        <w:tabs>
          <w:tab w:pos="804" w:val="left" w:leader="none"/>
        </w:tabs>
        <w:spacing w:line="201" w:lineRule="auto" w:before="10" w:after="0"/>
        <w:ind w:left="114" w:right="102" w:firstLine="0"/>
        <w:jc w:val="both"/>
        <w:rPr>
          <w:b/>
          <w:sz w:val="24"/>
        </w:rPr>
      </w:pPr>
      <w:r>
        <w:rPr>
          <w:sz w:val="24"/>
        </w:rPr>
        <w:t>A licitante enquadrada como microempreendedor individual que pretenda auferir os benefícios </w:t>
      </w:r>
      <w:r>
        <w:rPr>
          <w:sz w:val="24"/>
        </w:rPr>
        <w:t>do tratamento diferenciado previstos na </w:t>
      </w:r>
      <w:hyperlink r:id="rId48">
        <w:r>
          <w:rPr>
            <w:color w:val="0000ED"/>
            <w:sz w:val="24"/>
            <w:u w:val="single" w:color="0000ED"/>
          </w:rPr>
          <w:t>Lei Complementar n. 123, de 2006</w:t>
        </w:r>
      </w:hyperlink>
      <w:r>
        <w:rPr>
          <w:sz w:val="24"/>
          <w:u w:val="none"/>
        </w:rPr>
        <w:t>, estará dispensado da prova de inscrição nos cadastros de contribuintes estadual e municipal.</w:t>
      </w:r>
    </w:p>
    <w:p>
      <w:pPr>
        <w:pStyle w:val="ListParagraph"/>
        <w:numPr>
          <w:ilvl w:val="2"/>
          <w:numId w:val="13"/>
        </w:numPr>
        <w:tabs>
          <w:tab w:pos="818" w:val="left" w:leader="none"/>
        </w:tabs>
        <w:spacing w:line="196" w:lineRule="auto" w:before="1" w:after="0"/>
        <w:ind w:left="114" w:right="102" w:firstLine="0"/>
        <w:jc w:val="both"/>
        <w:rPr>
          <w:b/>
          <w:sz w:val="24"/>
        </w:rPr>
      </w:pPr>
      <w:r>
        <w:rPr>
          <w:sz w:val="24"/>
        </w:rPr>
        <w:t>No caso da alínea b do item 9.19 caso a licitante seja considerada isenta de alguns dos tributos estaduais ou municipais relacionados ao objeto, deverá comprovar tal condição mediante a apresentação de certidão ou declaração da Fazenda respectiva do seu domicílio ou sede, ou por meio de outro documento equivalente, na forma da respectiva legislação de regência.</w:t>
      </w:r>
    </w:p>
    <w:p>
      <w:pPr>
        <w:pStyle w:val="ListParagraph"/>
        <w:numPr>
          <w:ilvl w:val="1"/>
          <w:numId w:val="13"/>
        </w:numPr>
        <w:tabs>
          <w:tab w:pos="597" w:val="left" w:leader="none"/>
        </w:tabs>
        <w:spacing w:line="232" w:lineRule="exact" w:before="0" w:after="0"/>
        <w:ind w:left="597" w:right="0" w:hanging="483"/>
        <w:jc w:val="both"/>
        <w:rPr>
          <w:b/>
          <w:sz w:val="24"/>
        </w:rPr>
      </w:pPr>
      <w:r>
        <w:rPr>
          <w:b/>
          <w:sz w:val="24"/>
        </w:rPr>
        <w:t>Relativos</w:t>
      </w:r>
      <w:r>
        <w:rPr>
          <w:b/>
          <w:spacing w:val="-9"/>
          <w:sz w:val="24"/>
        </w:rPr>
        <w:t> </w:t>
      </w:r>
      <w:r>
        <w:rPr>
          <w:b/>
          <w:sz w:val="24"/>
        </w:rPr>
        <w:t>à</w:t>
      </w:r>
      <w:r>
        <w:rPr>
          <w:b/>
          <w:spacing w:val="-9"/>
          <w:sz w:val="24"/>
        </w:rPr>
        <w:t> </w:t>
      </w:r>
      <w:r>
        <w:rPr>
          <w:b/>
          <w:sz w:val="24"/>
        </w:rPr>
        <w:t>Qualificação</w:t>
      </w:r>
      <w:r>
        <w:rPr>
          <w:b/>
          <w:spacing w:val="-9"/>
          <w:sz w:val="24"/>
        </w:rPr>
        <w:t> </w:t>
      </w:r>
      <w:r>
        <w:rPr>
          <w:b/>
          <w:sz w:val="24"/>
        </w:rPr>
        <w:t>Econômico-</w:t>
      </w:r>
      <w:r>
        <w:rPr>
          <w:b/>
          <w:spacing w:val="-2"/>
          <w:sz w:val="24"/>
        </w:rPr>
        <w:t>Financeira</w:t>
      </w:r>
    </w:p>
    <w:p>
      <w:pPr>
        <w:pStyle w:val="ListParagraph"/>
        <w:numPr>
          <w:ilvl w:val="2"/>
          <w:numId w:val="13"/>
        </w:numPr>
        <w:tabs>
          <w:tab w:pos="813" w:val="left" w:leader="none"/>
        </w:tabs>
        <w:spacing w:line="196" w:lineRule="auto" w:before="22" w:after="0"/>
        <w:ind w:left="114" w:right="102" w:firstLine="0"/>
        <w:jc w:val="both"/>
        <w:rPr>
          <w:b/>
          <w:sz w:val="24"/>
        </w:rPr>
      </w:pPr>
      <w:r>
        <w:rPr>
          <w:sz w:val="24"/>
        </w:rPr>
        <w:t>Certidão de Falência e Recuperação Judicial válida, emitida pelo Distribuidor da sede do </w:t>
      </w:r>
      <w:r>
        <w:rPr>
          <w:sz w:val="24"/>
        </w:rPr>
        <w:t>licitante, dentro dos últimos </w:t>
      </w:r>
      <w:r>
        <w:rPr>
          <w:b/>
          <w:sz w:val="24"/>
        </w:rPr>
        <w:t>90 dias </w:t>
      </w:r>
      <w:r>
        <w:rPr>
          <w:sz w:val="24"/>
        </w:rPr>
        <w:t>antecedentes à realização do certame.</w:t>
      </w:r>
    </w:p>
    <w:p>
      <w:pPr>
        <w:pStyle w:val="ListParagraph"/>
        <w:numPr>
          <w:ilvl w:val="2"/>
          <w:numId w:val="13"/>
        </w:numPr>
        <w:tabs>
          <w:tab w:pos="794" w:val="left" w:leader="none"/>
        </w:tabs>
        <w:spacing w:line="196" w:lineRule="auto" w:before="0" w:after="0"/>
        <w:ind w:left="114" w:right="102" w:firstLine="0"/>
        <w:jc w:val="both"/>
        <w:rPr>
          <w:b/>
          <w:sz w:val="24"/>
        </w:rPr>
      </w:pPr>
      <w:r>
        <w:rPr>
          <w:sz w:val="24"/>
        </w:rPr>
        <w:t>No caso de certidão positiva de recuperação judicial ou extrajudicial, a licitante deverá apresentar a comprovação de que o respectivo plano de recuperação foi acolhido judicialmente, na forma do art. 58, da Lei nº11.101/05, sob pena de inabilitação, devendo, ainda, comprovar todos os demais requisitos de </w:t>
      </w:r>
      <w:r>
        <w:rPr>
          <w:spacing w:val="-2"/>
          <w:sz w:val="24"/>
        </w:rPr>
        <w:t>habilitação.</w:t>
      </w:r>
    </w:p>
    <w:p>
      <w:pPr>
        <w:pStyle w:val="ListParagraph"/>
        <w:numPr>
          <w:ilvl w:val="2"/>
          <w:numId w:val="13"/>
        </w:numPr>
        <w:tabs>
          <w:tab w:pos="800" w:val="left" w:leader="none"/>
        </w:tabs>
        <w:spacing w:line="232" w:lineRule="auto" w:before="9" w:after="0"/>
        <w:ind w:left="114" w:right="102" w:firstLine="0"/>
        <w:jc w:val="both"/>
        <w:rPr>
          <w:b/>
          <w:sz w:val="24"/>
        </w:rPr>
      </w:pPr>
      <w:r>
        <w:rPr/>
        <mc:AlternateContent>
          <mc:Choice Requires="wps">
            <w:drawing>
              <wp:anchor distT="0" distB="0" distL="0" distR="0" allowOverlap="1" layoutInCell="1" locked="0" behindDoc="1" simplePos="0" relativeHeight="486536192">
                <wp:simplePos x="0" y="0"/>
                <wp:positionH relativeFrom="page">
                  <wp:posOffset>403212</wp:posOffset>
                </wp:positionH>
                <wp:positionV relativeFrom="paragraph">
                  <wp:posOffset>89776</wp:posOffset>
                </wp:positionV>
                <wp:extent cx="6667500" cy="9525"/>
                <wp:effectExtent l="0" t="0" r="0" b="0"/>
                <wp:wrapNone/>
                <wp:docPr id="41" name="Graphic 41"/>
                <wp:cNvGraphicFramePr>
                  <a:graphicFrameLocks/>
                </wp:cNvGraphicFramePr>
                <a:graphic>
                  <a:graphicData uri="http://schemas.microsoft.com/office/word/2010/wordprocessingShape">
                    <wps:wsp>
                      <wps:cNvPr id="41" name="Graphic 41"/>
                      <wps:cNvSpPr/>
                      <wps:spPr>
                        <a:xfrm>
                          <a:off x="0" y="0"/>
                          <a:ext cx="6667500" cy="9525"/>
                        </a:xfrm>
                        <a:custGeom>
                          <a:avLst/>
                          <a:gdLst/>
                          <a:ahLst/>
                          <a:cxnLst/>
                          <a:rect l="l" t="t" r="r" b="b"/>
                          <a:pathLst>
                            <a:path w="6667500" h="9525">
                              <a:moveTo>
                                <a:pt x="6667500" y="0"/>
                              </a:moveTo>
                              <a:lnTo>
                                <a:pt x="390385" y="0"/>
                              </a:lnTo>
                              <a:lnTo>
                                <a:pt x="0" y="0"/>
                              </a:lnTo>
                              <a:lnTo>
                                <a:pt x="0" y="9525"/>
                              </a:lnTo>
                              <a:lnTo>
                                <a:pt x="390385" y="9525"/>
                              </a:lnTo>
                              <a:lnTo>
                                <a:pt x="6667500" y="9525"/>
                              </a:lnTo>
                              <a:lnTo>
                                <a:pt x="6667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31.749002pt;margin-top:7.069041pt;width:525pt;height:.75pt;mso-position-horizontal-relative:page;mso-position-vertical-relative:paragraph;z-index:-16780288" id="docshape40" coordorigin="635,141" coordsize="10500,15" path="m11135,141l1250,141,635,141,635,156,1250,156,11135,156,11135,141xe" filled="true" fillcolor="#000000" stroked="false">
                <v:path arrowok="t"/>
                <v:fill type="solid"/>
                <w10:wrap type="none"/>
              </v:shape>
            </w:pict>
          </mc:Fallback>
        </mc:AlternateContent>
      </w:r>
      <w:r>
        <w:rPr/>
        <mc:AlternateContent>
          <mc:Choice Requires="wps">
            <w:drawing>
              <wp:anchor distT="0" distB="0" distL="0" distR="0" allowOverlap="1" layoutInCell="1" locked="0" behindDoc="1" simplePos="0" relativeHeight="486536704">
                <wp:simplePos x="0" y="0"/>
                <wp:positionH relativeFrom="page">
                  <wp:posOffset>403224</wp:posOffset>
                </wp:positionH>
                <wp:positionV relativeFrom="paragraph">
                  <wp:posOffset>270751</wp:posOffset>
                </wp:positionV>
                <wp:extent cx="6667500" cy="9525"/>
                <wp:effectExtent l="0" t="0" r="0" b="0"/>
                <wp:wrapNone/>
                <wp:docPr id="42" name="Graphic 42"/>
                <wp:cNvGraphicFramePr>
                  <a:graphicFrameLocks/>
                </wp:cNvGraphicFramePr>
                <a:graphic>
                  <a:graphicData uri="http://schemas.microsoft.com/office/word/2010/wordprocessingShape">
                    <wps:wsp>
                      <wps:cNvPr id="42" name="Graphic 42"/>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1.749998pt;margin-top:21.319016pt;width:524.999958pt;height:.75pt;mso-position-horizontal-relative:page;mso-position-vertical-relative:paragraph;z-index:-16779776" id="docshape41" filled="true" fillcolor="#000000" stroked="false">
                <v:fill type="solid"/>
                <w10:wrap type="none"/>
              </v:rect>
            </w:pict>
          </mc:Fallback>
        </mc:AlternateContent>
      </w:r>
      <w:r>
        <w:rPr/>
        <mc:AlternateContent>
          <mc:Choice Requires="wps">
            <w:drawing>
              <wp:anchor distT="0" distB="0" distL="0" distR="0" allowOverlap="1" layoutInCell="1" locked="0" behindDoc="1" simplePos="0" relativeHeight="486537216">
                <wp:simplePos x="0" y="0"/>
                <wp:positionH relativeFrom="page">
                  <wp:posOffset>403224</wp:posOffset>
                </wp:positionH>
                <wp:positionV relativeFrom="paragraph">
                  <wp:posOffset>451726</wp:posOffset>
                </wp:positionV>
                <wp:extent cx="6667500" cy="9525"/>
                <wp:effectExtent l="0" t="0" r="0" b="0"/>
                <wp:wrapNone/>
                <wp:docPr id="43" name="Graphic 43"/>
                <wp:cNvGraphicFramePr>
                  <a:graphicFrameLocks/>
                </wp:cNvGraphicFramePr>
                <a:graphic>
                  <a:graphicData uri="http://schemas.microsoft.com/office/word/2010/wordprocessingShape">
                    <wps:wsp>
                      <wps:cNvPr id="43" name="Graphic 43"/>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1.749998pt;margin-top:35.569016pt;width:524.999958pt;height:.75pt;mso-position-horizontal-relative:page;mso-position-vertical-relative:paragraph;z-index:-16779264" id="docshape42" filled="true" fillcolor="#000000" stroked="false">
                <v:fill type="solid"/>
                <w10:wrap type="none"/>
              </v:rect>
            </w:pict>
          </mc:Fallback>
        </mc:AlternateContent>
      </w:r>
      <w:r>
        <w:rPr/>
        <mc:AlternateContent>
          <mc:Choice Requires="wps">
            <w:drawing>
              <wp:anchor distT="0" distB="0" distL="0" distR="0" allowOverlap="1" layoutInCell="1" locked="0" behindDoc="1" simplePos="0" relativeHeight="486537728">
                <wp:simplePos x="0" y="0"/>
                <wp:positionH relativeFrom="page">
                  <wp:posOffset>403224</wp:posOffset>
                </wp:positionH>
                <wp:positionV relativeFrom="paragraph">
                  <wp:posOffset>632701</wp:posOffset>
                </wp:positionV>
                <wp:extent cx="6667500" cy="9525"/>
                <wp:effectExtent l="0" t="0" r="0" b="0"/>
                <wp:wrapNone/>
                <wp:docPr id="44" name="Graphic 44"/>
                <wp:cNvGraphicFramePr>
                  <a:graphicFrameLocks/>
                </wp:cNvGraphicFramePr>
                <a:graphic>
                  <a:graphicData uri="http://schemas.microsoft.com/office/word/2010/wordprocessingShape">
                    <wps:wsp>
                      <wps:cNvPr id="44" name="Graphic 44"/>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1.749998pt;margin-top:49.819012pt;width:524.999958pt;height:.75pt;mso-position-horizontal-relative:page;mso-position-vertical-relative:paragraph;z-index:-16778752" id="docshape43" filled="true" fillcolor="#000000" stroked="false">
                <v:fill type="solid"/>
                <w10:wrap type="none"/>
              </v:rect>
            </w:pict>
          </mc:Fallback>
        </mc:AlternateContent>
      </w:r>
      <w:r>
        <w:rPr/>
        <mc:AlternateContent>
          <mc:Choice Requires="wps">
            <w:drawing>
              <wp:anchor distT="0" distB="0" distL="0" distR="0" allowOverlap="1" layoutInCell="1" locked="0" behindDoc="1" simplePos="0" relativeHeight="486538240">
                <wp:simplePos x="0" y="0"/>
                <wp:positionH relativeFrom="page">
                  <wp:posOffset>403224</wp:posOffset>
                </wp:positionH>
                <wp:positionV relativeFrom="paragraph">
                  <wp:posOffset>813676</wp:posOffset>
                </wp:positionV>
                <wp:extent cx="6667500" cy="9525"/>
                <wp:effectExtent l="0" t="0" r="0" b="0"/>
                <wp:wrapNone/>
                <wp:docPr id="45" name="Graphic 45"/>
                <wp:cNvGraphicFramePr>
                  <a:graphicFrameLocks/>
                </wp:cNvGraphicFramePr>
                <a:graphic>
                  <a:graphicData uri="http://schemas.microsoft.com/office/word/2010/wordprocessingShape">
                    <wps:wsp>
                      <wps:cNvPr id="45" name="Graphic 45"/>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1.749998pt;margin-top:64.069008pt;width:524.999958pt;height:.75pt;mso-position-horizontal-relative:page;mso-position-vertical-relative:paragraph;z-index:-16778240" id="docshape44" filled="true" fillcolor="#000000" stroked="false">
                <v:fill type="solid"/>
                <w10:wrap type="none"/>
              </v:rect>
            </w:pict>
          </mc:Fallback>
        </mc:AlternateContent>
      </w:r>
      <w:r>
        <w:rPr/>
        <mc:AlternateContent>
          <mc:Choice Requires="wps">
            <w:drawing>
              <wp:anchor distT="0" distB="0" distL="0" distR="0" allowOverlap="1" layoutInCell="1" locked="0" behindDoc="1" simplePos="0" relativeHeight="486538752">
                <wp:simplePos x="0" y="0"/>
                <wp:positionH relativeFrom="page">
                  <wp:posOffset>403224</wp:posOffset>
                </wp:positionH>
                <wp:positionV relativeFrom="paragraph">
                  <wp:posOffset>994651</wp:posOffset>
                </wp:positionV>
                <wp:extent cx="6667500" cy="9525"/>
                <wp:effectExtent l="0" t="0" r="0" b="0"/>
                <wp:wrapNone/>
                <wp:docPr id="46" name="Graphic 46"/>
                <wp:cNvGraphicFramePr>
                  <a:graphicFrameLocks/>
                </wp:cNvGraphicFramePr>
                <a:graphic>
                  <a:graphicData uri="http://schemas.microsoft.com/office/word/2010/wordprocessingShape">
                    <wps:wsp>
                      <wps:cNvPr id="46" name="Graphic 46"/>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1.749998pt;margin-top:78.319008pt;width:524.999958pt;height:.75pt;mso-position-horizontal-relative:page;mso-position-vertical-relative:paragraph;z-index:-16777728" id="docshape45" filled="true" fillcolor="#000000" stroked="false">
                <v:fill type="solid"/>
                <w10:wrap type="none"/>
              </v:rect>
            </w:pict>
          </mc:Fallback>
        </mc:AlternateContent>
      </w:r>
      <w:r>
        <w:rPr/>
        <mc:AlternateContent>
          <mc:Choice Requires="wps">
            <w:drawing>
              <wp:anchor distT="0" distB="0" distL="0" distR="0" allowOverlap="1" layoutInCell="1" locked="0" behindDoc="1" simplePos="0" relativeHeight="486539264">
                <wp:simplePos x="0" y="0"/>
                <wp:positionH relativeFrom="page">
                  <wp:posOffset>403224</wp:posOffset>
                </wp:positionH>
                <wp:positionV relativeFrom="paragraph">
                  <wp:posOffset>1175626</wp:posOffset>
                </wp:positionV>
                <wp:extent cx="6667500" cy="9525"/>
                <wp:effectExtent l="0" t="0" r="0" b="0"/>
                <wp:wrapNone/>
                <wp:docPr id="47" name="Graphic 47"/>
                <wp:cNvGraphicFramePr>
                  <a:graphicFrameLocks/>
                </wp:cNvGraphicFramePr>
                <a:graphic>
                  <a:graphicData uri="http://schemas.microsoft.com/office/word/2010/wordprocessingShape">
                    <wps:wsp>
                      <wps:cNvPr id="47" name="Graphic 47"/>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1.749998pt;margin-top:92.569008pt;width:524.999958pt;height:.75pt;mso-position-horizontal-relative:page;mso-position-vertical-relative:paragraph;z-index:-16777216" id="docshape46" filled="true" fillcolor="#000000" stroked="false">
                <v:fill type="solid"/>
                <w10:wrap type="none"/>
              </v:rect>
            </w:pict>
          </mc:Fallback>
        </mc:AlternateContent>
      </w:r>
      <w:r>
        <w:rPr/>
        <mc:AlternateContent>
          <mc:Choice Requires="wps">
            <w:drawing>
              <wp:anchor distT="0" distB="0" distL="0" distR="0" allowOverlap="1" layoutInCell="1" locked="0" behindDoc="1" simplePos="0" relativeHeight="486539776">
                <wp:simplePos x="0" y="0"/>
                <wp:positionH relativeFrom="page">
                  <wp:posOffset>403224</wp:posOffset>
                </wp:positionH>
                <wp:positionV relativeFrom="paragraph">
                  <wp:posOffset>1356601</wp:posOffset>
                </wp:positionV>
                <wp:extent cx="6667500" cy="9525"/>
                <wp:effectExtent l="0" t="0" r="0" b="0"/>
                <wp:wrapNone/>
                <wp:docPr id="48" name="Graphic 48"/>
                <wp:cNvGraphicFramePr>
                  <a:graphicFrameLocks/>
                </wp:cNvGraphicFramePr>
                <a:graphic>
                  <a:graphicData uri="http://schemas.microsoft.com/office/word/2010/wordprocessingShape">
                    <wps:wsp>
                      <wps:cNvPr id="48" name="Graphic 48"/>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1.749998pt;margin-top:106.819008pt;width:524.999958pt;height:.75pt;mso-position-horizontal-relative:page;mso-position-vertical-relative:paragraph;z-index:-16776704" id="docshape47" filled="true" fillcolor="#000000" stroked="false">
                <v:fill type="solid"/>
                <w10:wrap type="none"/>
              </v:rect>
            </w:pict>
          </mc:Fallback>
        </mc:AlternateContent>
      </w:r>
      <w:r>
        <w:rPr/>
        <mc:AlternateContent>
          <mc:Choice Requires="wps">
            <w:drawing>
              <wp:anchor distT="0" distB="0" distL="0" distR="0" allowOverlap="1" layoutInCell="1" locked="0" behindDoc="1" simplePos="0" relativeHeight="486540288">
                <wp:simplePos x="0" y="0"/>
                <wp:positionH relativeFrom="page">
                  <wp:posOffset>403224</wp:posOffset>
                </wp:positionH>
                <wp:positionV relativeFrom="paragraph">
                  <wp:posOffset>1537576</wp:posOffset>
                </wp:positionV>
                <wp:extent cx="6667500" cy="9525"/>
                <wp:effectExtent l="0" t="0" r="0" b="0"/>
                <wp:wrapNone/>
                <wp:docPr id="49" name="Graphic 49"/>
                <wp:cNvGraphicFramePr>
                  <a:graphicFrameLocks/>
                </wp:cNvGraphicFramePr>
                <a:graphic>
                  <a:graphicData uri="http://schemas.microsoft.com/office/word/2010/wordprocessingShape">
                    <wps:wsp>
                      <wps:cNvPr id="49" name="Graphic 49"/>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1.749998pt;margin-top:121.069008pt;width:524.999958pt;height:.75pt;mso-position-horizontal-relative:page;mso-position-vertical-relative:paragraph;z-index:-16776192" id="docshape48" filled="true" fillcolor="#000000" stroked="false">
                <v:fill type="solid"/>
                <w10:wrap type="none"/>
              </v:rect>
            </w:pict>
          </mc:Fallback>
        </mc:AlternateContent>
      </w:r>
      <w:r>
        <w:rPr/>
        <mc:AlternateContent>
          <mc:Choice Requires="wps">
            <w:drawing>
              <wp:anchor distT="0" distB="0" distL="0" distR="0" allowOverlap="1" layoutInCell="1" locked="0" behindDoc="1" simplePos="0" relativeHeight="486540800">
                <wp:simplePos x="0" y="0"/>
                <wp:positionH relativeFrom="page">
                  <wp:posOffset>403224</wp:posOffset>
                </wp:positionH>
                <wp:positionV relativeFrom="paragraph">
                  <wp:posOffset>1718551</wp:posOffset>
                </wp:positionV>
                <wp:extent cx="6667500" cy="9525"/>
                <wp:effectExtent l="0" t="0" r="0" b="0"/>
                <wp:wrapNone/>
                <wp:docPr id="50" name="Graphic 50"/>
                <wp:cNvGraphicFramePr>
                  <a:graphicFrameLocks/>
                </wp:cNvGraphicFramePr>
                <a:graphic>
                  <a:graphicData uri="http://schemas.microsoft.com/office/word/2010/wordprocessingShape">
                    <wps:wsp>
                      <wps:cNvPr id="50" name="Graphic 50"/>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1.749998pt;margin-top:135.319pt;width:524.999958pt;height:.75pt;mso-position-horizontal-relative:page;mso-position-vertical-relative:paragraph;z-index:-16775680" id="docshape49" filled="true" fillcolor="#000000" stroked="false">
                <v:fill type="solid"/>
                <w10:wrap type="none"/>
              </v:rect>
            </w:pict>
          </mc:Fallback>
        </mc:AlternateContent>
      </w:r>
      <w:r>
        <w:rPr/>
        <mc:AlternateContent>
          <mc:Choice Requires="wps">
            <w:drawing>
              <wp:anchor distT="0" distB="0" distL="0" distR="0" allowOverlap="1" layoutInCell="1" locked="0" behindDoc="1" simplePos="0" relativeHeight="486541312">
                <wp:simplePos x="0" y="0"/>
                <wp:positionH relativeFrom="page">
                  <wp:posOffset>403224</wp:posOffset>
                </wp:positionH>
                <wp:positionV relativeFrom="paragraph">
                  <wp:posOffset>1899526</wp:posOffset>
                </wp:positionV>
                <wp:extent cx="6667500" cy="9525"/>
                <wp:effectExtent l="0" t="0" r="0" b="0"/>
                <wp:wrapNone/>
                <wp:docPr id="51" name="Graphic 51"/>
                <wp:cNvGraphicFramePr>
                  <a:graphicFrameLocks/>
                </wp:cNvGraphicFramePr>
                <a:graphic>
                  <a:graphicData uri="http://schemas.microsoft.com/office/word/2010/wordprocessingShape">
                    <wps:wsp>
                      <wps:cNvPr id="51" name="Graphic 51"/>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1.749998pt;margin-top:149.569pt;width:524.999958pt;height:.75pt;mso-position-horizontal-relative:page;mso-position-vertical-relative:paragraph;z-index:-16775168" id="docshape50" filled="true" fillcolor="#000000" stroked="false">
                <v:fill type="solid"/>
                <w10:wrap type="none"/>
              </v:rect>
            </w:pict>
          </mc:Fallback>
        </mc:AlternateContent>
      </w:r>
      <w:r>
        <w:rPr>
          <w:sz w:val="24"/>
        </w:rPr>
        <w:t>Balanço patrimonial e demonstrações de resultado de exercício e demais demonstrações contábeis dos 2 (dois) últimos exercícios sociais (art. 69, inciso I Lei 14.133/21), já exigíveis e apresentados na forma da lei, que comprovem a boa situação financeira da empresa, vedada a sua substituição por balancetes </w:t>
      </w:r>
      <w:r>
        <w:rPr>
          <w:sz w:val="24"/>
        </w:rPr>
        <w:t>ou balanços provisórios, podendo ser atualizados por índices oficiais quando encerrado há mais de 3 (três) meses da data de apresentação da proposta. As empresas constituídas a menos de 02 (dois) anos, limitar- se-á ao último exercício (art. 69, inciso II, § 6º da Lei 14.133/21). As empresas criadas e/ou alteradas no exercício financeiro da presente licitação, poderá substituir os demonstrativos contábeis pelo balanço de abertura (art. 65, § 1° da Lei 14.133/21), porém no caso de mudança de porte, deverá apresentar suas declarações e/ou balanços dos últimos 2 (dois) exercícios sociais do porte anterior junto com o balanço de abertura do corrente exercício. Independentemente da forma de apresentação, a comprovação de capital social ou patrimônio líquido deverá corresponder a 10% (dez por cento) do valor estimado da contratação, </w:t>
      </w:r>
      <w:r>
        <w:rPr>
          <w:strike/>
          <w:sz w:val="24"/>
        </w:rPr>
        <w:t>conforme art. 69, inciso II, § 4° da Lei 14.133/21.</w:t>
      </w:r>
    </w:p>
    <w:p>
      <w:pPr>
        <w:pStyle w:val="ListParagraph"/>
        <w:numPr>
          <w:ilvl w:val="3"/>
          <w:numId w:val="13"/>
        </w:numPr>
        <w:tabs>
          <w:tab w:pos="974" w:val="left" w:leader="none"/>
        </w:tabs>
        <w:spacing w:line="232" w:lineRule="auto" w:before="10" w:after="0"/>
        <w:ind w:left="114" w:right="102" w:firstLine="0"/>
        <w:jc w:val="both"/>
        <w:rPr>
          <w:b/>
          <w:sz w:val="24"/>
        </w:rPr>
      </w:pPr>
      <w:r>
        <w:rPr/>
        <mc:AlternateContent>
          <mc:Choice Requires="wps">
            <w:drawing>
              <wp:anchor distT="0" distB="0" distL="0" distR="0" allowOverlap="1" layoutInCell="1" locked="0" behindDoc="1" simplePos="0" relativeHeight="486541824">
                <wp:simplePos x="0" y="0"/>
                <wp:positionH relativeFrom="page">
                  <wp:posOffset>403212</wp:posOffset>
                </wp:positionH>
                <wp:positionV relativeFrom="paragraph">
                  <wp:posOffset>90312</wp:posOffset>
                </wp:positionV>
                <wp:extent cx="6667500" cy="9525"/>
                <wp:effectExtent l="0" t="0" r="0" b="0"/>
                <wp:wrapNone/>
                <wp:docPr id="52" name="Graphic 52"/>
                <wp:cNvGraphicFramePr>
                  <a:graphicFrameLocks/>
                </wp:cNvGraphicFramePr>
                <a:graphic>
                  <a:graphicData uri="http://schemas.microsoft.com/office/word/2010/wordprocessingShape">
                    <wps:wsp>
                      <wps:cNvPr id="52" name="Graphic 52"/>
                      <wps:cNvSpPr/>
                      <wps:spPr>
                        <a:xfrm>
                          <a:off x="0" y="0"/>
                          <a:ext cx="6667500" cy="9525"/>
                        </a:xfrm>
                        <a:custGeom>
                          <a:avLst/>
                          <a:gdLst/>
                          <a:ahLst/>
                          <a:cxnLst/>
                          <a:rect l="l" t="t" r="r" b="b"/>
                          <a:pathLst>
                            <a:path w="6667500" h="9525">
                              <a:moveTo>
                                <a:pt x="6667500" y="0"/>
                              </a:moveTo>
                              <a:lnTo>
                                <a:pt x="508406" y="0"/>
                              </a:lnTo>
                              <a:lnTo>
                                <a:pt x="0" y="0"/>
                              </a:lnTo>
                              <a:lnTo>
                                <a:pt x="0" y="9525"/>
                              </a:lnTo>
                              <a:lnTo>
                                <a:pt x="508406" y="9525"/>
                              </a:lnTo>
                              <a:lnTo>
                                <a:pt x="6667500" y="9525"/>
                              </a:lnTo>
                              <a:lnTo>
                                <a:pt x="6667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31.749002pt;margin-top:7.111237pt;width:525pt;height:.75pt;mso-position-horizontal-relative:page;mso-position-vertical-relative:paragraph;z-index:-16774656" id="docshape51" coordorigin="635,142" coordsize="10500,15" path="m11135,142l1436,142,635,142,635,157,1436,157,11135,157,11135,142xe" filled="true" fillcolor="#000000" stroked="false">
                <v:path arrowok="t"/>
                <v:fill type="solid"/>
                <w10:wrap type="none"/>
              </v:shape>
            </w:pict>
          </mc:Fallback>
        </mc:AlternateContent>
      </w:r>
      <w:r>
        <w:rPr/>
        <mc:AlternateContent>
          <mc:Choice Requires="wps">
            <w:drawing>
              <wp:anchor distT="0" distB="0" distL="0" distR="0" allowOverlap="1" layoutInCell="1" locked="0" behindDoc="1" simplePos="0" relativeHeight="486542336">
                <wp:simplePos x="0" y="0"/>
                <wp:positionH relativeFrom="page">
                  <wp:posOffset>403224</wp:posOffset>
                </wp:positionH>
                <wp:positionV relativeFrom="paragraph">
                  <wp:posOffset>271287</wp:posOffset>
                </wp:positionV>
                <wp:extent cx="6667500" cy="9525"/>
                <wp:effectExtent l="0" t="0" r="0" b="0"/>
                <wp:wrapNone/>
                <wp:docPr id="53" name="Graphic 53"/>
                <wp:cNvGraphicFramePr>
                  <a:graphicFrameLocks/>
                </wp:cNvGraphicFramePr>
                <a:graphic>
                  <a:graphicData uri="http://schemas.microsoft.com/office/word/2010/wordprocessingShape">
                    <wps:wsp>
                      <wps:cNvPr id="53" name="Graphic 53"/>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1.749998pt;margin-top:21.361189pt;width:524.999958pt;height:.75pt;mso-position-horizontal-relative:page;mso-position-vertical-relative:paragraph;z-index:-16774144" id="docshape52" filled="true" fillcolor="#000000" stroked="false">
                <v:fill type="solid"/>
                <w10:wrap type="none"/>
              </v:rect>
            </w:pict>
          </mc:Fallback>
        </mc:AlternateContent>
      </w:r>
      <w:r>
        <w:rPr/>
        <mc:AlternateContent>
          <mc:Choice Requires="wps">
            <w:drawing>
              <wp:anchor distT="0" distB="0" distL="0" distR="0" allowOverlap="1" layoutInCell="1" locked="0" behindDoc="1" simplePos="0" relativeHeight="486542848">
                <wp:simplePos x="0" y="0"/>
                <wp:positionH relativeFrom="page">
                  <wp:posOffset>403224</wp:posOffset>
                </wp:positionH>
                <wp:positionV relativeFrom="paragraph">
                  <wp:posOffset>452262</wp:posOffset>
                </wp:positionV>
                <wp:extent cx="6667500" cy="9525"/>
                <wp:effectExtent l="0" t="0" r="0" b="0"/>
                <wp:wrapNone/>
                <wp:docPr id="54" name="Graphic 54"/>
                <wp:cNvGraphicFramePr>
                  <a:graphicFrameLocks/>
                </wp:cNvGraphicFramePr>
                <a:graphic>
                  <a:graphicData uri="http://schemas.microsoft.com/office/word/2010/wordprocessingShape">
                    <wps:wsp>
                      <wps:cNvPr id="54" name="Graphic 54"/>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1.749998pt;margin-top:35.611187pt;width:524.999958pt;height:.75pt;mso-position-horizontal-relative:page;mso-position-vertical-relative:paragraph;z-index:-16773632" id="docshape53" filled="true" fillcolor="#000000" stroked="false">
                <v:fill type="solid"/>
                <w10:wrap type="none"/>
              </v:rect>
            </w:pict>
          </mc:Fallback>
        </mc:AlternateContent>
      </w:r>
      <w:r>
        <w:rPr/>
        <mc:AlternateContent>
          <mc:Choice Requires="wps">
            <w:drawing>
              <wp:anchor distT="0" distB="0" distL="0" distR="0" allowOverlap="1" layoutInCell="1" locked="0" behindDoc="1" simplePos="0" relativeHeight="486543360">
                <wp:simplePos x="0" y="0"/>
                <wp:positionH relativeFrom="page">
                  <wp:posOffset>403224</wp:posOffset>
                </wp:positionH>
                <wp:positionV relativeFrom="paragraph">
                  <wp:posOffset>633237</wp:posOffset>
                </wp:positionV>
                <wp:extent cx="6667500" cy="9525"/>
                <wp:effectExtent l="0" t="0" r="0" b="0"/>
                <wp:wrapNone/>
                <wp:docPr id="55" name="Graphic 55"/>
                <wp:cNvGraphicFramePr>
                  <a:graphicFrameLocks/>
                </wp:cNvGraphicFramePr>
                <a:graphic>
                  <a:graphicData uri="http://schemas.microsoft.com/office/word/2010/wordprocessingShape">
                    <wps:wsp>
                      <wps:cNvPr id="55" name="Graphic 55"/>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1.749998pt;margin-top:49.861187pt;width:524.999958pt;height:.75pt;mso-position-horizontal-relative:page;mso-position-vertical-relative:paragraph;z-index:-16773120" id="docshape54" filled="true" fillcolor="#000000" stroked="false">
                <v:fill type="solid"/>
                <w10:wrap type="none"/>
              </v:rect>
            </w:pict>
          </mc:Fallback>
        </mc:AlternateContent>
      </w:r>
      <w:r>
        <w:rPr/>
        <mc:AlternateContent>
          <mc:Choice Requires="wps">
            <w:drawing>
              <wp:anchor distT="0" distB="0" distL="0" distR="0" allowOverlap="1" layoutInCell="1" locked="0" behindDoc="1" simplePos="0" relativeHeight="486543872">
                <wp:simplePos x="0" y="0"/>
                <wp:positionH relativeFrom="page">
                  <wp:posOffset>403224</wp:posOffset>
                </wp:positionH>
                <wp:positionV relativeFrom="paragraph">
                  <wp:posOffset>814212</wp:posOffset>
                </wp:positionV>
                <wp:extent cx="6667500" cy="9525"/>
                <wp:effectExtent l="0" t="0" r="0" b="0"/>
                <wp:wrapNone/>
                <wp:docPr id="56" name="Graphic 56"/>
                <wp:cNvGraphicFramePr>
                  <a:graphicFrameLocks/>
                </wp:cNvGraphicFramePr>
                <a:graphic>
                  <a:graphicData uri="http://schemas.microsoft.com/office/word/2010/wordprocessingShape">
                    <wps:wsp>
                      <wps:cNvPr id="56" name="Graphic 56"/>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1.749998pt;margin-top:64.111183pt;width:524.999958pt;height:.75pt;mso-position-horizontal-relative:page;mso-position-vertical-relative:paragraph;z-index:-16772608" id="docshape55" filled="true" fillcolor="#000000" stroked="false">
                <v:fill type="solid"/>
                <w10:wrap type="none"/>
              </v:rect>
            </w:pict>
          </mc:Fallback>
        </mc:AlternateContent>
      </w:r>
      <w:r>
        <w:rPr>
          <w:sz w:val="24"/>
        </w:rPr>
        <w:t>Em caso de empresa de responsabilidade limitada e Empresários Individuais, Recibo de entrega de Escrituração Contábil Digital, Termo de Abertura e Encerramento do Livro, Balanço Patrimonial e demais Demonstrações Contábeis, com a identificação profissional (Etiqueta do DHP Declaração de </w:t>
      </w:r>
      <w:r>
        <w:rPr>
          <w:sz w:val="24"/>
        </w:rPr>
        <w:t>Habilidade Profissional), do Contador responsável pela assinatura do balanço, com respectivo termo de autenticação na Junta Comercial ou, ainda, no caso de sociedade civis, no cartório competente, ou no SPED Contábil </w:t>
      </w:r>
      <w:r>
        <w:rPr>
          <w:strike/>
          <w:sz w:val="24"/>
        </w:rPr>
        <w:t>(ECD), que deverá ser apresentado na forma da Lei.</w:t>
      </w:r>
    </w:p>
    <w:p>
      <w:pPr>
        <w:pStyle w:val="ListParagraph"/>
        <w:numPr>
          <w:ilvl w:val="3"/>
          <w:numId w:val="13"/>
        </w:numPr>
        <w:tabs>
          <w:tab w:pos="994" w:val="left" w:leader="none"/>
        </w:tabs>
        <w:spacing w:line="232" w:lineRule="auto" w:before="5" w:after="0"/>
        <w:ind w:left="114" w:right="102" w:firstLine="0"/>
        <w:jc w:val="both"/>
        <w:rPr>
          <w:b/>
          <w:sz w:val="24"/>
        </w:rPr>
      </w:pPr>
      <w:r>
        <w:rPr/>
        <mc:AlternateContent>
          <mc:Choice Requires="wps">
            <w:drawing>
              <wp:anchor distT="0" distB="0" distL="0" distR="0" allowOverlap="1" layoutInCell="1" locked="0" behindDoc="1" simplePos="0" relativeHeight="486544384">
                <wp:simplePos x="0" y="0"/>
                <wp:positionH relativeFrom="page">
                  <wp:posOffset>403212</wp:posOffset>
                </wp:positionH>
                <wp:positionV relativeFrom="paragraph">
                  <wp:posOffset>87088</wp:posOffset>
                </wp:positionV>
                <wp:extent cx="6667500" cy="9525"/>
                <wp:effectExtent l="0" t="0" r="0" b="0"/>
                <wp:wrapNone/>
                <wp:docPr id="57" name="Graphic 57"/>
                <wp:cNvGraphicFramePr>
                  <a:graphicFrameLocks/>
                </wp:cNvGraphicFramePr>
                <a:graphic>
                  <a:graphicData uri="http://schemas.microsoft.com/office/word/2010/wordprocessingShape">
                    <wps:wsp>
                      <wps:cNvPr id="57" name="Graphic 57"/>
                      <wps:cNvSpPr/>
                      <wps:spPr>
                        <a:xfrm>
                          <a:off x="0" y="0"/>
                          <a:ext cx="6667500" cy="9525"/>
                        </a:xfrm>
                        <a:custGeom>
                          <a:avLst/>
                          <a:gdLst/>
                          <a:ahLst/>
                          <a:cxnLst/>
                          <a:rect l="l" t="t" r="r" b="b"/>
                          <a:pathLst>
                            <a:path w="6667500" h="9525">
                              <a:moveTo>
                                <a:pt x="6667500" y="0"/>
                              </a:moveTo>
                              <a:lnTo>
                                <a:pt x="508406" y="0"/>
                              </a:lnTo>
                              <a:lnTo>
                                <a:pt x="0" y="0"/>
                              </a:lnTo>
                              <a:lnTo>
                                <a:pt x="0" y="9525"/>
                              </a:lnTo>
                              <a:lnTo>
                                <a:pt x="508406" y="9525"/>
                              </a:lnTo>
                              <a:lnTo>
                                <a:pt x="6667500" y="9525"/>
                              </a:lnTo>
                              <a:lnTo>
                                <a:pt x="6667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31.749002pt;margin-top:6.857334pt;width:525pt;height:.75pt;mso-position-horizontal-relative:page;mso-position-vertical-relative:paragraph;z-index:-16772096" id="docshape56" coordorigin="635,137" coordsize="10500,15" path="m11135,137l1436,137,635,137,635,152,1436,152,11135,152,11135,137xe" filled="true" fillcolor="#000000" stroked="false">
                <v:path arrowok="t"/>
                <v:fill type="solid"/>
                <w10:wrap type="none"/>
              </v:shape>
            </w:pict>
          </mc:Fallback>
        </mc:AlternateContent>
      </w:r>
      <w:r>
        <w:rPr/>
        <mc:AlternateContent>
          <mc:Choice Requires="wps">
            <w:drawing>
              <wp:anchor distT="0" distB="0" distL="0" distR="0" allowOverlap="1" layoutInCell="1" locked="0" behindDoc="1" simplePos="0" relativeHeight="486544896">
                <wp:simplePos x="0" y="0"/>
                <wp:positionH relativeFrom="page">
                  <wp:posOffset>403224</wp:posOffset>
                </wp:positionH>
                <wp:positionV relativeFrom="paragraph">
                  <wp:posOffset>268062</wp:posOffset>
                </wp:positionV>
                <wp:extent cx="6667500" cy="9525"/>
                <wp:effectExtent l="0" t="0" r="0" b="0"/>
                <wp:wrapNone/>
                <wp:docPr id="58" name="Graphic 58"/>
                <wp:cNvGraphicFramePr>
                  <a:graphicFrameLocks/>
                </wp:cNvGraphicFramePr>
                <a:graphic>
                  <a:graphicData uri="http://schemas.microsoft.com/office/word/2010/wordprocessingShape">
                    <wps:wsp>
                      <wps:cNvPr id="58" name="Graphic 58"/>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1.749998pt;margin-top:21.107275pt;width:524.999958pt;height:.75pt;mso-position-horizontal-relative:page;mso-position-vertical-relative:paragraph;z-index:-16771584" id="docshape57" filled="true" fillcolor="#000000" stroked="false">
                <v:fill type="solid"/>
                <w10:wrap type="none"/>
              </v:rect>
            </w:pict>
          </mc:Fallback>
        </mc:AlternateContent>
      </w:r>
      <w:r>
        <w:rPr>
          <w:sz w:val="24"/>
        </w:rPr>
        <w:t>Considera-se exigível a apresentação do balanço do exercício anterior, após 01 de</w:t>
      </w:r>
      <w:r>
        <w:rPr>
          <w:spacing w:val="40"/>
          <w:sz w:val="24"/>
        </w:rPr>
        <w:t> </w:t>
      </w:r>
      <w:r>
        <w:rPr>
          <w:sz w:val="24"/>
        </w:rPr>
        <w:t>maio, exceto para as empresas sujeitas a Escrituração Contábil Digital (ECD), que será considerado após 01 de julho, </w:t>
      </w:r>
      <w:r>
        <w:rPr>
          <w:strike/>
          <w:sz w:val="24"/>
        </w:rPr>
        <w:t>conforme IN RFB n°. 2142 de 26 de maio de 2023.</w:t>
      </w:r>
    </w:p>
    <w:p>
      <w:pPr>
        <w:pStyle w:val="ListParagraph"/>
        <w:numPr>
          <w:ilvl w:val="3"/>
          <w:numId w:val="13"/>
        </w:numPr>
        <w:tabs>
          <w:tab w:pos="999" w:val="left" w:leader="none"/>
        </w:tabs>
        <w:spacing w:line="232" w:lineRule="auto" w:before="3" w:after="0"/>
        <w:ind w:left="114" w:right="102" w:firstLine="0"/>
        <w:jc w:val="both"/>
        <w:rPr>
          <w:b/>
          <w:sz w:val="24"/>
        </w:rPr>
      </w:pPr>
      <w:r>
        <w:rPr/>
        <mc:AlternateContent>
          <mc:Choice Requires="wps">
            <w:drawing>
              <wp:anchor distT="0" distB="0" distL="0" distR="0" allowOverlap="1" layoutInCell="1" locked="0" behindDoc="1" simplePos="0" relativeHeight="486545408">
                <wp:simplePos x="0" y="0"/>
                <wp:positionH relativeFrom="page">
                  <wp:posOffset>403212</wp:posOffset>
                </wp:positionH>
                <wp:positionV relativeFrom="paragraph">
                  <wp:posOffset>85475</wp:posOffset>
                </wp:positionV>
                <wp:extent cx="6667500" cy="9525"/>
                <wp:effectExtent l="0" t="0" r="0" b="0"/>
                <wp:wrapNone/>
                <wp:docPr id="59" name="Graphic 59"/>
                <wp:cNvGraphicFramePr>
                  <a:graphicFrameLocks/>
                </wp:cNvGraphicFramePr>
                <a:graphic>
                  <a:graphicData uri="http://schemas.microsoft.com/office/word/2010/wordprocessingShape">
                    <wps:wsp>
                      <wps:cNvPr id="59" name="Graphic 59"/>
                      <wps:cNvSpPr/>
                      <wps:spPr>
                        <a:xfrm>
                          <a:off x="0" y="0"/>
                          <a:ext cx="6667500" cy="9525"/>
                        </a:xfrm>
                        <a:custGeom>
                          <a:avLst/>
                          <a:gdLst/>
                          <a:ahLst/>
                          <a:cxnLst/>
                          <a:rect l="l" t="t" r="r" b="b"/>
                          <a:pathLst>
                            <a:path w="6667500" h="9525">
                              <a:moveTo>
                                <a:pt x="6667500" y="0"/>
                              </a:moveTo>
                              <a:lnTo>
                                <a:pt x="508406" y="0"/>
                              </a:lnTo>
                              <a:lnTo>
                                <a:pt x="0" y="0"/>
                              </a:lnTo>
                              <a:lnTo>
                                <a:pt x="0" y="9525"/>
                              </a:lnTo>
                              <a:lnTo>
                                <a:pt x="508406" y="9525"/>
                              </a:lnTo>
                              <a:lnTo>
                                <a:pt x="6667500" y="9525"/>
                              </a:lnTo>
                              <a:lnTo>
                                <a:pt x="6667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31.749002pt;margin-top:6.730383pt;width:525pt;height:.75pt;mso-position-horizontal-relative:page;mso-position-vertical-relative:paragraph;z-index:-16771072" id="docshape58" coordorigin="635,135" coordsize="10500,15" path="m11135,135l1436,135,635,135,635,150,1436,150,11135,150,11135,135xe" filled="true" fillcolor="#000000" stroked="false">
                <v:path arrowok="t"/>
                <v:fill type="solid"/>
                <w10:wrap type="none"/>
              </v:shape>
            </w:pict>
          </mc:Fallback>
        </mc:AlternateContent>
      </w:r>
      <w:r>
        <w:rPr/>
        <mc:AlternateContent>
          <mc:Choice Requires="wps">
            <w:drawing>
              <wp:anchor distT="0" distB="0" distL="0" distR="0" allowOverlap="1" layoutInCell="1" locked="0" behindDoc="1" simplePos="0" relativeHeight="486545920">
                <wp:simplePos x="0" y="0"/>
                <wp:positionH relativeFrom="page">
                  <wp:posOffset>403224</wp:posOffset>
                </wp:positionH>
                <wp:positionV relativeFrom="paragraph">
                  <wp:posOffset>266450</wp:posOffset>
                </wp:positionV>
                <wp:extent cx="6667500" cy="9525"/>
                <wp:effectExtent l="0" t="0" r="0" b="0"/>
                <wp:wrapNone/>
                <wp:docPr id="60" name="Graphic 60"/>
                <wp:cNvGraphicFramePr>
                  <a:graphicFrameLocks/>
                </wp:cNvGraphicFramePr>
                <a:graphic>
                  <a:graphicData uri="http://schemas.microsoft.com/office/word/2010/wordprocessingShape">
                    <wps:wsp>
                      <wps:cNvPr id="60" name="Graphic 60"/>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1.749998pt;margin-top:20.98032pt;width:524.999958pt;height:.75pt;mso-position-horizontal-relative:page;mso-position-vertical-relative:paragraph;z-index:-16770560" id="docshape59" filled="true" fillcolor="#000000" stroked="false">
                <v:fill type="solid"/>
                <w10:wrap type="none"/>
              </v:rect>
            </w:pict>
          </mc:Fallback>
        </mc:AlternateContent>
      </w:r>
      <w:r>
        <w:rPr/>
        <mc:AlternateContent>
          <mc:Choice Requires="wps">
            <w:drawing>
              <wp:anchor distT="0" distB="0" distL="0" distR="0" allowOverlap="1" layoutInCell="1" locked="0" behindDoc="1" simplePos="0" relativeHeight="486546432">
                <wp:simplePos x="0" y="0"/>
                <wp:positionH relativeFrom="page">
                  <wp:posOffset>403224</wp:posOffset>
                </wp:positionH>
                <wp:positionV relativeFrom="paragraph">
                  <wp:posOffset>447425</wp:posOffset>
                </wp:positionV>
                <wp:extent cx="6667500" cy="9525"/>
                <wp:effectExtent l="0" t="0" r="0" b="0"/>
                <wp:wrapNone/>
                <wp:docPr id="61" name="Graphic 61"/>
                <wp:cNvGraphicFramePr>
                  <a:graphicFrameLocks/>
                </wp:cNvGraphicFramePr>
                <a:graphic>
                  <a:graphicData uri="http://schemas.microsoft.com/office/word/2010/wordprocessingShape">
                    <wps:wsp>
                      <wps:cNvPr id="61" name="Graphic 61"/>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1.749998pt;margin-top:35.230316pt;width:524.999958pt;height:.75pt;mso-position-horizontal-relative:page;mso-position-vertical-relative:paragraph;z-index:-16770048" id="docshape60" filled="true" fillcolor="#000000" stroked="false">
                <v:fill type="solid"/>
                <w10:wrap type="none"/>
              </v:rect>
            </w:pict>
          </mc:Fallback>
        </mc:AlternateContent>
      </w:r>
      <w:r>
        <w:rPr>
          <w:sz w:val="24"/>
        </w:rPr>
        <w:t>É vedado aos licitantes fazerem uso da exigibilidade contemporânea do sistema SPED de forma conveniente,</w:t>
      </w:r>
      <w:r>
        <w:rPr>
          <w:spacing w:val="-4"/>
          <w:sz w:val="24"/>
        </w:rPr>
        <w:t> </w:t>
      </w:r>
      <w:r>
        <w:rPr>
          <w:sz w:val="24"/>
        </w:rPr>
        <w:t>ou</w:t>
      </w:r>
      <w:r>
        <w:rPr>
          <w:spacing w:val="-4"/>
          <w:sz w:val="24"/>
        </w:rPr>
        <w:t> </w:t>
      </w:r>
      <w:r>
        <w:rPr>
          <w:sz w:val="24"/>
        </w:rPr>
        <w:t>seja,</w:t>
      </w:r>
      <w:r>
        <w:rPr>
          <w:spacing w:val="-4"/>
          <w:sz w:val="24"/>
        </w:rPr>
        <w:t> </w:t>
      </w:r>
      <w:r>
        <w:rPr>
          <w:sz w:val="24"/>
        </w:rPr>
        <w:t>se</w:t>
      </w:r>
      <w:r>
        <w:rPr>
          <w:spacing w:val="-5"/>
          <w:sz w:val="24"/>
        </w:rPr>
        <w:t> </w:t>
      </w:r>
      <w:r>
        <w:rPr>
          <w:sz w:val="24"/>
        </w:rPr>
        <w:t>a</w:t>
      </w:r>
      <w:r>
        <w:rPr>
          <w:spacing w:val="-4"/>
          <w:sz w:val="24"/>
        </w:rPr>
        <w:t> </w:t>
      </w:r>
      <w:r>
        <w:rPr>
          <w:sz w:val="24"/>
        </w:rPr>
        <w:t>rotina</w:t>
      </w:r>
      <w:r>
        <w:rPr>
          <w:spacing w:val="-4"/>
          <w:sz w:val="24"/>
        </w:rPr>
        <w:t> </w:t>
      </w:r>
      <w:r>
        <w:rPr>
          <w:sz w:val="24"/>
        </w:rPr>
        <w:t>de</w:t>
      </w:r>
      <w:r>
        <w:rPr>
          <w:spacing w:val="-4"/>
          <w:sz w:val="24"/>
        </w:rPr>
        <w:t> </w:t>
      </w:r>
      <w:r>
        <w:rPr>
          <w:sz w:val="24"/>
        </w:rPr>
        <w:t>registro</w:t>
      </w:r>
      <w:r>
        <w:rPr>
          <w:spacing w:val="-5"/>
          <w:sz w:val="24"/>
        </w:rPr>
        <w:t> </w:t>
      </w:r>
      <w:r>
        <w:rPr>
          <w:sz w:val="24"/>
        </w:rPr>
        <w:t>dos</w:t>
      </w:r>
      <w:r>
        <w:rPr>
          <w:spacing w:val="-4"/>
          <w:sz w:val="24"/>
        </w:rPr>
        <w:t> </w:t>
      </w:r>
      <w:r>
        <w:rPr>
          <w:sz w:val="24"/>
        </w:rPr>
        <w:t>balanços</w:t>
      </w:r>
      <w:r>
        <w:rPr>
          <w:spacing w:val="-4"/>
          <w:sz w:val="24"/>
        </w:rPr>
        <w:t> </w:t>
      </w:r>
      <w:r>
        <w:rPr>
          <w:sz w:val="24"/>
        </w:rPr>
        <w:t>vem</w:t>
      </w:r>
      <w:r>
        <w:rPr>
          <w:spacing w:val="-4"/>
          <w:sz w:val="24"/>
        </w:rPr>
        <w:t> </w:t>
      </w:r>
      <w:r>
        <w:rPr>
          <w:sz w:val="24"/>
        </w:rPr>
        <w:t>sendo</w:t>
      </w:r>
      <w:r>
        <w:rPr>
          <w:spacing w:val="-5"/>
          <w:sz w:val="24"/>
        </w:rPr>
        <w:t> </w:t>
      </w:r>
      <w:r>
        <w:rPr>
          <w:sz w:val="24"/>
        </w:rPr>
        <w:t>realizada</w:t>
      </w:r>
      <w:r>
        <w:rPr>
          <w:spacing w:val="-4"/>
          <w:sz w:val="24"/>
        </w:rPr>
        <w:t> </w:t>
      </w:r>
      <w:r>
        <w:rPr>
          <w:sz w:val="24"/>
        </w:rPr>
        <w:t>via</w:t>
      </w:r>
      <w:r>
        <w:rPr>
          <w:spacing w:val="-4"/>
          <w:sz w:val="24"/>
        </w:rPr>
        <w:t> </w:t>
      </w:r>
      <w:r>
        <w:rPr>
          <w:sz w:val="24"/>
        </w:rPr>
        <w:t>junta</w:t>
      </w:r>
      <w:r>
        <w:rPr>
          <w:spacing w:val="-4"/>
          <w:sz w:val="24"/>
        </w:rPr>
        <w:t> </w:t>
      </w:r>
      <w:r>
        <w:rPr>
          <w:sz w:val="24"/>
        </w:rPr>
        <w:t>comercial,</w:t>
      </w:r>
      <w:r>
        <w:rPr>
          <w:spacing w:val="-5"/>
          <w:sz w:val="24"/>
        </w:rPr>
        <w:t> </w:t>
      </w:r>
      <w:r>
        <w:rPr>
          <w:sz w:val="24"/>
        </w:rPr>
        <w:t>não</w:t>
      </w:r>
      <w:r>
        <w:rPr>
          <w:spacing w:val="-4"/>
          <w:sz w:val="24"/>
        </w:rPr>
        <w:t> </w:t>
      </w:r>
      <w:r>
        <w:rPr>
          <w:sz w:val="24"/>
        </w:rPr>
        <w:t>lhe</w:t>
      </w:r>
      <w:r>
        <w:rPr>
          <w:spacing w:val="-4"/>
          <w:sz w:val="24"/>
        </w:rPr>
        <w:t> </w:t>
      </w:r>
      <w:r>
        <w:rPr>
          <w:sz w:val="24"/>
        </w:rPr>
        <w:t>é permitido sem as devidas comprovações, cogitar alternância a bel prazer, com intuito de eximir da </w:t>
      </w:r>
      <w:r>
        <w:rPr>
          <w:strike/>
          <w:sz w:val="24"/>
        </w:rPr>
        <w:t>responsabilidade em apresentar o balanço exigível do último exercício.</w:t>
      </w:r>
    </w:p>
    <w:p>
      <w:pPr>
        <w:pStyle w:val="ListParagraph"/>
        <w:numPr>
          <w:ilvl w:val="3"/>
          <w:numId w:val="13"/>
        </w:numPr>
        <w:tabs>
          <w:tab w:pos="1012" w:val="left" w:leader="none"/>
        </w:tabs>
        <w:spacing w:line="232" w:lineRule="auto" w:before="3" w:after="0"/>
        <w:ind w:left="114" w:right="102" w:firstLine="0"/>
        <w:jc w:val="both"/>
        <w:rPr>
          <w:b/>
          <w:sz w:val="24"/>
        </w:rPr>
      </w:pPr>
      <w:r>
        <w:rPr/>
        <mc:AlternateContent>
          <mc:Choice Requires="wps">
            <w:drawing>
              <wp:anchor distT="0" distB="0" distL="0" distR="0" allowOverlap="1" layoutInCell="1" locked="0" behindDoc="1" simplePos="0" relativeHeight="486546944">
                <wp:simplePos x="0" y="0"/>
                <wp:positionH relativeFrom="page">
                  <wp:posOffset>403212</wp:posOffset>
                </wp:positionH>
                <wp:positionV relativeFrom="paragraph">
                  <wp:posOffset>85654</wp:posOffset>
                </wp:positionV>
                <wp:extent cx="6667500" cy="9525"/>
                <wp:effectExtent l="0" t="0" r="0" b="0"/>
                <wp:wrapNone/>
                <wp:docPr id="62" name="Graphic 62"/>
                <wp:cNvGraphicFramePr>
                  <a:graphicFrameLocks/>
                </wp:cNvGraphicFramePr>
                <a:graphic>
                  <a:graphicData uri="http://schemas.microsoft.com/office/word/2010/wordprocessingShape">
                    <wps:wsp>
                      <wps:cNvPr id="62" name="Graphic 62"/>
                      <wps:cNvSpPr/>
                      <wps:spPr>
                        <a:xfrm>
                          <a:off x="0" y="0"/>
                          <a:ext cx="6667500" cy="9525"/>
                        </a:xfrm>
                        <a:custGeom>
                          <a:avLst/>
                          <a:gdLst/>
                          <a:ahLst/>
                          <a:cxnLst/>
                          <a:rect l="l" t="t" r="r" b="b"/>
                          <a:pathLst>
                            <a:path w="6667500" h="9525">
                              <a:moveTo>
                                <a:pt x="6667500" y="0"/>
                              </a:moveTo>
                              <a:lnTo>
                                <a:pt x="508406" y="0"/>
                              </a:lnTo>
                              <a:lnTo>
                                <a:pt x="0" y="0"/>
                              </a:lnTo>
                              <a:lnTo>
                                <a:pt x="0" y="9525"/>
                              </a:lnTo>
                              <a:lnTo>
                                <a:pt x="508406" y="9525"/>
                              </a:lnTo>
                              <a:lnTo>
                                <a:pt x="6667500" y="9525"/>
                              </a:lnTo>
                              <a:lnTo>
                                <a:pt x="6667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31.749002pt;margin-top:6.744448pt;width:525pt;height:.75pt;mso-position-horizontal-relative:page;mso-position-vertical-relative:paragraph;z-index:-16769536" id="docshape61" coordorigin="635,135" coordsize="10500,15" path="m11135,135l1436,135,635,135,635,150,1436,150,11135,150,11135,135xe" filled="true" fillcolor="#000000" stroked="false">
                <v:path arrowok="t"/>
                <v:fill type="solid"/>
                <w10:wrap type="none"/>
              </v:shape>
            </w:pict>
          </mc:Fallback>
        </mc:AlternateContent>
      </w:r>
      <w:r>
        <w:rPr/>
        <mc:AlternateContent>
          <mc:Choice Requires="wps">
            <w:drawing>
              <wp:anchor distT="0" distB="0" distL="0" distR="0" allowOverlap="1" layoutInCell="1" locked="0" behindDoc="1" simplePos="0" relativeHeight="486547456">
                <wp:simplePos x="0" y="0"/>
                <wp:positionH relativeFrom="page">
                  <wp:posOffset>403224</wp:posOffset>
                </wp:positionH>
                <wp:positionV relativeFrom="paragraph">
                  <wp:posOffset>266628</wp:posOffset>
                </wp:positionV>
                <wp:extent cx="6667500" cy="9525"/>
                <wp:effectExtent l="0" t="0" r="0" b="0"/>
                <wp:wrapNone/>
                <wp:docPr id="63" name="Graphic 63"/>
                <wp:cNvGraphicFramePr>
                  <a:graphicFrameLocks/>
                </wp:cNvGraphicFramePr>
                <a:graphic>
                  <a:graphicData uri="http://schemas.microsoft.com/office/word/2010/wordprocessingShape">
                    <wps:wsp>
                      <wps:cNvPr id="63" name="Graphic 63"/>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1.749998pt;margin-top:20.994377pt;width:524.999958pt;height:.75pt;mso-position-horizontal-relative:page;mso-position-vertical-relative:paragraph;z-index:-16769024" id="docshape62" filled="true" fillcolor="#000000" stroked="false">
                <v:fill type="solid"/>
                <w10:wrap type="none"/>
              </v:rect>
            </w:pict>
          </mc:Fallback>
        </mc:AlternateContent>
      </w:r>
      <w:r>
        <w:rPr>
          <w:sz w:val="24"/>
        </w:rPr>
        <w:t>A comprovação de boa situação financeira da empresa licitante será baseada na obtenção de índices de Liquidez Geral (LG), Solvência Geral (SG) e Liquidez Corrente (LC). Maiores ou igual a um ( 1), </w:t>
      </w:r>
      <w:r>
        <w:rPr>
          <w:strike/>
          <w:sz w:val="24"/>
        </w:rPr>
        <w:t>resultantes da aplicação das seguintes fórmulas:</w:t>
      </w:r>
    </w:p>
    <w:p>
      <w:pPr>
        <w:pStyle w:val="BodyText"/>
        <w:ind w:left="115" w:right="0"/>
        <w:jc w:val="left"/>
        <w:rPr>
          <w:sz w:val="20"/>
        </w:rPr>
      </w:pPr>
      <w:r>
        <w:rPr>
          <w:sz w:val="20"/>
        </w:rPr>
        <mc:AlternateContent>
          <mc:Choice Requires="wps">
            <w:drawing>
              <wp:inline distT="0" distB="0" distL="0" distR="0">
                <wp:extent cx="6667500" cy="457200"/>
                <wp:effectExtent l="9525" t="0" r="0" b="9525"/>
                <wp:docPr id="64" name="Group 64"/>
                <wp:cNvGraphicFramePr>
                  <a:graphicFrameLocks/>
                </wp:cNvGraphicFramePr>
                <a:graphic>
                  <a:graphicData uri="http://schemas.microsoft.com/office/word/2010/wordprocessingGroup">
                    <wpg:wgp>
                      <wpg:cNvPr id="64" name="Group 64"/>
                      <wpg:cNvGrpSpPr/>
                      <wpg:grpSpPr>
                        <a:xfrm>
                          <a:off x="0" y="0"/>
                          <a:ext cx="6667500" cy="457200"/>
                          <a:chExt cx="6667500" cy="457200"/>
                        </a:xfrm>
                      </wpg:grpSpPr>
                      <wps:wsp>
                        <wps:cNvPr id="65" name="Graphic 65"/>
                        <wps:cNvSpPr/>
                        <wps:spPr>
                          <a:xfrm>
                            <a:off x="-12" y="0"/>
                            <a:ext cx="6667500" cy="457200"/>
                          </a:xfrm>
                          <a:custGeom>
                            <a:avLst/>
                            <a:gdLst/>
                            <a:ahLst/>
                            <a:cxnLst/>
                            <a:rect l="l" t="t" r="r" b="b"/>
                            <a:pathLst>
                              <a:path w="6667500" h="457200">
                                <a:moveTo>
                                  <a:pt x="6667500" y="0"/>
                                </a:moveTo>
                                <a:lnTo>
                                  <a:pt x="6657975" y="0"/>
                                </a:lnTo>
                                <a:lnTo>
                                  <a:pt x="9525" y="0"/>
                                </a:lnTo>
                                <a:lnTo>
                                  <a:pt x="0" y="0"/>
                                </a:lnTo>
                                <a:lnTo>
                                  <a:pt x="0" y="9525"/>
                                </a:lnTo>
                                <a:lnTo>
                                  <a:pt x="0" y="457200"/>
                                </a:lnTo>
                                <a:lnTo>
                                  <a:pt x="9525" y="457200"/>
                                </a:lnTo>
                                <a:lnTo>
                                  <a:pt x="9525" y="9525"/>
                                </a:lnTo>
                                <a:lnTo>
                                  <a:pt x="6657975" y="9525"/>
                                </a:lnTo>
                                <a:lnTo>
                                  <a:pt x="6657975" y="457200"/>
                                </a:lnTo>
                                <a:lnTo>
                                  <a:pt x="6667500" y="457200"/>
                                </a:lnTo>
                                <a:lnTo>
                                  <a:pt x="6667500" y="9525"/>
                                </a:lnTo>
                                <a:lnTo>
                                  <a:pt x="6667500" y="0"/>
                                </a:lnTo>
                                <a:close/>
                              </a:path>
                            </a:pathLst>
                          </a:custGeom>
                          <a:solidFill>
                            <a:srgbClr val="000000"/>
                          </a:solidFill>
                        </wps:spPr>
                        <wps:bodyPr wrap="square" lIns="0" tIns="0" rIns="0" bIns="0" rtlCol="0">
                          <a:prstTxWarp prst="textNoShape">
                            <a:avLst/>
                          </a:prstTxWarp>
                          <a:noAutofit/>
                        </wps:bodyPr>
                      </wps:wsp>
                      <wps:wsp>
                        <wps:cNvPr id="66" name="Textbox 66"/>
                        <wps:cNvSpPr txBox="1"/>
                        <wps:spPr>
                          <a:xfrm>
                            <a:off x="9524" y="9524"/>
                            <a:ext cx="6648450" cy="447675"/>
                          </a:xfrm>
                          <a:prstGeom prst="rect">
                            <a:avLst/>
                          </a:prstGeom>
                        </wps:spPr>
                        <wps:txbx>
                          <w:txbxContent>
                            <w:p>
                              <w:pPr>
                                <w:spacing w:line="232" w:lineRule="auto" w:before="3"/>
                                <w:ind w:left="107" w:right="1063" w:firstLine="0"/>
                                <w:jc w:val="left"/>
                                <w:rPr>
                                  <w:sz w:val="24"/>
                                </w:rPr>
                              </w:pPr>
                              <w:r>
                                <w:rPr>
                                  <w:strike/>
                                  <w:sz w:val="24"/>
                                </w:rPr>
                                <w:t>LG</w:t>
                              </w:r>
                              <w:r>
                                <w:rPr>
                                  <w:strike/>
                                  <w:spacing w:val="-10"/>
                                  <w:sz w:val="24"/>
                                </w:rPr>
                                <w:t> </w:t>
                              </w:r>
                              <w:r>
                                <w:rPr>
                                  <w:strike/>
                                  <w:sz w:val="24"/>
                                </w:rPr>
                                <w:t>=</w:t>
                              </w:r>
                              <w:r>
                                <w:rPr>
                                  <w:strike/>
                                  <w:spacing w:val="-10"/>
                                  <w:sz w:val="24"/>
                                </w:rPr>
                                <w:t> </w:t>
                              </w:r>
                              <w:r>
                                <w:rPr>
                                  <w:strike/>
                                  <w:sz w:val="24"/>
                                </w:rPr>
                                <w:t>(</w:t>
                              </w:r>
                              <w:r>
                                <w:rPr>
                                  <w:strike/>
                                  <w:sz w:val="24"/>
                                  <w:u w:val="single"/>
                                </w:rPr>
                                <w:t>A</w:t>
                              </w:r>
                              <w:r>
                                <w:rPr>
                                  <w:strike w:val="0"/>
                                  <w:sz w:val="24"/>
                                  <w:u w:val="none"/>
                                </w:rPr>
                                <w:t>ti</w:t>
                              </w:r>
                              <w:r>
                                <w:rPr>
                                  <w:strike/>
                                  <w:sz w:val="24"/>
                                  <w:u w:val="single"/>
                                </w:rPr>
                                <w:t>vo</w:t>
                              </w:r>
                              <w:r>
                                <w:rPr>
                                  <w:strike/>
                                  <w:spacing w:val="-10"/>
                                  <w:sz w:val="24"/>
                                  <w:u w:val="single"/>
                                </w:rPr>
                                <w:t> </w:t>
                              </w:r>
                              <w:r>
                                <w:rPr>
                                  <w:strike/>
                                  <w:sz w:val="24"/>
                                  <w:u w:val="single"/>
                                </w:rPr>
                                <w:t>Circulante</w:t>
                              </w:r>
                              <w:r>
                                <w:rPr>
                                  <w:strike/>
                                  <w:spacing w:val="-10"/>
                                  <w:sz w:val="24"/>
                                  <w:u w:val="single"/>
                                </w:rPr>
                                <w:t> </w:t>
                              </w:r>
                              <w:r>
                                <w:rPr>
                                  <w:strike/>
                                  <w:sz w:val="24"/>
                                  <w:u w:val="single"/>
                                </w:rPr>
                                <w:t>+</w:t>
                              </w:r>
                              <w:r>
                                <w:rPr>
                                  <w:strike/>
                                  <w:spacing w:val="-10"/>
                                  <w:sz w:val="24"/>
                                  <w:u w:val="single"/>
                                </w:rPr>
                                <w:t> </w:t>
                              </w:r>
                              <w:r>
                                <w:rPr>
                                  <w:strike/>
                                  <w:sz w:val="24"/>
                                  <w:u w:val="single"/>
                                </w:rPr>
                                <w:t>Realizável</w:t>
                              </w:r>
                              <w:r>
                                <w:rPr>
                                  <w:strike/>
                                  <w:spacing w:val="-10"/>
                                  <w:sz w:val="24"/>
                                  <w:u w:val="single"/>
                                </w:rPr>
                                <w:t> </w:t>
                              </w:r>
                              <w:r>
                                <w:rPr>
                                  <w:strike/>
                                  <w:sz w:val="24"/>
                                  <w:u w:val="single"/>
                                </w:rPr>
                                <w:t>Longo</w:t>
                              </w:r>
                              <w:r>
                                <w:rPr>
                                  <w:strike/>
                                  <w:spacing w:val="-10"/>
                                  <w:sz w:val="24"/>
                                  <w:u w:val="single"/>
                                </w:rPr>
                                <w:t> </w:t>
                              </w:r>
                              <w:r>
                                <w:rPr>
                                  <w:strike/>
                                  <w:sz w:val="24"/>
                                  <w:u w:val="single"/>
                                </w:rPr>
                                <w:t>Prazo</w:t>
                              </w:r>
                              <w:r>
                                <w:rPr>
                                  <w:strike/>
                                  <w:sz w:val="24"/>
                                  <w:u w:val="none"/>
                                </w:rPr>
                                <w:t>)</w:t>
                              </w:r>
                              <w:r>
                                <w:rPr>
                                  <w:strike/>
                                  <w:spacing w:val="-10"/>
                                  <w:sz w:val="24"/>
                                  <w:u w:val="none"/>
                                </w:rPr>
                                <w:t> </w:t>
                              </w:r>
                              <w:r>
                                <w:rPr>
                                  <w:strike/>
                                  <w:sz w:val="24"/>
                                  <w:u w:val="none"/>
                                </w:rPr>
                                <w:t>/</w:t>
                              </w:r>
                              <w:r>
                                <w:rPr>
                                  <w:strike/>
                                  <w:spacing w:val="-10"/>
                                  <w:sz w:val="24"/>
                                  <w:u w:val="none"/>
                                </w:rPr>
                                <w:t> </w:t>
                              </w:r>
                              <w:r>
                                <w:rPr>
                                  <w:strike/>
                                  <w:sz w:val="24"/>
                                  <w:u w:val="none"/>
                                </w:rPr>
                                <w:t>(</w:t>
                              </w:r>
                              <w:r>
                                <w:rPr>
                                  <w:strike/>
                                  <w:sz w:val="24"/>
                                  <w:u w:val="single"/>
                                </w:rPr>
                                <w:t>Passivo</w:t>
                              </w:r>
                              <w:r>
                                <w:rPr>
                                  <w:strike/>
                                  <w:spacing w:val="-10"/>
                                  <w:sz w:val="24"/>
                                  <w:u w:val="single"/>
                                </w:rPr>
                                <w:t> </w:t>
                              </w:r>
                              <w:r>
                                <w:rPr>
                                  <w:strike/>
                                  <w:sz w:val="24"/>
                                  <w:u w:val="single"/>
                                </w:rPr>
                                <w:t>Circulante</w:t>
                              </w:r>
                              <w:r>
                                <w:rPr>
                                  <w:strike/>
                                  <w:spacing w:val="-10"/>
                                  <w:sz w:val="24"/>
                                  <w:u w:val="single"/>
                                </w:rPr>
                                <w:t> </w:t>
                              </w:r>
                              <w:r>
                                <w:rPr>
                                  <w:strike/>
                                  <w:sz w:val="24"/>
                                  <w:u w:val="single"/>
                                </w:rPr>
                                <w:t>+</w:t>
                              </w:r>
                              <w:r>
                                <w:rPr>
                                  <w:strike/>
                                  <w:spacing w:val="-10"/>
                                  <w:sz w:val="24"/>
                                  <w:u w:val="single"/>
                                </w:rPr>
                                <w:t> </w:t>
                              </w:r>
                              <w:r>
                                <w:rPr>
                                  <w:strike/>
                                  <w:sz w:val="24"/>
                                  <w:u w:val="single"/>
                                </w:rPr>
                                <w:t>Passivo</w:t>
                              </w:r>
                              <w:r>
                                <w:rPr>
                                  <w:strike/>
                                  <w:spacing w:val="-10"/>
                                  <w:sz w:val="24"/>
                                  <w:u w:val="single"/>
                                </w:rPr>
                                <w:t> </w:t>
                              </w:r>
                              <w:r>
                                <w:rPr>
                                  <w:strike/>
                                  <w:sz w:val="24"/>
                                  <w:u w:val="single"/>
                                </w:rPr>
                                <w:t>Não-Circulante</w:t>
                              </w:r>
                              <w:r>
                                <w:rPr>
                                  <w:strike/>
                                  <w:sz w:val="24"/>
                                  <w:u w:val="none"/>
                                </w:rPr>
                                <w:t>)</w:t>
                              </w:r>
                              <w:r>
                                <w:rPr>
                                  <w:strike w:val="0"/>
                                  <w:sz w:val="24"/>
                                  <w:u w:val="none"/>
                                </w:rPr>
                                <w:t> </w:t>
                              </w:r>
                              <w:r>
                                <w:rPr>
                                  <w:strike/>
                                  <w:sz w:val="24"/>
                                  <w:u w:val="none"/>
                                </w:rPr>
                                <w:t>SG = (</w:t>
                              </w:r>
                              <w:r>
                                <w:rPr>
                                  <w:strike/>
                                  <w:sz w:val="24"/>
                                  <w:u w:val="single"/>
                                </w:rPr>
                                <w:t>Ativo Total</w:t>
                              </w:r>
                              <w:r>
                                <w:rPr>
                                  <w:strike/>
                                  <w:sz w:val="24"/>
                                  <w:u w:val="none"/>
                                </w:rPr>
                                <w:t>) / (</w:t>
                              </w:r>
                              <w:r>
                                <w:rPr>
                                  <w:strike/>
                                  <w:sz w:val="24"/>
                                  <w:u w:val="single"/>
                                </w:rPr>
                                <w:t>Passivo Circulante + Passivo não Circulante</w:t>
                              </w:r>
                              <w:r>
                                <w:rPr>
                                  <w:strike/>
                                  <w:sz w:val="24"/>
                                  <w:u w:val="none"/>
                                </w:rPr>
                                <w:t>)</w:t>
                              </w:r>
                            </w:p>
                          </w:txbxContent>
                        </wps:txbx>
                        <wps:bodyPr wrap="square" lIns="0" tIns="0" rIns="0" bIns="0" rtlCol="0">
                          <a:noAutofit/>
                        </wps:bodyPr>
                      </wps:wsp>
                    </wpg:wgp>
                  </a:graphicData>
                </a:graphic>
              </wp:inline>
            </w:drawing>
          </mc:Choice>
          <mc:Fallback>
            <w:pict>
              <v:group style="width:525pt;height:36pt;mso-position-horizontal-relative:char;mso-position-vertical-relative:line" id="docshapegroup63" coordorigin="0,0" coordsize="10500,720">
                <v:shape style="position:absolute;left:-1;top:0;width:10500;height:720" id="docshape64" coordorigin="0,0" coordsize="10500,720" path="m10500,0l10485,0,15,0,0,0,0,15,0,720,15,720,15,15,10485,15,10485,720,10500,720,10500,15,10500,0xe" filled="true" fillcolor="#000000" stroked="false">
                  <v:path arrowok="t"/>
                  <v:fill type="solid"/>
                </v:shape>
                <v:shape style="position:absolute;left:15;top:15;width:10470;height:705" type="#_x0000_t202" id="docshape65" filled="false" stroked="false">
                  <v:textbox inset="0,0,0,0">
                    <w:txbxContent>
                      <w:p>
                        <w:pPr>
                          <w:spacing w:line="232" w:lineRule="auto" w:before="3"/>
                          <w:ind w:left="107" w:right="1063" w:firstLine="0"/>
                          <w:jc w:val="left"/>
                          <w:rPr>
                            <w:sz w:val="24"/>
                          </w:rPr>
                        </w:pPr>
                        <w:r>
                          <w:rPr>
                            <w:strike/>
                            <w:sz w:val="24"/>
                          </w:rPr>
                          <w:t>LG</w:t>
                        </w:r>
                        <w:r>
                          <w:rPr>
                            <w:strike/>
                            <w:spacing w:val="-10"/>
                            <w:sz w:val="24"/>
                          </w:rPr>
                          <w:t> </w:t>
                        </w:r>
                        <w:r>
                          <w:rPr>
                            <w:strike/>
                            <w:sz w:val="24"/>
                          </w:rPr>
                          <w:t>=</w:t>
                        </w:r>
                        <w:r>
                          <w:rPr>
                            <w:strike/>
                            <w:spacing w:val="-10"/>
                            <w:sz w:val="24"/>
                          </w:rPr>
                          <w:t> </w:t>
                        </w:r>
                        <w:r>
                          <w:rPr>
                            <w:strike/>
                            <w:sz w:val="24"/>
                          </w:rPr>
                          <w:t>(</w:t>
                        </w:r>
                        <w:r>
                          <w:rPr>
                            <w:strike/>
                            <w:sz w:val="24"/>
                            <w:u w:val="single"/>
                          </w:rPr>
                          <w:t>A</w:t>
                        </w:r>
                        <w:r>
                          <w:rPr>
                            <w:strike w:val="0"/>
                            <w:sz w:val="24"/>
                            <w:u w:val="none"/>
                          </w:rPr>
                          <w:t>ti</w:t>
                        </w:r>
                        <w:r>
                          <w:rPr>
                            <w:strike/>
                            <w:sz w:val="24"/>
                            <w:u w:val="single"/>
                          </w:rPr>
                          <w:t>vo</w:t>
                        </w:r>
                        <w:r>
                          <w:rPr>
                            <w:strike/>
                            <w:spacing w:val="-10"/>
                            <w:sz w:val="24"/>
                            <w:u w:val="single"/>
                          </w:rPr>
                          <w:t> </w:t>
                        </w:r>
                        <w:r>
                          <w:rPr>
                            <w:strike/>
                            <w:sz w:val="24"/>
                            <w:u w:val="single"/>
                          </w:rPr>
                          <w:t>Circulante</w:t>
                        </w:r>
                        <w:r>
                          <w:rPr>
                            <w:strike/>
                            <w:spacing w:val="-10"/>
                            <w:sz w:val="24"/>
                            <w:u w:val="single"/>
                          </w:rPr>
                          <w:t> </w:t>
                        </w:r>
                        <w:r>
                          <w:rPr>
                            <w:strike/>
                            <w:sz w:val="24"/>
                            <w:u w:val="single"/>
                          </w:rPr>
                          <w:t>+</w:t>
                        </w:r>
                        <w:r>
                          <w:rPr>
                            <w:strike/>
                            <w:spacing w:val="-10"/>
                            <w:sz w:val="24"/>
                            <w:u w:val="single"/>
                          </w:rPr>
                          <w:t> </w:t>
                        </w:r>
                        <w:r>
                          <w:rPr>
                            <w:strike/>
                            <w:sz w:val="24"/>
                            <w:u w:val="single"/>
                          </w:rPr>
                          <w:t>Realizável</w:t>
                        </w:r>
                        <w:r>
                          <w:rPr>
                            <w:strike/>
                            <w:spacing w:val="-10"/>
                            <w:sz w:val="24"/>
                            <w:u w:val="single"/>
                          </w:rPr>
                          <w:t> </w:t>
                        </w:r>
                        <w:r>
                          <w:rPr>
                            <w:strike/>
                            <w:sz w:val="24"/>
                            <w:u w:val="single"/>
                          </w:rPr>
                          <w:t>Longo</w:t>
                        </w:r>
                        <w:r>
                          <w:rPr>
                            <w:strike/>
                            <w:spacing w:val="-10"/>
                            <w:sz w:val="24"/>
                            <w:u w:val="single"/>
                          </w:rPr>
                          <w:t> </w:t>
                        </w:r>
                        <w:r>
                          <w:rPr>
                            <w:strike/>
                            <w:sz w:val="24"/>
                            <w:u w:val="single"/>
                          </w:rPr>
                          <w:t>Prazo</w:t>
                        </w:r>
                        <w:r>
                          <w:rPr>
                            <w:strike/>
                            <w:sz w:val="24"/>
                            <w:u w:val="none"/>
                          </w:rPr>
                          <w:t>)</w:t>
                        </w:r>
                        <w:r>
                          <w:rPr>
                            <w:strike/>
                            <w:spacing w:val="-10"/>
                            <w:sz w:val="24"/>
                            <w:u w:val="none"/>
                          </w:rPr>
                          <w:t> </w:t>
                        </w:r>
                        <w:r>
                          <w:rPr>
                            <w:strike/>
                            <w:sz w:val="24"/>
                            <w:u w:val="none"/>
                          </w:rPr>
                          <w:t>/</w:t>
                        </w:r>
                        <w:r>
                          <w:rPr>
                            <w:strike/>
                            <w:spacing w:val="-10"/>
                            <w:sz w:val="24"/>
                            <w:u w:val="none"/>
                          </w:rPr>
                          <w:t> </w:t>
                        </w:r>
                        <w:r>
                          <w:rPr>
                            <w:strike/>
                            <w:sz w:val="24"/>
                            <w:u w:val="none"/>
                          </w:rPr>
                          <w:t>(</w:t>
                        </w:r>
                        <w:r>
                          <w:rPr>
                            <w:strike/>
                            <w:sz w:val="24"/>
                            <w:u w:val="single"/>
                          </w:rPr>
                          <w:t>Passivo</w:t>
                        </w:r>
                        <w:r>
                          <w:rPr>
                            <w:strike/>
                            <w:spacing w:val="-10"/>
                            <w:sz w:val="24"/>
                            <w:u w:val="single"/>
                          </w:rPr>
                          <w:t> </w:t>
                        </w:r>
                        <w:r>
                          <w:rPr>
                            <w:strike/>
                            <w:sz w:val="24"/>
                            <w:u w:val="single"/>
                          </w:rPr>
                          <w:t>Circulante</w:t>
                        </w:r>
                        <w:r>
                          <w:rPr>
                            <w:strike/>
                            <w:spacing w:val="-10"/>
                            <w:sz w:val="24"/>
                            <w:u w:val="single"/>
                          </w:rPr>
                          <w:t> </w:t>
                        </w:r>
                        <w:r>
                          <w:rPr>
                            <w:strike/>
                            <w:sz w:val="24"/>
                            <w:u w:val="single"/>
                          </w:rPr>
                          <w:t>+</w:t>
                        </w:r>
                        <w:r>
                          <w:rPr>
                            <w:strike/>
                            <w:spacing w:val="-10"/>
                            <w:sz w:val="24"/>
                            <w:u w:val="single"/>
                          </w:rPr>
                          <w:t> </w:t>
                        </w:r>
                        <w:r>
                          <w:rPr>
                            <w:strike/>
                            <w:sz w:val="24"/>
                            <w:u w:val="single"/>
                          </w:rPr>
                          <w:t>Passivo</w:t>
                        </w:r>
                        <w:r>
                          <w:rPr>
                            <w:strike/>
                            <w:spacing w:val="-10"/>
                            <w:sz w:val="24"/>
                            <w:u w:val="single"/>
                          </w:rPr>
                          <w:t> </w:t>
                        </w:r>
                        <w:r>
                          <w:rPr>
                            <w:strike/>
                            <w:sz w:val="24"/>
                            <w:u w:val="single"/>
                          </w:rPr>
                          <w:t>Não-Circulante</w:t>
                        </w:r>
                        <w:r>
                          <w:rPr>
                            <w:strike/>
                            <w:sz w:val="24"/>
                            <w:u w:val="none"/>
                          </w:rPr>
                          <w:t>)</w:t>
                        </w:r>
                        <w:r>
                          <w:rPr>
                            <w:strike w:val="0"/>
                            <w:sz w:val="24"/>
                            <w:u w:val="none"/>
                          </w:rPr>
                          <w:t> </w:t>
                        </w:r>
                        <w:r>
                          <w:rPr>
                            <w:strike/>
                            <w:sz w:val="24"/>
                            <w:u w:val="none"/>
                          </w:rPr>
                          <w:t>SG = (</w:t>
                        </w:r>
                        <w:r>
                          <w:rPr>
                            <w:strike/>
                            <w:sz w:val="24"/>
                            <w:u w:val="single"/>
                          </w:rPr>
                          <w:t>Ativo Total</w:t>
                        </w:r>
                        <w:r>
                          <w:rPr>
                            <w:strike/>
                            <w:sz w:val="24"/>
                            <w:u w:val="none"/>
                          </w:rPr>
                          <w:t>) / (</w:t>
                        </w:r>
                        <w:r>
                          <w:rPr>
                            <w:strike/>
                            <w:sz w:val="24"/>
                            <w:u w:val="single"/>
                          </w:rPr>
                          <w:t>Passivo Circulante + Passivo não Circulante</w:t>
                        </w:r>
                        <w:r>
                          <w:rPr>
                            <w:strike/>
                            <w:sz w:val="24"/>
                            <w:u w:val="none"/>
                          </w:rPr>
                          <w:t>)</w:t>
                        </w:r>
                      </w:p>
                    </w:txbxContent>
                  </v:textbox>
                  <w10:wrap type="none"/>
                </v:shape>
              </v:group>
            </w:pict>
          </mc:Fallback>
        </mc:AlternateContent>
      </w:r>
      <w:r>
        <w:rPr>
          <w:sz w:val="20"/>
        </w:rPr>
      </w:r>
    </w:p>
    <w:p>
      <w:pPr>
        <w:spacing w:after="0"/>
        <w:jc w:val="left"/>
        <w:rPr>
          <w:sz w:val="20"/>
        </w:rPr>
        <w:sectPr>
          <w:pgSz w:w="11900" w:h="16840"/>
          <w:pgMar w:header="0" w:footer="167" w:top="480" w:bottom="360" w:left="520" w:right="660"/>
        </w:sectPr>
      </w:pPr>
    </w:p>
    <w:p>
      <w:pPr>
        <w:pStyle w:val="BodyText"/>
        <w:ind w:left="115" w:right="0"/>
        <w:jc w:val="left"/>
        <w:rPr>
          <w:sz w:val="20"/>
        </w:rPr>
      </w:pPr>
      <w:r>
        <w:rPr>
          <w:sz w:val="20"/>
        </w:rPr>
        <mc:AlternateContent>
          <mc:Choice Requires="wps">
            <w:drawing>
              <wp:inline distT="0" distB="0" distL="0" distR="0">
                <wp:extent cx="6667500" cy="371475"/>
                <wp:effectExtent l="9525" t="0" r="0" b="9525"/>
                <wp:docPr id="67" name="Group 67"/>
                <wp:cNvGraphicFramePr>
                  <a:graphicFrameLocks/>
                </wp:cNvGraphicFramePr>
                <a:graphic>
                  <a:graphicData uri="http://schemas.microsoft.com/office/word/2010/wordprocessingGroup">
                    <wpg:wgp>
                      <wpg:cNvPr id="67" name="Group 67"/>
                      <wpg:cNvGrpSpPr/>
                      <wpg:grpSpPr>
                        <a:xfrm>
                          <a:off x="0" y="0"/>
                          <a:ext cx="6667500" cy="371475"/>
                          <a:chExt cx="6667500" cy="371475"/>
                        </a:xfrm>
                      </wpg:grpSpPr>
                      <wps:wsp>
                        <wps:cNvPr id="68" name="Graphic 68"/>
                        <wps:cNvSpPr/>
                        <wps:spPr>
                          <a:xfrm>
                            <a:off x="-12" y="0"/>
                            <a:ext cx="6667500" cy="371475"/>
                          </a:xfrm>
                          <a:custGeom>
                            <a:avLst/>
                            <a:gdLst/>
                            <a:ahLst/>
                            <a:cxnLst/>
                            <a:rect l="l" t="t" r="r" b="b"/>
                            <a:pathLst>
                              <a:path w="6667500" h="371475">
                                <a:moveTo>
                                  <a:pt x="6667500" y="0"/>
                                </a:moveTo>
                                <a:lnTo>
                                  <a:pt x="6657975" y="0"/>
                                </a:lnTo>
                                <a:lnTo>
                                  <a:pt x="6657975" y="361950"/>
                                </a:lnTo>
                                <a:lnTo>
                                  <a:pt x="9525" y="361950"/>
                                </a:lnTo>
                                <a:lnTo>
                                  <a:pt x="9525" y="0"/>
                                </a:lnTo>
                                <a:lnTo>
                                  <a:pt x="0" y="0"/>
                                </a:lnTo>
                                <a:lnTo>
                                  <a:pt x="0" y="361950"/>
                                </a:lnTo>
                                <a:lnTo>
                                  <a:pt x="0" y="371475"/>
                                </a:lnTo>
                                <a:lnTo>
                                  <a:pt x="9525" y="371475"/>
                                </a:lnTo>
                                <a:lnTo>
                                  <a:pt x="6657975" y="371475"/>
                                </a:lnTo>
                                <a:lnTo>
                                  <a:pt x="6667500" y="371475"/>
                                </a:lnTo>
                                <a:lnTo>
                                  <a:pt x="6667500" y="361950"/>
                                </a:lnTo>
                                <a:lnTo>
                                  <a:pt x="6667500" y="0"/>
                                </a:lnTo>
                                <a:close/>
                              </a:path>
                            </a:pathLst>
                          </a:custGeom>
                          <a:solidFill>
                            <a:srgbClr val="000000"/>
                          </a:solidFill>
                        </wps:spPr>
                        <wps:bodyPr wrap="square" lIns="0" tIns="0" rIns="0" bIns="0" rtlCol="0">
                          <a:prstTxWarp prst="textNoShape">
                            <a:avLst/>
                          </a:prstTxWarp>
                          <a:noAutofit/>
                        </wps:bodyPr>
                      </wps:wsp>
                      <wps:wsp>
                        <wps:cNvPr id="69" name="Textbox 69"/>
                        <wps:cNvSpPr txBox="1"/>
                        <wps:spPr>
                          <a:xfrm>
                            <a:off x="9524" y="0"/>
                            <a:ext cx="6648450" cy="361950"/>
                          </a:xfrm>
                          <a:prstGeom prst="rect">
                            <a:avLst/>
                          </a:prstGeom>
                        </wps:spPr>
                        <wps:txbx>
                          <w:txbxContent>
                            <w:p>
                              <w:pPr>
                                <w:spacing w:line="285" w:lineRule="exact" w:before="0"/>
                                <w:ind w:left="107" w:right="0" w:firstLine="0"/>
                                <w:jc w:val="left"/>
                                <w:rPr>
                                  <w:sz w:val="24"/>
                                </w:rPr>
                              </w:pPr>
                              <w:r>
                                <w:rPr>
                                  <w:strike/>
                                  <w:sz w:val="24"/>
                                </w:rPr>
                                <w:t>LC</w:t>
                              </w:r>
                              <w:r>
                                <w:rPr>
                                  <w:strike/>
                                  <w:spacing w:val="-6"/>
                                  <w:sz w:val="24"/>
                                </w:rPr>
                                <w:t> </w:t>
                              </w:r>
                              <w:r>
                                <w:rPr>
                                  <w:strike/>
                                  <w:sz w:val="24"/>
                                </w:rPr>
                                <w:t>=</w:t>
                              </w:r>
                              <w:r>
                                <w:rPr>
                                  <w:strike/>
                                  <w:spacing w:val="-6"/>
                                  <w:sz w:val="24"/>
                                </w:rPr>
                                <w:t> </w:t>
                              </w:r>
                              <w:r>
                                <w:rPr>
                                  <w:strike/>
                                  <w:sz w:val="24"/>
                                </w:rPr>
                                <w:t>(</w:t>
                              </w:r>
                              <w:r>
                                <w:rPr>
                                  <w:strike/>
                                  <w:sz w:val="24"/>
                                  <w:u w:val="single"/>
                                </w:rPr>
                                <w:t>Ativo</w:t>
                              </w:r>
                              <w:r>
                                <w:rPr>
                                  <w:strike/>
                                  <w:spacing w:val="-6"/>
                                  <w:sz w:val="24"/>
                                  <w:u w:val="single"/>
                                </w:rPr>
                                <w:t> </w:t>
                              </w:r>
                              <w:r>
                                <w:rPr>
                                  <w:strike/>
                                  <w:sz w:val="24"/>
                                  <w:u w:val="single"/>
                                </w:rPr>
                                <w:t>Circulante</w:t>
                              </w:r>
                              <w:r>
                                <w:rPr>
                                  <w:strike/>
                                  <w:sz w:val="24"/>
                                  <w:u w:val="none"/>
                                </w:rPr>
                                <w:t>)</w:t>
                              </w:r>
                              <w:r>
                                <w:rPr>
                                  <w:strike/>
                                  <w:spacing w:val="-6"/>
                                  <w:sz w:val="24"/>
                                  <w:u w:val="none"/>
                                </w:rPr>
                                <w:t> </w:t>
                              </w:r>
                              <w:r>
                                <w:rPr>
                                  <w:strike/>
                                  <w:sz w:val="24"/>
                                  <w:u w:val="none"/>
                                </w:rPr>
                                <w:t>/</w:t>
                              </w:r>
                              <w:r>
                                <w:rPr>
                                  <w:strike/>
                                  <w:spacing w:val="-5"/>
                                  <w:sz w:val="24"/>
                                  <w:u w:val="none"/>
                                </w:rPr>
                                <w:t> </w:t>
                              </w:r>
                              <w:r>
                                <w:rPr>
                                  <w:strike/>
                                  <w:sz w:val="24"/>
                                  <w:u w:val="none"/>
                                </w:rPr>
                                <w:t>(</w:t>
                              </w:r>
                              <w:r>
                                <w:rPr>
                                  <w:strike/>
                                  <w:sz w:val="24"/>
                                  <w:u w:val="single"/>
                                </w:rPr>
                                <w:t>Passivo</w:t>
                              </w:r>
                              <w:r>
                                <w:rPr>
                                  <w:strike/>
                                  <w:spacing w:val="-6"/>
                                  <w:sz w:val="24"/>
                                  <w:u w:val="single"/>
                                </w:rPr>
                                <w:t> </w:t>
                              </w:r>
                              <w:r>
                                <w:rPr>
                                  <w:strike/>
                                  <w:spacing w:val="-2"/>
                                  <w:sz w:val="24"/>
                                  <w:u w:val="single"/>
                                </w:rPr>
                                <w:t>Circulante</w:t>
                              </w:r>
                              <w:r>
                                <w:rPr>
                                  <w:strike/>
                                  <w:spacing w:val="-2"/>
                                  <w:sz w:val="24"/>
                                  <w:u w:val="none"/>
                                </w:rPr>
                                <w:t>)</w:t>
                              </w:r>
                            </w:p>
                            <w:p>
                              <w:pPr>
                                <w:spacing w:line="285" w:lineRule="exact" w:before="0"/>
                                <w:ind w:left="107" w:right="0" w:firstLine="0"/>
                                <w:jc w:val="left"/>
                                <w:rPr>
                                  <w:sz w:val="24"/>
                                </w:rPr>
                              </w:pPr>
                              <w:r>
                                <w:rPr>
                                  <w:strike/>
                                  <w:sz w:val="24"/>
                                </w:rPr>
                                <w:t>OBS:</w:t>
                              </w:r>
                              <w:r>
                                <w:rPr>
                                  <w:strike/>
                                  <w:spacing w:val="-6"/>
                                  <w:sz w:val="24"/>
                                </w:rPr>
                                <w:t> </w:t>
                              </w:r>
                              <w:r>
                                <w:rPr>
                                  <w:strike/>
                                  <w:sz w:val="24"/>
                                </w:rPr>
                                <w:t>As</w:t>
                              </w:r>
                              <w:r>
                                <w:rPr>
                                  <w:strike/>
                                  <w:spacing w:val="-3"/>
                                  <w:sz w:val="24"/>
                                </w:rPr>
                                <w:t> </w:t>
                              </w:r>
                              <w:r>
                                <w:rPr>
                                  <w:strike/>
                                  <w:sz w:val="24"/>
                                </w:rPr>
                                <w:t>fórmulas</w:t>
                              </w:r>
                              <w:r>
                                <w:rPr>
                                  <w:strike/>
                                  <w:spacing w:val="-3"/>
                                  <w:sz w:val="24"/>
                                </w:rPr>
                                <w:t> </w:t>
                              </w:r>
                              <w:r>
                                <w:rPr>
                                  <w:strike/>
                                  <w:sz w:val="24"/>
                                </w:rPr>
                                <w:t>deverão</w:t>
                              </w:r>
                              <w:r>
                                <w:rPr>
                                  <w:strike/>
                                  <w:spacing w:val="-3"/>
                                  <w:sz w:val="24"/>
                                </w:rPr>
                                <w:t> </w:t>
                              </w:r>
                              <w:r>
                                <w:rPr>
                                  <w:strike/>
                                  <w:sz w:val="24"/>
                                </w:rPr>
                                <w:t>estar</w:t>
                              </w:r>
                              <w:r>
                                <w:rPr>
                                  <w:strike/>
                                  <w:spacing w:val="-3"/>
                                  <w:sz w:val="24"/>
                                </w:rPr>
                                <w:t> </w:t>
                              </w:r>
                              <w:r>
                                <w:rPr>
                                  <w:strike/>
                                  <w:sz w:val="24"/>
                                </w:rPr>
                                <w:t>devidamente</w:t>
                              </w:r>
                              <w:r>
                                <w:rPr>
                                  <w:strike/>
                                  <w:spacing w:val="-3"/>
                                  <w:sz w:val="24"/>
                                </w:rPr>
                                <w:t> </w:t>
                              </w:r>
                              <w:r>
                                <w:rPr>
                                  <w:strike/>
                                  <w:sz w:val="24"/>
                                </w:rPr>
                                <w:t>aplicadas</w:t>
                              </w:r>
                              <w:r>
                                <w:rPr>
                                  <w:strike/>
                                  <w:spacing w:val="-3"/>
                                  <w:sz w:val="24"/>
                                </w:rPr>
                                <w:t> </w:t>
                              </w:r>
                              <w:r>
                                <w:rPr>
                                  <w:strike/>
                                  <w:sz w:val="24"/>
                                </w:rPr>
                                <w:t>em</w:t>
                              </w:r>
                              <w:r>
                                <w:rPr>
                                  <w:strike/>
                                  <w:spacing w:val="-3"/>
                                  <w:sz w:val="24"/>
                                </w:rPr>
                                <w:t> </w:t>
                              </w:r>
                              <w:r>
                                <w:rPr>
                                  <w:strike/>
                                  <w:sz w:val="24"/>
                                </w:rPr>
                                <w:t>memorial</w:t>
                              </w:r>
                              <w:r>
                                <w:rPr>
                                  <w:strike/>
                                  <w:spacing w:val="-3"/>
                                  <w:sz w:val="24"/>
                                </w:rPr>
                                <w:t> </w:t>
                              </w:r>
                              <w:r>
                                <w:rPr>
                                  <w:strike/>
                                  <w:sz w:val="24"/>
                                </w:rPr>
                                <w:t>de</w:t>
                              </w:r>
                              <w:r>
                                <w:rPr>
                                  <w:strike/>
                                  <w:spacing w:val="-3"/>
                                  <w:sz w:val="24"/>
                                </w:rPr>
                                <w:t> </w:t>
                              </w:r>
                              <w:r>
                                <w:rPr>
                                  <w:strike/>
                                  <w:sz w:val="24"/>
                                </w:rPr>
                                <w:t>cálculos,</w:t>
                              </w:r>
                              <w:r>
                                <w:rPr>
                                  <w:strike/>
                                  <w:spacing w:val="-3"/>
                                  <w:sz w:val="24"/>
                                </w:rPr>
                                <w:t> </w:t>
                              </w:r>
                              <w:r>
                                <w:rPr>
                                  <w:strike/>
                                  <w:sz w:val="24"/>
                                </w:rPr>
                                <w:t>juntado</w:t>
                              </w:r>
                              <w:r>
                                <w:rPr>
                                  <w:strike/>
                                  <w:spacing w:val="-3"/>
                                  <w:sz w:val="24"/>
                                </w:rPr>
                                <w:t> </w:t>
                              </w:r>
                              <w:r>
                                <w:rPr>
                                  <w:strike/>
                                  <w:sz w:val="24"/>
                                </w:rPr>
                                <w:t>ao</w:t>
                              </w:r>
                              <w:r>
                                <w:rPr>
                                  <w:strike/>
                                  <w:spacing w:val="-3"/>
                                  <w:sz w:val="24"/>
                                </w:rPr>
                                <w:t> </w:t>
                              </w:r>
                              <w:r>
                                <w:rPr>
                                  <w:strike/>
                                  <w:spacing w:val="-2"/>
                                  <w:sz w:val="24"/>
                                </w:rPr>
                                <w:t>balanço.</w:t>
                              </w:r>
                            </w:p>
                          </w:txbxContent>
                        </wps:txbx>
                        <wps:bodyPr wrap="square" lIns="0" tIns="0" rIns="0" bIns="0" rtlCol="0">
                          <a:noAutofit/>
                        </wps:bodyPr>
                      </wps:wsp>
                    </wpg:wgp>
                  </a:graphicData>
                </a:graphic>
              </wp:inline>
            </w:drawing>
          </mc:Choice>
          <mc:Fallback>
            <w:pict>
              <v:group style="width:525pt;height:29.25pt;mso-position-horizontal-relative:char;mso-position-vertical-relative:line" id="docshapegroup66" coordorigin="0,0" coordsize="10500,585">
                <v:shape style="position:absolute;left:-1;top:0;width:10500;height:585" id="docshape67" coordorigin="0,0" coordsize="10500,585" path="m10500,0l10485,0,10485,570,15,570,15,0,0,0,0,570,0,585,15,585,10485,585,10500,585,10500,570,10500,0xe" filled="true" fillcolor="#000000" stroked="false">
                  <v:path arrowok="t"/>
                  <v:fill type="solid"/>
                </v:shape>
                <v:shape style="position:absolute;left:15;top:0;width:10470;height:570" type="#_x0000_t202" id="docshape68" filled="false" stroked="false">
                  <v:textbox inset="0,0,0,0">
                    <w:txbxContent>
                      <w:p>
                        <w:pPr>
                          <w:spacing w:line="285" w:lineRule="exact" w:before="0"/>
                          <w:ind w:left="107" w:right="0" w:firstLine="0"/>
                          <w:jc w:val="left"/>
                          <w:rPr>
                            <w:sz w:val="24"/>
                          </w:rPr>
                        </w:pPr>
                        <w:r>
                          <w:rPr>
                            <w:strike/>
                            <w:sz w:val="24"/>
                          </w:rPr>
                          <w:t>LC</w:t>
                        </w:r>
                        <w:r>
                          <w:rPr>
                            <w:strike/>
                            <w:spacing w:val="-6"/>
                            <w:sz w:val="24"/>
                          </w:rPr>
                          <w:t> </w:t>
                        </w:r>
                        <w:r>
                          <w:rPr>
                            <w:strike/>
                            <w:sz w:val="24"/>
                          </w:rPr>
                          <w:t>=</w:t>
                        </w:r>
                        <w:r>
                          <w:rPr>
                            <w:strike/>
                            <w:spacing w:val="-6"/>
                            <w:sz w:val="24"/>
                          </w:rPr>
                          <w:t> </w:t>
                        </w:r>
                        <w:r>
                          <w:rPr>
                            <w:strike/>
                            <w:sz w:val="24"/>
                          </w:rPr>
                          <w:t>(</w:t>
                        </w:r>
                        <w:r>
                          <w:rPr>
                            <w:strike/>
                            <w:sz w:val="24"/>
                            <w:u w:val="single"/>
                          </w:rPr>
                          <w:t>Ativo</w:t>
                        </w:r>
                        <w:r>
                          <w:rPr>
                            <w:strike/>
                            <w:spacing w:val="-6"/>
                            <w:sz w:val="24"/>
                            <w:u w:val="single"/>
                          </w:rPr>
                          <w:t> </w:t>
                        </w:r>
                        <w:r>
                          <w:rPr>
                            <w:strike/>
                            <w:sz w:val="24"/>
                            <w:u w:val="single"/>
                          </w:rPr>
                          <w:t>Circulante</w:t>
                        </w:r>
                        <w:r>
                          <w:rPr>
                            <w:strike/>
                            <w:sz w:val="24"/>
                            <w:u w:val="none"/>
                          </w:rPr>
                          <w:t>)</w:t>
                        </w:r>
                        <w:r>
                          <w:rPr>
                            <w:strike/>
                            <w:spacing w:val="-6"/>
                            <w:sz w:val="24"/>
                            <w:u w:val="none"/>
                          </w:rPr>
                          <w:t> </w:t>
                        </w:r>
                        <w:r>
                          <w:rPr>
                            <w:strike/>
                            <w:sz w:val="24"/>
                            <w:u w:val="none"/>
                          </w:rPr>
                          <w:t>/</w:t>
                        </w:r>
                        <w:r>
                          <w:rPr>
                            <w:strike/>
                            <w:spacing w:val="-5"/>
                            <w:sz w:val="24"/>
                            <w:u w:val="none"/>
                          </w:rPr>
                          <w:t> </w:t>
                        </w:r>
                        <w:r>
                          <w:rPr>
                            <w:strike/>
                            <w:sz w:val="24"/>
                            <w:u w:val="none"/>
                          </w:rPr>
                          <w:t>(</w:t>
                        </w:r>
                        <w:r>
                          <w:rPr>
                            <w:strike/>
                            <w:sz w:val="24"/>
                            <w:u w:val="single"/>
                          </w:rPr>
                          <w:t>Passivo</w:t>
                        </w:r>
                        <w:r>
                          <w:rPr>
                            <w:strike/>
                            <w:spacing w:val="-6"/>
                            <w:sz w:val="24"/>
                            <w:u w:val="single"/>
                          </w:rPr>
                          <w:t> </w:t>
                        </w:r>
                        <w:r>
                          <w:rPr>
                            <w:strike/>
                            <w:spacing w:val="-2"/>
                            <w:sz w:val="24"/>
                            <w:u w:val="single"/>
                          </w:rPr>
                          <w:t>Circulante</w:t>
                        </w:r>
                        <w:r>
                          <w:rPr>
                            <w:strike/>
                            <w:spacing w:val="-2"/>
                            <w:sz w:val="24"/>
                            <w:u w:val="none"/>
                          </w:rPr>
                          <w:t>)</w:t>
                        </w:r>
                      </w:p>
                      <w:p>
                        <w:pPr>
                          <w:spacing w:line="285" w:lineRule="exact" w:before="0"/>
                          <w:ind w:left="107" w:right="0" w:firstLine="0"/>
                          <w:jc w:val="left"/>
                          <w:rPr>
                            <w:sz w:val="24"/>
                          </w:rPr>
                        </w:pPr>
                        <w:r>
                          <w:rPr>
                            <w:strike/>
                            <w:sz w:val="24"/>
                          </w:rPr>
                          <w:t>OBS:</w:t>
                        </w:r>
                        <w:r>
                          <w:rPr>
                            <w:strike/>
                            <w:spacing w:val="-6"/>
                            <w:sz w:val="24"/>
                          </w:rPr>
                          <w:t> </w:t>
                        </w:r>
                        <w:r>
                          <w:rPr>
                            <w:strike/>
                            <w:sz w:val="24"/>
                          </w:rPr>
                          <w:t>As</w:t>
                        </w:r>
                        <w:r>
                          <w:rPr>
                            <w:strike/>
                            <w:spacing w:val="-3"/>
                            <w:sz w:val="24"/>
                          </w:rPr>
                          <w:t> </w:t>
                        </w:r>
                        <w:r>
                          <w:rPr>
                            <w:strike/>
                            <w:sz w:val="24"/>
                          </w:rPr>
                          <w:t>fórmulas</w:t>
                        </w:r>
                        <w:r>
                          <w:rPr>
                            <w:strike/>
                            <w:spacing w:val="-3"/>
                            <w:sz w:val="24"/>
                          </w:rPr>
                          <w:t> </w:t>
                        </w:r>
                        <w:r>
                          <w:rPr>
                            <w:strike/>
                            <w:sz w:val="24"/>
                          </w:rPr>
                          <w:t>deverão</w:t>
                        </w:r>
                        <w:r>
                          <w:rPr>
                            <w:strike/>
                            <w:spacing w:val="-3"/>
                            <w:sz w:val="24"/>
                          </w:rPr>
                          <w:t> </w:t>
                        </w:r>
                        <w:r>
                          <w:rPr>
                            <w:strike/>
                            <w:sz w:val="24"/>
                          </w:rPr>
                          <w:t>estar</w:t>
                        </w:r>
                        <w:r>
                          <w:rPr>
                            <w:strike/>
                            <w:spacing w:val="-3"/>
                            <w:sz w:val="24"/>
                          </w:rPr>
                          <w:t> </w:t>
                        </w:r>
                        <w:r>
                          <w:rPr>
                            <w:strike/>
                            <w:sz w:val="24"/>
                          </w:rPr>
                          <w:t>devidamente</w:t>
                        </w:r>
                        <w:r>
                          <w:rPr>
                            <w:strike/>
                            <w:spacing w:val="-3"/>
                            <w:sz w:val="24"/>
                          </w:rPr>
                          <w:t> </w:t>
                        </w:r>
                        <w:r>
                          <w:rPr>
                            <w:strike/>
                            <w:sz w:val="24"/>
                          </w:rPr>
                          <w:t>aplicadas</w:t>
                        </w:r>
                        <w:r>
                          <w:rPr>
                            <w:strike/>
                            <w:spacing w:val="-3"/>
                            <w:sz w:val="24"/>
                          </w:rPr>
                          <w:t> </w:t>
                        </w:r>
                        <w:r>
                          <w:rPr>
                            <w:strike/>
                            <w:sz w:val="24"/>
                          </w:rPr>
                          <w:t>em</w:t>
                        </w:r>
                        <w:r>
                          <w:rPr>
                            <w:strike/>
                            <w:spacing w:val="-3"/>
                            <w:sz w:val="24"/>
                          </w:rPr>
                          <w:t> </w:t>
                        </w:r>
                        <w:r>
                          <w:rPr>
                            <w:strike/>
                            <w:sz w:val="24"/>
                          </w:rPr>
                          <w:t>memorial</w:t>
                        </w:r>
                        <w:r>
                          <w:rPr>
                            <w:strike/>
                            <w:spacing w:val="-3"/>
                            <w:sz w:val="24"/>
                          </w:rPr>
                          <w:t> </w:t>
                        </w:r>
                        <w:r>
                          <w:rPr>
                            <w:strike/>
                            <w:sz w:val="24"/>
                          </w:rPr>
                          <w:t>de</w:t>
                        </w:r>
                        <w:r>
                          <w:rPr>
                            <w:strike/>
                            <w:spacing w:val="-3"/>
                            <w:sz w:val="24"/>
                          </w:rPr>
                          <w:t> </w:t>
                        </w:r>
                        <w:r>
                          <w:rPr>
                            <w:strike/>
                            <w:sz w:val="24"/>
                          </w:rPr>
                          <w:t>cálculos,</w:t>
                        </w:r>
                        <w:r>
                          <w:rPr>
                            <w:strike/>
                            <w:spacing w:val="-3"/>
                            <w:sz w:val="24"/>
                          </w:rPr>
                          <w:t> </w:t>
                        </w:r>
                        <w:r>
                          <w:rPr>
                            <w:strike/>
                            <w:sz w:val="24"/>
                          </w:rPr>
                          <w:t>juntado</w:t>
                        </w:r>
                        <w:r>
                          <w:rPr>
                            <w:strike/>
                            <w:spacing w:val="-3"/>
                            <w:sz w:val="24"/>
                          </w:rPr>
                          <w:t> </w:t>
                        </w:r>
                        <w:r>
                          <w:rPr>
                            <w:strike/>
                            <w:sz w:val="24"/>
                          </w:rPr>
                          <w:t>ao</w:t>
                        </w:r>
                        <w:r>
                          <w:rPr>
                            <w:strike/>
                            <w:spacing w:val="-3"/>
                            <w:sz w:val="24"/>
                          </w:rPr>
                          <w:t> </w:t>
                        </w:r>
                        <w:r>
                          <w:rPr>
                            <w:strike/>
                            <w:spacing w:val="-2"/>
                            <w:sz w:val="24"/>
                          </w:rPr>
                          <w:t>balanço.</w:t>
                        </w:r>
                      </w:p>
                    </w:txbxContent>
                  </v:textbox>
                  <w10:wrap type="none"/>
                </v:shape>
              </v:group>
            </w:pict>
          </mc:Fallback>
        </mc:AlternateContent>
      </w:r>
      <w:r>
        <w:rPr>
          <w:sz w:val="20"/>
        </w:rPr>
      </w:r>
    </w:p>
    <w:p>
      <w:pPr>
        <w:pStyle w:val="ListParagraph"/>
        <w:numPr>
          <w:ilvl w:val="3"/>
          <w:numId w:val="13"/>
        </w:numPr>
        <w:tabs>
          <w:tab w:pos="914" w:val="left" w:leader="none"/>
        </w:tabs>
        <w:spacing w:line="232" w:lineRule="auto" w:before="0" w:after="0"/>
        <w:ind w:left="114" w:right="639" w:firstLine="0"/>
        <w:jc w:val="left"/>
        <w:rPr>
          <w:b/>
          <w:sz w:val="24"/>
        </w:rPr>
      </w:pPr>
      <w:r>
        <w:rPr>
          <w:b/>
          <w:strike/>
          <w:spacing w:val="-8"/>
          <w:sz w:val="24"/>
        </w:rPr>
        <w:t> </w:t>
      </w:r>
      <w:r>
        <w:rPr>
          <w:b/>
          <w:strike/>
          <w:sz w:val="24"/>
        </w:rPr>
        <w:t>​</w:t>
      </w:r>
      <w:r>
        <w:rPr>
          <w:strike/>
          <w:sz w:val="24"/>
        </w:rPr>
        <w:t>Os</w:t>
      </w:r>
      <w:r>
        <w:rPr>
          <w:strike/>
          <w:spacing w:val="-8"/>
          <w:sz w:val="24"/>
        </w:rPr>
        <w:t> </w:t>
      </w:r>
      <w:r>
        <w:rPr>
          <w:strike/>
          <w:sz w:val="24"/>
        </w:rPr>
        <w:t>coeficientes</w:t>
      </w:r>
      <w:r>
        <w:rPr>
          <w:strike/>
          <w:spacing w:val="-8"/>
          <w:sz w:val="24"/>
        </w:rPr>
        <w:t> </w:t>
      </w:r>
      <w:r>
        <w:rPr>
          <w:strike/>
          <w:sz w:val="24"/>
        </w:rPr>
        <w:t>dos</w:t>
      </w:r>
      <w:r>
        <w:rPr>
          <w:strike/>
          <w:spacing w:val="-8"/>
          <w:sz w:val="24"/>
        </w:rPr>
        <w:t> </w:t>
      </w:r>
      <w:r>
        <w:rPr>
          <w:strike/>
          <w:sz w:val="24"/>
        </w:rPr>
        <w:t>índices</w:t>
      </w:r>
      <w:r>
        <w:rPr>
          <w:strike/>
          <w:spacing w:val="-8"/>
          <w:sz w:val="24"/>
        </w:rPr>
        <w:t> </w:t>
      </w:r>
      <w:r>
        <w:rPr>
          <w:strike/>
          <w:sz w:val="24"/>
        </w:rPr>
        <w:t>do</w:t>
      </w:r>
      <w:r>
        <w:rPr>
          <w:strike/>
          <w:spacing w:val="-8"/>
          <w:sz w:val="24"/>
        </w:rPr>
        <w:t> </w:t>
      </w:r>
      <w:r>
        <w:rPr>
          <w:strike/>
          <w:sz w:val="24"/>
        </w:rPr>
        <w:t>penúltimo</w:t>
      </w:r>
      <w:r>
        <w:rPr>
          <w:strike/>
          <w:spacing w:val="-8"/>
          <w:sz w:val="24"/>
        </w:rPr>
        <w:t> </w:t>
      </w:r>
      <w:r>
        <w:rPr>
          <w:strike/>
          <w:sz w:val="24"/>
        </w:rPr>
        <w:t>exercício</w:t>
      </w:r>
      <w:r>
        <w:rPr>
          <w:strike/>
          <w:spacing w:val="-8"/>
          <w:sz w:val="24"/>
        </w:rPr>
        <w:t> </w:t>
      </w:r>
      <w:r>
        <w:rPr>
          <w:strike/>
          <w:sz w:val="24"/>
        </w:rPr>
        <w:t>apresentado,</w:t>
      </w:r>
      <w:r>
        <w:rPr>
          <w:strike/>
          <w:spacing w:val="-8"/>
          <w:sz w:val="24"/>
        </w:rPr>
        <w:t> </w:t>
      </w:r>
      <w:r>
        <w:rPr>
          <w:strike/>
          <w:sz w:val="24"/>
        </w:rPr>
        <w:t>poderão</w:t>
      </w:r>
      <w:r>
        <w:rPr>
          <w:strike/>
          <w:spacing w:val="-8"/>
          <w:sz w:val="24"/>
        </w:rPr>
        <w:t> </w:t>
      </w:r>
      <w:r>
        <w:rPr>
          <w:strike/>
          <w:sz w:val="24"/>
        </w:rPr>
        <w:t>serem</w:t>
      </w:r>
      <w:r>
        <w:rPr>
          <w:strike/>
          <w:spacing w:val="-8"/>
          <w:sz w:val="24"/>
        </w:rPr>
        <w:t> </w:t>
      </w:r>
      <w:r>
        <w:rPr>
          <w:strike/>
          <w:sz w:val="24"/>
        </w:rPr>
        <w:t>inferiores</w:t>
      </w:r>
      <w:r>
        <w:rPr>
          <w:strike/>
          <w:spacing w:val="-8"/>
          <w:sz w:val="24"/>
        </w:rPr>
        <w:t> </w:t>
      </w:r>
      <w:r>
        <w:rPr>
          <w:strike/>
          <w:sz w:val="24"/>
        </w:rPr>
        <w:t>aos</w:t>
      </w:r>
      <w:r>
        <w:rPr>
          <w:strike w:val="0"/>
          <w:sz w:val="24"/>
        </w:rPr>
        <w:t> </w:t>
      </w:r>
      <w:r>
        <w:rPr>
          <w:strike/>
          <w:sz w:val="24"/>
        </w:rPr>
        <w:t>exigidos, desde que superados e atendidos na íntegra, no resultado do último balanço.</w:t>
      </w:r>
    </w:p>
    <w:p>
      <w:pPr>
        <w:pStyle w:val="ListParagraph"/>
        <w:numPr>
          <w:ilvl w:val="2"/>
          <w:numId w:val="13"/>
        </w:numPr>
        <w:tabs>
          <w:tab w:pos="796" w:val="left" w:leader="none"/>
        </w:tabs>
        <w:spacing w:line="232" w:lineRule="auto" w:before="0" w:after="0"/>
        <w:ind w:left="114" w:right="101" w:firstLine="0"/>
        <w:jc w:val="both"/>
        <w:rPr>
          <w:b/>
          <w:sz w:val="24"/>
        </w:rPr>
      </w:pPr>
      <w:r>
        <w:rPr>
          <w:sz w:val="24"/>
        </w:rPr>
        <w:t>Os licitantes que participarem com cadastro desatualizados na plataforma LICITANET como ME/EPP, e ficar posteriormente comprovado o desenquadramento no último Balanço e/ou através de apresentação </w:t>
      </w:r>
      <w:hyperlink r:id="rId18">
        <w:r>
          <w:rPr>
            <w:sz w:val="24"/>
          </w:rPr>
          <w:t>de Certidão Simplificada da Junta Comercial, com faturamento bruto superior á R$ 4.8 milhões (</w:t>
        </w:r>
        <w:r>
          <w:rPr>
            <w:color w:val="0000ED"/>
            <w:sz w:val="24"/>
            <w:u w:val="single" w:color="0000ED"/>
          </w:rPr>
          <w:t>Art. 3°. da</w:t>
        </w:r>
        <w:r>
          <w:rPr>
            <w:color w:val="0000ED"/>
            <w:sz w:val="24"/>
            <w:u w:val="none"/>
          </w:rPr>
          <w:t> </w:t>
        </w:r>
        <w:r>
          <w:rPr>
            <w:color w:val="0000ED"/>
            <w:sz w:val="24"/>
            <w:u w:val="single" w:color="0000ED"/>
          </w:rPr>
          <w:t>Lei 123/06</w:t>
        </w:r>
        <w:r>
          <w:rPr>
            <w:sz w:val="24"/>
            <w:u w:val="none"/>
          </w:rPr>
          <w:t>),</w:t>
        </w:r>
        <w:r>
          <w:rPr>
            <w:spacing w:val="40"/>
            <w:sz w:val="24"/>
            <w:u w:val="none"/>
          </w:rPr>
          <w:t> </w:t>
        </w:r>
        <w:r>
          <w:rPr>
            <w:sz w:val="24"/>
            <w:u w:val="none"/>
          </w:rPr>
          <w:t>serão automaticamente inabilitados, conforme Acórdãos; </w:t>
        </w:r>
        <w:r>
          <w:rPr>
            <w:color w:val="0000ED"/>
            <w:sz w:val="24"/>
            <w:u w:val="single" w:color="0000ED"/>
          </w:rPr>
          <w:t>2.891/2019</w:t>
        </w:r>
        <w:r>
          <w:rPr>
            <w:color w:val="0000ED"/>
            <w:sz w:val="24"/>
            <w:u w:val="none"/>
          </w:rPr>
          <w:t> </w:t>
        </w:r>
        <w:r>
          <w:rPr>
            <w:sz w:val="24"/>
            <w:u w:val="none"/>
          </w:rPr>
          <w:t>e </w:t>
        </w:r>
        <w:r>
          <w:rPr>
            <w:color w:val="0000ED"/>
            <w:sz w:val="24"/>
            <w:u w:val="single" w:color="0000ED"/>
          </w:rPr>
          <w:t>1.488/2022</w:t>
        </w:r>
        <w:r>
          <w:rPr>
            <w:color w:val="0000ED"/>
            <w:sz w:val="24"/>
            <w:u w:val="none"/>
          </w:rPr>
          <w:t> </w:t>
        </w:r>
        <w:r>
          <w:rPr>
            <w:sz w:val="24"/>
            <w:u w:val="none"/>
          </w:rPr>
          <w:t>ambos do</w:t>
        </w:r>
      </w:hyperlink>
      <w:r>
        <w:rPr>
          <w:sz w:val="24"/>
          <w:u w:val="none"/>
        </w:rPr>
        <w:t> </w:t>
      </w:r>
      <w:r>
        <w:rPr>
          <w:spacing w:val="-2"/>
          <w:sz w:val="24"/>
          <w:u w:val="none"/>
        </w:rPr>
        <w:t>TCU-Plenário.</w:t>
      </w:r>
    </w:p>
    <w:p>
      <w:pPr>
        <w:pStyle w:val="ListParagraph"/>
        <w:numPr>
          <w:ilvl w:val="1"/>
          <w:numId w:val="13"/>
        </w:numPr>
        <w:tabs>
          <w:tab w:pos="597" w:val="left" w:leader="none"/>
        </w:tabs>
        <w:spacing w:line="289" w:lineRule="exact" w:before="217" w:after="0"/>
        <w:ind w:left="597" w:right="0" w:hanging="483"/>
        <w:jc w:val="both"/>
        <w:rPr>
          <w:b/>
          <w:sz w:val="24"/>
        </w:rPr>
      </w:pPr>
      <w:r>
        <w:rPr>
          <w:b/>
          <w:sz w:val="24"/>
        </w:rPr>
        <w:t>Qualificação</w:t>
      </w:r>
      <w:r>
        <w:rPr>
          <w:b/>
          <w:spacing w:val="-7"/>
          <w:sz w:val="24"/>
        </w:rPr>
        <w:t> </w:t>
      </w:r>
      <w:r>
        <w:rPr>
          <w:b/>
          <w:spacing w:val="-2"/>
          <w:sz w:val="24"/>
        </w:rPr>
        <w:t>Técnica</w:t>
      </w:r>
    </w:p>
    <w:p>
      <w:pPr>
        <w:pStyle w:val="ListParagraph"/>
        <w:numPr>
          <w:ilvl w:val="2"/>
          <w:numId w:val="13"/>
        </w:numPr>
        <w:tabs>
          <w:tab w:pos="818" w:val="left" w:leader="none"/>
        </w:tabs>
        <w:spacing w:line="232" w:lineRule="auto" w:before="3" w:after="0"/>
        <w:ind w:left="114" w:right="102" w:firstLine="0"/>
        <w:jc w:val="both"/>
        <w:rPr>
          <w:b/>
          <w:sz w:val="24"/>
        </w:rPr>
      </w:pPr>
      <w:r>
        <w:rPr>
          <w:sz w:val="24"/>
        </w:rPr>
        <w:t>Para fins de </w:t>
      </w:r>
      <w:r>
        <w:rPr>
          <w:b/>
          <w:sz w:val="24"/>
        </w:rPr>
        <w:t>qualificação técnica</w:t>
      </w:r>
      <w:r>
        <w:rPr>
          <w:sz w:val="24"/>
        </w:rPr>
        <w:t>, a empresa fornecedora do objeto deverá apresentar no ato da apresentação da proposta:</w:t>
      </w:r>
    </w:p>
    <w:p>
      <w:pPr>
        <w:pStyle w:val="ListParagraph"/>
        <w:numPr>
          <w:ilvl w:val="3"/>
          <w:numId w:val="13"/>
        </w:numPr>
        <w:tabs>
          <w:tab w:pos="1027" w:val="left" w:leader="none"/>
        </w:tabs>
        <w:spacing w:line="232" w:lineRule="auto" w:before="1" w:after="0"/>
        <w:ind w:left="114" w:right="102" w:firstLine="0"/>
        <w:jc w:val="both"/>
        <w:rPr>
          <w:b/>
          <w:color w:val="DF3D2D"/>
          <w:sz w:val="24"/>
        </w:rPr>
      </w:pPr>
      <w:r>
        <w:rPr>
          <w:color w:val="DF3D2D"/>
          <w:sz w:val="24"/>
        </w:rPr>
        <w:t>Atestado de Capacidade Técnico-Operacional, mediante apresentação de, no mínimo, 1 (um) atestado de capacidade técnica, emitido por pessoa jurídica de direito público ou privado, que comprove o fornecimento anterior satisfatório de refeições prontas do tipo marmitex e/ou no sistema self service/buffet, demonstrando experiência compatível em complexidade operacional, preparo, acondicionamento e distribuição de alimentos com o objeto da presente contratação, em conformidade com as Boas Práticas para Serviços de Alimentação estabelecidas pela Resolução RDC nº 216/2004 da Agência Nacional de Vigilância Sanitária ANVISA e demais normas regulatórias aplicáveis à manipulação, preparo e fornecimento de alimentos.</w:t>
      </w:r>
    </w:p>
    <w:p>
      <w:pPr>
        <w:pStyle w:val="ListParagraph"/>
        <w:numPr>
          <w:ilvl w:val="3"/>
          <w:numId w:val="13"/>
        </w:numPr>
        <w:tabs>
          <w:tab w:pos="968" w:val="left" w:leader="none"/>
        </w:tabs>
        <w:spacing w:line="289" w:lineRule="exact" w:before="0" w:after="0"/>
        <w:ind w:left="968" w:right="0" w:hanging="854"/>
        <w:jc w:val="left"/>
        <w:rPr>
          <w:b/>
          <w:sz w:val="24"/>
        </w:rPr>
      </w:pPr>
      <w:r>
        <w:rPr>
          <w:sz w:val="24"/>
        </w:rPr>
        <w:t>O</w:t>
      </w:r>
      <w:r>
        <w:rPr>
          <w:spacing w:val="-13"/>
          <w:sz w:val="24"/>
        </w:rPr>
        <w:t> </w:t>
      </w:r>
      <w:r>
        <w:rPr>
          <w:sz w:val="24"/>
        </w:rPr>
        <w:t>atestado</w:t>
      </w:r>
      <w:r>
        <w:rPr>
          <w:spacing w:val="-13"/>
          <w:sz w:val="24"/>
        </w:rPr>
        <w:t> </w:t>
      </w:r>
      <w:r>
        <w:rPr>
          <w:sz w:val="24"/>
        </w:rPr>
        <w:t>deverá</w:t>
      </w:r>
      <w:r>
        <w:rPr>
          <w:spacing w:val="-13"/>
          <w:sz w:val="24"/>
        </w:rPr>
        <w:t> </w:t>
      </w:r>
      <w:r>
        <w:rPr>
          <w:sz w:val="24"/>
        </w:rPr>
        <w:t>conter,</w:t>
      </w:r>
      <w:r>
        <w:rPr>
          <w:spacing w:val="-12"/>
          <w:sz w:val="24"/>
        </w:rPr>
        <w:t> </w:t>
      </w:r>
      <w:r>
        <w:rPr>
          <w:spacing w:val="-2"/>
          <w:sz w:val="24"/>
        </w:rPr>
        <w:t>obrigatoriamente:</w:t>
      </w:r>
    </w:p>
    <w:p>
      <w:pPr>
        <w:pStyle w:val="ListParagraph"/>
        <w:numPr>
          <w:ilvl w:val="0"/>
          <w:numId w:val="17"/>
        </w:numPr>
        <w:tabs>
          <w:tab w:pos="356" w:val="left" w:leader="none"/>
        </w:tabs>
        <w:spacing w:line="285" w:lineRule="exact" w:before="0" w:after="0"/>
        <w:ind w:left="356" w:right="0" w:hanging="242"/>
        <w:jc w:val="left"/>
        <w:rPr>
          <w:sz w:val="24"/>
        </w:rPr>
      </w:pPr>
      <w:r>
        <w:rPr>
          <w:sz w:val="24"/>
        </w:rPr>
        <w:t>Nome</w:t>
      </w:r>
      <w:r>
        <w:rPr>
          <w:spacing w:val="-3"/>
          <w:sz w:val="24"/>
        </w:rPr>
        <w:t> </w:t>
      </w:r>
      <w:r>
        <w:rPr>
          <w:sz w:val="24"/>
        </w:rPr>
        <w:t>da</w:t>
      </w:r>
      <w:r>
        <w:rPr>
          <w:spacing w:val="-2"/>
          <w:sz w:val="24"/>
        </w:rPr>
        <w:t> </w:t>
      </w:r>
      <w:r>
        <w:rPr>
          <w:sz w:val="24"/>
        </w:rPr>
        <w:t>empresa</w:t>
      </w:r>
      <w:r>
        <w:rPr>
          <w:spacing w:val="-3"/>
          <w:sz w:val="24"/>
        </w:rPr>
        <w:t> </w:t>
      </w:r>
      <w:r>
        <w:rPr>
          <w:sz w:val="24"/>
        </w:rPr>
        <w:t>ou</w:t>
      </w:r>
      <w:r>
        <w:rPr>
          <w:spacing w:val="-2"/>
          <w:sz w:val="24"/>
        </w:rPr>
        <w:t> </w:t>
      </w:r>
      <w:r>
        <w:rPr>
          <w:sz w:val="24"/>
        </w:rPr>
        <w:t>órgão</w:t>
      </w:r>
      <w:r>
        <w:rPr>
          <w:spacing w:val="-2"/>
          <w:sz w:val="24"/>
        </w:rPr>
        <w:t> </w:t>
      </w:r>
      <w:r>
        <w:rPr>
          <w:sz w:val="24"/>
        </w:rPr>
        <w:t>que</w:t>
      </w:r>
      <w:r>
        <w:rPr>
          <w:spacing w:val="-3"/>
          <w:sz w:val="24"/>
        </w:rPr>
        <w:t> </w:t>
      </w:r>
      <w:r>
        <w:rPr>
          <w:sz w:val="24"/>
        </w:rPr>
        <w:t>fornece</w:t>
      </w:r>
      <w:r>
        <w:rPr>
          <w:spacing w:val="-2"/>
          <w:sz w:val="24"/>
        </w:rPr>
        <w:t> </w:t>
      </w:r>
      <w:r>
        <w:rPr>
          <w:sz w:val="24"/>
        </w:rPr>
        <w:t>o</w:t>
      </w:r>
      <w:r>
        <w:rPr>
          <w:spacing w:val="-2"/>
          <w:sz w:val="24"/>
        </w:rPr>
        <w:t> atestado;</w:t>
      </w:r>
    </w:p>
    <w:p>
      <w:pPr>
        <w:pStyle w:val="ListParagraph"/>
        <w:numPr>
          <w:ilvl w:val="0"/>
          <w:numId w:val="17"/>
        </w:numPr>
        <w:tabs>
          <w:tab w:pos="367" w:val="left" w:leader="none"/>
        </w:tabs>
        <w:spacing w:line="285" w:lineRule="exact" w:before="0" w:after="0"/>
        <w:ind w:left="367" w:right="0" w:hanging="253"/>
        <w:jc w:val="left"/>
        <w:rPr>
          <w:sz w:val="24"/>
        </w:rPr>
      </w:pPr>
      <w:r>
        <w:rPr>
          <w:sz w:val="24"/>
        </w:rPr>
        <w:t>Endereço</w:t>
      </w:r>
      <w:r>
        <w:rPr>
          <w:spacing w:val="-6"/>
          <w:sz w:val="24"/>
        </w:rPr>
        <w:t> </w:t>
      </w:r>
      <w:r>
        <w:rPr>
          <w:spacing w:val="-2"/>
          <w:sz w:val="24"/>
        </w:rPr>
        <w:t>completo;</w:t>
      </w:r>
    </w:p>
    <w:p>
      <w:pPr>
        <w:pStyle w:val="ListParagraph"/>
        <w:numPr>
          <w:ilvl w:val="0"/>
          <w:numId w:val="17"/>
        </w:numPr>
        <w:tabs>
          <w:tab w:pos="342" w:val="left" w:leader="none"/>
        </w:tabs>
        <w:spacing w:line="285" w:lineRule="exact" w:before="0" w:after="0"/>
        <w:ind w:left="342" w:right="0" w:hanging="228"/>
        <w:jc w:val="left"/>
        <w:rPr>
          <w:sz w:val="24"/>
        </w:rPr>
      </w:pPr>
      <w:r>
        <w:rPr>
          <w:sz w:val="24"/>
        </w:rPr>
        <w:t>Manifestação</w:t>
      </w:r>
      <w:r>
        <w:rPr>
          <w:spacing w:val="-7"/>
          <w:sz w:val="24"/>
        </w:rPr>
        <w:t> </w:t>
      </w:r>
      <w:r>
        <w:rPr>
          <w:sz w:val="24"/>
        </w:rPr>
        <w:t>acerca</w:t>
      </w:r>
      <w:r>
        <w:rPr>
          <w:spacing w:val="-4"/>
          <w:sz w:val="24"/>
        </w:rPr>
        <w:t> </w:t>
      </w:r>
      <w:r>
        <w:rPr>
          <w:sz w:val="24"/>
        </w:rPr>
        <w:t>da</w:t>
      </w:r>
      <w:r>
        <w:rPr>
          <w:spacing w:val="-4"/>
          <w:sz w:val="24"/>
        </w:rPr>
        <w:t> </w:t>
      </w:r>
      <w:r>
        <w:rPr>
          <w:sz w:val="24"/>
        </w:rPr>
        <w:t>qualidade</w:t>
      </w:r>
      <w:r>
        <w:rPr>
          <w:spacing w:val="-5"/>
          <w:sz w:val="24"/>
        </w:rPr>
        <w:t> </w:t>
      </w:r>
      <w:r>
        <w:rPr>
          <w:sz w:val="24"/>
        </w:rPr>
        <w:t>do</w:t>
      </w:r>
      <w:r>
        <w:rPr>
          <w:spacing w:val="-4"/>
          <w:sz w:val="24"/>
        </w:rPr>
        <w:t> </w:t>
      </w:r>
      <w:r>
        <w:rPr>
          <w:sz w:val="24"/>
        </w:rPr>
        <w:t>serviço</w:t>
      </w:r>
      <w:r>
        <w:rPr>
          <w:spacing w:val="-4"/>
          <w:sz w:val="24"/>
        </w:rPr>
        <w:t> </w:t>
      </w:r>
      <w:r>
        <w:rPr>
          <w:sz w:val="24"/>
        </w:rPr>
        <w:t>prestado;</w:t>
      </w:r>
      <w:r>
        <w:rPr>
          <w:spacing w:val="-4"/>
          <w:sz w:val="24"/>
        </w:rPr>
        <w:t> </w:t>
      </w:r>
      <w:r>
        <w:rPr>
          <w:spacing w:val="-10"/>
          <w:sz w:val="24"/>
        </w:rPr>
        <w:t>e</w:t>
      </w:r>
    </w:p>
    <w:p>
      <w:pPr>
        <w:pStyle w:val="ListParagraph"/>
        <w:numPr>
          <w:ilvl w:val="0"/>
          <w:numId w:val="17"/>
        </w:numPr>
        <w:tabs>
          <w:tab w:pos="379" w:val="left" w:leader="none"/>
        </w:tabs>
        <w:spacing w:line="232" w:lineRule="auto" w:before="3" w:after="0"/>
        <w:ind w:left="114" w:right="102" w:firstLine="0"/>
        <w:jc w:val="both"/>
        <w:rPr>
          <w:sz w:val="24"/>
        </w:rPr>
      </w:pPr>
      <w:r>
        <w:rPr>
          <w:sz w:val="24"/>
        </w:rPr>
        <w:t>Identificação do responsável pela emissão de atestado com nome, função e telefone para solicitação de informações adicionais de interesse do Pregoeiro;</w:t>
      </w:r>
    </w:p>
    <w:p>
      <w:pPr>
        <w:pStyle w:val="ListParagraph"/>
        <w:numPr>
          <w:ilvl w:val="2"/>
          <w:numId w:val="13"/>
        </w:numPr>
        <w:tabs>
          <w:tab w:pos="805" w:val="left" w:leader="none"/>
        </w:tabs>
        <w:spacing w:line="232" w:lineRule="auto" w:before="2" w:after="0"/>
        <w:ind w:left="114" w:right="102" w:firstLine="0"/>
        <w:jc w:val="both"/>
        <w:rPr>
          <w:b/>
          <w:sz w:val="24"/>
        </w:rPr>
      </w:pPr>
      <w:r>
        <w:rPr>
          <w:sz w:val="24"/>
        </w:rPr>
        <w:t>No caso de atestados fornecidos por empresa privada em em caso de dúvidas da autenticidade, o condutor do certame poderá solicitar; enviou de cópia com firma reconhecida em cartório do signatário e/ou assinatura digital, e não serão considerados aqueles emitidos por empresas pertencentes ao mesmo grupo empresarial da empresa licitante. Serão considerados como pertencentes ao mesmo grupo, empresas</w:t>
      </w:r>
      <w:r>
        <w:rPr>
          <w:spacing w:val="-2"/>
          <w:sz w:val="24"/>
        </w:rPr>
        <w:t> </w:t>
      </w:r>
      <w:r>
        <w:rPr>
          <w:sz w:val="24"/>
        </w:rPr>
        <w:t>controladas</w:t>
      </w:r>
      <w:r>
        <w:rPr>
          <w:spacing w:val="-2"/>
          <w:sz w:val="24"/>
        </w:rPr>
        <w:t> </w:t>
      </w:r>
      <w:r>
        <w:rPr>
          <w:sz w:val="24"/>
        </w:rPr>
        <w:t>pela</w:t>
      </w:r>
      <w:r>
        <w:rPr>
          <w:spacing w:val="-2"/>
          <w:sz w:val="24"/>
        </w:rPr>
        <w:t> </w:t>
      </w:r>
      <w:r>
        <w:rPr>
          <w:sz w:val="24"/>
        </w:rPr>
        <w:t>licitante</w:t>
      </w:r>
      <w:r>
        <w:rPr>
          <w:spacing w:val="-2"/>
          <w:sz w:val="24"/>
        </w:rPr>
        <w:t> </w:t>
      </w:r>
      <w:r>
        <w:rPr>
          <w:sz w:val="24"/>
        </w:rPr>
        <w:t>ou</w:t>
      </w:r>
      <w:r>
        <w:rPr>
          <w:spacing w:val="-2"/>
          <w:sz w:val="24"/>
        </w:rPr>
        <w:t> </w:t>
      </w:r>
      <w:r>
        <w:rPr>
          <w:sz w:val="24"/>
        </w:rPr>
        <w:t>que</w:t>
      </w:r>
      <w:r>
        <w:rPr>
          <w:spacing w:val="-2"/>
          <w:sz w:val="24"/>
        </w:rPr>
        <w:t> </w:t>
      </w:r>
      <w:r>
        <w:rPr>
          <w:sz w:val="24"/>
        </w:rPr>
        <w:t>tenha</w:t>
      </w:r>
      <w:r>
        <w:rPr>
          <w:spacing w:val="-2"/>
          <w:sz w:val="24"/>
        </w:rPr>
        <w:t> </w:t>
      </w:r>
      <w:r>
        <w:rPr>
          <w:sz w:val="24"/>
        </w:rPr>
        <w:t>pelo</w:t>
      </w:r>
      <w:r>
        <w:rPr>
          <w:spacing w:val="-2"/>
          <w:sz w:val="24"/>
        </w:rPr>
        <w:t> </w:t>
      </w:r>
      <w:r>
        <w:rPr>
          <w:sz w:val="24"/>
        </w:rPr>
        <w:t>menos</w:t>
      </w:r>
      <w:r>
        <w:rPr>
          <w:spacing w:val="-2"/>
          <w:sz w:val="24"/>
        </w:rPr>
        <w:t> </w:t>
      </w:r>
      <w:r>
        <w:rPr>
          <w:sz w:val="24"/>
        </w:rPr>
        <w:t>uma</w:t>
      </w:r>
      <w:r>
        <w:rPr>
          <w:spacing w:val="-2"/>
          <w:sz w:val="24"/>
        </w:rPr>
        <w:t> </w:t>
      </w:r>
      <w:r>
        <w:rPr>
          <w:sz w:val="24"/>
        </w:rPr>
        <w:t>mesma</w:t>
      </w:r>
      <w:r>
        <w:rPr>
          <w:spacing w:val="-2"/>
          <w:sz w:val="24"/>
        </w:rPr>
        <w:t> </w:t>
      </w:r>
      <w:r>
        <w:rPr>
          <w:sz w:val="24"/>
        </w:rPr>
        <w:t>pessoa</w:t>
      </w:r>
      <w:r>
        <w:rPr>
          <w:spacing w:val="-2"/>
          <w:sz w:val="24"/>
        </w:rPr>
        <w:t> </w:t>
      </w:r>
      <w:r>
        <w:rPr>
          <w:sz w:val="24"/>
        </w:rPr>
        <w:t>física</w:t>
      </w:r>
      <w:r>
        <w:rPr>
          <w:spacing w:val="-2"/>
          <w:sz w:val="24"/>
        </w:rPr>
        <w:t> </w:t>
      </w:r>
      <w:r>
        <w:rPr>
          <w:sz w:val="24"/>
        </w:rPr>
        <w:t>ou</w:t>
      </w:r>
      <w:r>
        <w:rPr>
          <w:spacing w:val="-2"/>
          <w:sz w:val="24"/>
        </w:rPr>
        <w:t> </w:t>
      </w:r>
      <w:r>
        <w:rPr>
          <w:sz w:val="24"/>
        </w:rPr>
        <w:t>jurídica</w:t>
      </w:r>
      <w:r>
        <w:rPr>
          <w:spacing w:val="-2"/>
          <w:sz w:val="24"/>
        </w:rPr>
        <w:t> </w:t>
      </w:r>
      <w:r>
        <w:rPr>
          <w:sz w:val="24"/>
        </w:rPr>
        <w:t>que</w:t>
      </w:r>
      <w:r>
        <w:rPr>
          <w:spacing w:val="-2"/>
          <w:sz w:val="24"/>
        </w:rPr>
        <w:t> </w:t>
      </w:r>
      <w:r>
        <w:rPr>
          <w:sz w:val="24"/>
        </w:rPr>
        <w:t>seja sócio com poder de direção da empresa emitente e da empresa licitante.</w:t>
      </w:r>
    </w:p>
    <w:p>
      <w:pPr>
        <w:pStyle w:val="ListParagraph"/>
        <w:numPr>
          <w:ilvl w:val="1"/>
          <w:numId w:val="13"/>
        </w:numPr>
        <w:tabs>
          <w:tab w:pos="597" w:val="left" w:leader="none"/>
        </w:tabs>
        <w:spacing w:line="235" w:lineRule="exact" w:before="0" w:after="0"/>
        <w:ind w:left="597" w:right="0" w:hanging="483"/>
        <w:jc w:val="both"/>
        <w:rPr>
          <w:b/>
          <w:sz w:val="24"/>
        </w:rPr>
      </w:pPr>
      <w:r>
        <w:rPr>
          <w:b/>
          <w:sz w:val="24"/>
        </w:rPr>
        <w:t>-</w:t>
      </w:r>
      <w:r>
        <w:rPr>
          <w:b/>
          <w:spacing w:val="-4"/>
          <w:sz w:val="24"/>
        </w:rPr>
        <w:t> </w:t>
      </w:r>
      <w:r>
        <w:rPr>
          <w:b/>
          <w:sz w:val="24"/>
        </w:rPr>
        <w:t>Documentação</w:t>
      </w:r>
      <w:r>
        <w:rPr>
          <w:b/>
          <w:spacing w:val="-4"/>
          <w:sz w:val="24"/>
        </w:rPr>
        <w:t> </w:t>
      </w:r>
      <w:r>
        <w:rPr>
          <w:b/>
          <w:spacing w:val="-2"/>
          <w:sz w:val="24"/>
        </w:rPr>
        <w:t>Complementar</w:t>
      </w:r>
    </w:p>
    <w:p>
      <w:pPr>
        <w:pStyle w:val="ListParagraph"/>
        <w:numPr>
          <w:ilvl w:val="0"/>
          <w:numId w:val="18"/>
        </w:numPr>
        <w:tabs>
          <w:tab w:pos="361" w:val="left" w:leader="none"/>
        </w:tabs>
        <w:spacing w:line="240" w:lineRule="exact" w:before="0" w:after="0"/>
        <w:ind w:left="361" w:right="0" w:hanging="247"/>
        <w:jc w:val="both"/>
        <w:rPr>
          <w:sz w:val="24"/>
        </w:rPr>
      </w:pPr>
      <w:r>
        <w:rPr>
          <w:sz w:val="24"/>
        </w:rPr>
        <w:t>Declaração</w:t>
      </w:r>
      <w:r>
        <w:rPr>
          <w:spacing w:val="-3"/>
          <w:sz w:val="24"/>
        </w:rPr>
        <w:t> </w:t>
      </w:r>
      <w:r>
        <w:rPr>
          <w:sz w:val="24"/>
        </w:rPr>
        <w:t>de</w:t>
      </w:r>
      <w:r>
        <w:rPr>
          <w:spacing w:val="-3"/>
          <w:sz w:val="24"/>
        </w:rPr>
        <w:t> </w:t>
      </w:r>
      <w:r>
        <w:rPr>
          <w:sz w:val="24"/>
        </w:rPr>
        <w:t>que</w:t>
      </w:r>
      <w:r>
        <w:rPr>
          <w:spacing w:val="-3"/>
          <w:sz w:val="24"/>
        </w:rPr>
        <w:t> </w:t>
      </w:r>
      <w:r>
        <w:rPr>
          <w:sz w:val="24"/>
        </w:rPr>
        <w:t>atende</w:t>
      </w:r>
      <w:r>
        <w:rPr>
          <w:spacing w:val="-3"/>
          <w:sz w:val="24"/>
        </w:rPr>
        <w:t> </w:t>
      </w:r>
      <w:r>
        <w:rPr>
          <w:sz w:val="24"/>
        </w:rPr>
        <w:t>aos</w:t>
      </w:r>
      <w:r>
        <w:rPr>
          <w:spacing w:val="-3"/>
          <w:sz w:val="24"/>
        </w:rPr>
        <w:t> </w:t>
      </w:r>
      <w:r>
        <w:rPr>
          <w:sz w:val="24"/>
        </w:rPr>
        <w:t>requisitos</w:t>
      </w:r>
      <w:r>
        <w:rPr>
          <w:spacing w:val="-3"/>
          <w:sz w:val="24"/>
        </w:rPr>
        <w:t> </w:t>
      </w:r>
      <w:r>
        <w:rPr>
          <w:sz w:val="24"/>
        </w:rPr>
        <w:t>de</w:t>
      </w:r>
      <w:r>
        <w:rPr>
          <w:spacing w:val="-2"/>
          <w:sz w:val="24"/>
        </w:rPr>
        <w:t> habilitação.</w:t>
      </w:r>
    </w:p>
    <w:p>
      <w:pPr>
        <w:pStyle w:val="ListParagraph"/>
        <w:numPr>
          <w:ilvl w:val="0"/>
          <w:numId w:val="18"/>
        </w:numPr>
        <w:tabs>
          <w:tab w:pos="396" w:val="left" w:leader="none"/>
        </w:tabs>
        <w:spacing w:line="201" w:lineRule="auto" w:before="10" w:after="0"/>
        <w:ind w:left="114" w:right="102" w:firstLine="0"/>
        <w:jc w:val="both"/>
        <w:rPr>
          <w:sz w:val="24"/>
        </w:rPr>
      </w:pPr>
      <w:r>
        <w:rPr>
          <w:sz w:val="24"/>
        </w:rPr>
        <w:t>Declaração da licitante, sob as penas do Art. 299 do código Penal, de que terá a disponibilidade, </w:t>
      </w:r>
      <w:r>
        <w:rPr>
          <w:sz w:val="24"/>
        </w:rPr>
        <w:t>caso venha a vencer o certame, do produto licitado para realizar a entrega nos prazos e/ou condições previstas, podendo ser adotado o modelo constante do Anexo deste Edital.</w:t>
      </w:r>
    </w:p>
    <w:p>
      <w:pPr>
        <w:pStyle w:val="ListParagraph"/>
        <w:numPr>
          <w:ilvl w:val="0"/>
          <w:numId w:val="18"/>
        </w:numPr>
        <w:tabs>
          <w:tab w:pos="403" w:val="left" w:leader="none"/>
        </w:tabs>
        <w:spacing w:line="196" w:lineRule="auto" w:before="1" w:after="0"/>
        <w:ind w:left="114" w:right="102" w:firstLine="0"/>
        <w:jc w:val="both"/>
        <w:rPr>
          <w:sz w:val="24"/>
        </w:rPr>
      </w:pPr>
      <w:r>
        <w:rPr>
          <w:sz w:val="24"/>
        </w:rPr>
        <w:t>Declaração da licitante que não possui em seu quadro gerencial ou societário, Agente Político ou Administrativo do município, bem como pessoas ligadas a qualquer um deles por matrimônio ou parentesco afim ou consanguíneo até terceiro grau.</w:t>
      </w:r>
    </w:p>
    <w:p>
      <w:pPr>
        <w:pStyle w:val="ListParagraph"/>
        <w:numPr>
          <w:ilvl w:val="0"/>
          <w:numId w:val="18"/>
        </w:numPr>
        <w:tabs>
          <w:tab w:pos="371" w:val="left" w:leader="none"/>
        </w:tabs>
        <w:spacing w:line="232" w:lineRule="exact" w:before="0" w:after="0"/>
        <w:ind w:left="371" w:right="0" w:hanging="257"/>
        <w:jc w:val="both"/>
        <w:rPr>
          <w:sz w:val="24"/>
        </w:rPr>
      </w:pPr>
      <w:r>
        <w:rPr/>
        <mc:AlternateContent>
          <mc:Choice Requires="wps">
            <w:drawing>
              <wp:anchor distT="0" distB="0" distL="0" distR="0" allowOverlap="1" layoutInCell="1" locked="0" behindDoc="1" simplePos="0" relativeHeight="486548480">
                <wp:simplePos x="0" y="0"/>
                <wp:positionH relativeFrom="page">
                  <wp:posOffset>403212</wp:posOffset>
                </wp:positionH>
                <wp:positionV relativeFrom="paragraph">
                  <wp:posOffset>137983</wp:posOffset>
                </wp:positionV>
                <wp:extent cx="6667500" cy="2638425"/>
                <wp:effectExtent l="0" t="0" r="0" b="0"/>
                <wp:wrapNone/>
                <wp:docPr id="70" name="Graphic 70"/>
                <wp:cNvGraphicFramePr>
                  <a:graphicFrameLocks/>
                </wp:cNvGraphicFramePr>
                <a:graphic>
                  <a:graphicData uri="http://schemas.microsoft.com/office/word/2010/wordprocessingShape">
                    <wps:wsp>
                      <wps:cNvPr id="70" name="Graphic 70"/>
                      <wps:cNvSpPr/>
                      <wps:spPr>
                        <a:xfrm>
                          <a:off x="0" y="0"/>
                          <a:ext cx="6667500" cy="2638425"/>
                        </a:xfrm>
                        <a:custGeom>
                          <a:avLst/>
                          <a:gdLst/>
                          <a:ahLst/>
                          <a:cxnLst/>
                          <a:rect l="l" t="t" r="r" b="b"/>
                          <a:pathLst>
                            <a:path w="6667500" h="2638425">
                              <a:moveTo>
                                <a:pt x="6667500" y="0"/>
                              </a:moveTo>
                              <a:lnTo>
                                <a:pt x="0" y="0"/>
                              </a:lnTo>
                              <a:lnTo>
                                <a:pt x="0" y="152400"/>
                              </a:lnTo>
                              <a:lnTo>
                                <a:pt x="0" y="180975"/>
                              </a:lnTo>
                              <a:lnTo>
                                <a:pt x="0" y="2638425"/>
                              </a:lnTo>
                              <a:lnTo>
                                <a:pt x="6667500" y="2638425"/>
                              </a:lnTo>
                              <a:lnTo>
                                <a:pt x="6667500" y="2152650"/>
                              </a:lnTo>
                              <a:lnTo>
                                <a:pt x="2009775" y="2152650"/>
                              </a:lnTo>
                              <a:lnTo>
                                <a:pt x="2009775" y="2019300"/>
                              </a:lnTo>
                              <a:lnTo>
                                <a:pt x="6667500" y="2019300"/>
                              </a:lnTo>
                              <a:lnTo>
                                <a:pt x="6667500" y="1866900"/>
                              </a:lnTo>
                              <a:lnTo>
                                <a:pt x="6667500" y="1076325"/>
                              </a:lnTo>
                              <a:lnTo>
                                <a:pt x="1152525" y="1076325"/>
                              </a:lnTo>
                              <a:lnTo>
                                <a:pt x="1152525" y="942975"/>
                              </a:lnTo>
                              <a:lnTo>
                                <a:pt x="6667500" y="942975"/>
                              </a:lnTo>
                              <a:lnTo>
                                <a:pt x="6667500" y="790575"/>
                              </a:lnTo>
                              <a:lnTo>
                                <a:pt x="6667500" y="152400"/>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style="position:absolute;margin-left:31.749002pt;margin-top:10.864881pt;width:525pt;height:207.75pt;mso-position-horizontal-relative:page;mso-position-vertical-relative:paragraph;z-index:-16768000" id="docshape69" coordorigin="635,217" coordsize="10500,4155" path="m11135,217l635,217,635,457,635,502,635,4372,11135,4372,11135,3607,3800,3607,3800,3397,11135,3397,11135,3157,11135,1912,2450,1912,2450,1702,11135,1702,11135,1462,11135,457,11135,217xe" filled="true" fillcolor="#ffffff" stroked="false">
                <v:path arrowok="t"/>
                <v:fill type="solid"/>
                <w10:wrap type="none"/>
              </v:shape>
            </w:pict>
          </mc:Fallback>
        </mc:AlternateContent>
      </w:r>
      <w:r>
        <w:rPr>
          <w:sz w:val="24"/>
        </w:rPr>
        <w:t>Declaração</w:t>
      </w:r>
      <w:r>
        <w:rPr>
          <w:spacing w:val="-6"/>
          <w:sz w:val="24"/>
        </w:rPr>
        <w:t> </w:t>
      </w:r>
      <w:r>
        <w:rPr>
          <w:sz w:val="24"/>
        </w:rPr>
        <w:t>de</w:t>
      </w:r>
      <w:r>
        <w:rPr>
          <w:spacing w:val="-3"/>
          <w:sz w:val="24"/>
        </w:rPr>
        <w:t> </w:t>
      </w:r>
      <w:r>
        <w:rPr>
          <w:sz w:val="24"/>
        </w:rPr>
        <w:t>microempreendedor</w:t>
      </w:r>
      <w:r>
        <w:rPr>
          <w:spacing w:val="-3"/>
          <w:sz w:val="24"/>
        </w:rPr>
        <w:t> </w:t>
      </w:r>
      <w:r>
        <w:rPr>
          <w:sz w:val="24"/>
        </w:rPr>
        <w:t>individual,</w:t>
      </w:r>
      <w:r>
        <w:rPr>
          <w:spacing w:val="-3"/>
          <w:sz w:val="24"/>
        </w:rPr>
        <w:t> </w:t>
      </w:r>
      <w:r>
        <w:rPr>
          <w:sz w:val="24"/>
        </w:rPr>
        <w:t>microempresa</w:t>
      </w:r>
      <w:r>
        <w:rPr>
          <w:spacing w:val="-3"/>
          <w:sz w:val="24"/>
        </w:rPr>
        <w:t> </w:t>
      </w:r>
      <w:r>
        <w:rPr>
          <w:sz w:val="24"/>
        </w:rPr>
        <w:t>ou</w:t>
      </w:r>
      <w:r>
        <w:rPr>
          <w:spacing w:val="-4"/>
          <w:sz w:val="24"/>
        </w:rPr>
        <w:t> </w:t>
      </w:r>
      <w:r>
        <w:rPr>
          <w:sz w:val="24"/>
        </w:rPr>
        <w:t>empresa</w:t>
      </w:r>
      <w:r>
        <w:rPr>
          <w:spacing w:val="-3"/>
          <w:sz w:val="24"/>
        </w:rPr>
        <w:t> </w:t>
      </w:r>
      <w:r>
        <w:rPr>
          <w:sz w:val="24"/>
        </w:rPr>
        <w:t>de</w:t>
      </w:r>
      <w:r>
        <w:rPr>
          <w:spacing w:val="-3"/>
          <w:sz w:val="24"/>
        </w:rPr>
        <w:t> </w:t>
      </w:r>
      <w:r>
        <w:rPr>
          <w:sz w:val="24"/>
        </w:rPr>
        <w:t>pequeno</w:t>
      </w:r>
      <w:r>
        <w:rPr>
          <w:spacing w:val="-3"/>
          <w:sz w:val="24"/>
        </w:rPr>
        <w:t> </w:t>
      </w:r>
      <w:r>
        <w:rPr>
          <w:sz w:val="24"/>
        </w:rPr>
        <w:t>porte</w:t>
      </w:r>
      <w:r>
        <w:rPr>
          <w:spacing w:val="-3"/>
          <w:sz w:val="24"/>
        </w:rPr>
        <w:t> </w:t>
      </w:r>
      <w:r>
        <w:rPr>
          <w:sz w:val="24"/>
        </w:rPr>
        <w:t>l/c</w:t>
      </w:r>
      <w:r>
        <w:rPr>
          <w:spacing w:val="-3"/>
          <w:sz w:val="24"/>
        </w:rPr>
        <w:t> </w:t>
      </w:r>
      <w:r>
        <w:rPr>
          <w:spacing w:val="-2"/>
          <w:sz w:val="24"/>
        </w:rPr>
        <w:t>123/06.</w:t>
      </w:r>
    </w:p>
    <w:p>
      <w:pPr>
        <w:pStyle w:val="ListParagraph"/>
        <w:numPr>
          <w:ilvl w:val="0"/>
          <w:numId w:val="18"/>
        </w:numPr>
        <w:tabs>
          <w:tab w:pos="405" w:val="left" w:leader="none"/>
        </w:tabs>
        <w:spacing w:line="199" w:lineRule="auto" w:before="20" w:after="0"/>
        <w:ind w:left="114" w:right="102" w:firstLine="0"/>
        <w:jc w:val="both"/>
        <w:rPr>
          <w:sz w:val="24"/>
        </w:rPr>
      </w:pPr>
      <w:r>
        <w:rPr>
          <w:sz w:val="24"/>
        </w:rPr>
        <w:t>Declaração da licitante de que todas as refeições fornecidas, tanto no formato marmitex quanto no sistema self service/buffet, serão preparadas exclusivamente com gêneros alimentícios de primeira qualidade,</w:t>
      </w:r>
      <w:r>
        <w:rPr>
          <w:spacing w:val="-4"/>
          <w:sz w:val="24"/>
        </w:rPr>
        <w:t> </w:t>
      </w:r>
      <w:r>
        <w:rPr>
          <w:sz w:val="24"/>
        </w:rPr>
        <w:t>dentro</w:t>
      </w:r>
      <w:r>
        <w:rPr>
          <w:spacing w:val="-4"/>
          <w:sz w:val="24"/>
        </w:rPr>
        <w:t> </w:t>
      </w:r>
      <w:r>
        <w:rPr>
          <w:sz w:val="24"/>
        </w:rPr>
        <w:t>do</w:t>
      </w:r>
      <w:r>
        <w:rPr>
          <w:spacing w:val="-4"/>
          <w:sz w:val="24"/>
        </w:rPr>
        <w:t> </w:t>
      </w:r>
      <w:r>
        <w:rPr>
          <w:sz w:val="24"/>
        </w:rPr>
        <w:t>prazo</w:t>
      </w:r>
      <w:r>
        <w:rPr>
          <w:spacing w:val="-4"/>
          <w:sz w:val="24"/>
        </w:rPr>
        <w:t> </w:t>
      </w:r>
      <w:r>
        <w:rPr>
          <w:sz w:val="24"/>
        </w:rPr>
        <w:t>de</w:t>
      </w:r>
      <w:r>
        <w:rPr>
          <w:spacing w:val="-4"/>
          <w:sz w:val="24"/>
        </w:rPr>
        <w:t> </w:t>
      </w:r>
      <w:r>
        <w:rPr>
          <w:sz w:val="24"/>
        </w:rPr>
        <w:t>validade,</w:t>
      </w:r>
      <w:r>
        <w:rPr>
          <w:spacing w:val="-4"/>
          <w:sz w:val="24"/>
        </w:rPr>
        <w:t> </w:t>
      </w:r>
      <w:r>
        <w:rPr>
          <w:sz w:val="24"/>
        </w:rPr>
        <w:t>em</w:t>
      </w:r>
      <w:r>
        <w:rPr>
          <w:spacing w:val="-4"/>
          <w:sz w:val="24"/>
        </w:rPr>
        <w:t> </w:t>
      </w:r>
      <w:r>
        <w:rPr>
          <w:sz w:val="24"/>
        </w:rPr>
        <w:t>perfeitas</w:t>
      </w:r>
      <w:r>
        <w:rPr>
          <w:spacing w:val="-4"/>
          <w:sz w:val="24"/>
        </w:rPr>
        <w:t> </w:t>
      </w:r>
      <w:r>
        <w:rPr>
          <w:sz w:val="24"/>
        </w:rPr>
        <w:t>condições</w:t>
      </w:r>
      <w:r>
        <w:rPr>
          <w:spacing w:val="-4"/>
          <w:sz w:val="24"/>
        </w:rPr>
        <w:t> </w:t>
      </w:r>
      <w:r>
        <w:rPr>
          <w:sz w:val="24"/>
        </w:rPr>
        <w:t>higiênico-sanitárias,</w:t>
      </w:r>
      <w:r>
        <w:rPr>
          <w:spacing w:val="-4"/>
          <w:sz w:val="24"/>
        </w:rPr>
        <w:t> </w:t>
      </w:r>
      <w:r>
        <w:rPr>
          <w:sz w:val="24"/>
        </w:rPr>
        <w:t>livres</w:t>
      </w:r>
      <w:r>
        <w:rPr>
          <w:spacing w:val="-4"/>
          <w:sz w:val="24"/>
        </w:rPr>
        <w:t> </w:t>
      </w:r>
      <w:r>
        <w:rPr>
          <w:sz w:val="24"/>
        </w:rPr>
        <w:t>de</w:t>
      </w:r>
      <w:r>
        <w:rPr>
          <w:spacing w:val="-4"/>
          <w:sz w:val="24"/>
        </w:rPr>
        <w:t> </w:t>
      </w:r>
      <w:r>
        <w:rPr>
          <w:sz w:val="24"/>
        </w:rPr>
        <w:t>contaminação física, química ou microbiológica, sendo vedado o fornecimento de refeições com características organolépticas alteradas, ingredientes deteriorados, vencidos, com sinais de decomposição, odor ou sabor impróprios,</w:t>
      </w:r>
      <w:r>
        <w:rPr>
          <w:spacing w:val="-1"/>
          <w:sz w:val="24"/>
        </w:rPr>
        <w:t> </w:t>
      </w:r>
      <w:r>
        <w:rPr>
          <w:sz w:val="24"/>
        </w:rPr>
        <w:t>coloração</w:t>
      </w:r>
      <w:r>
        <w:rPr>
          <w:spacing w:val="-1"/>
          <w:sz w:val="24"/>
        </w:rPr>
        <w:t> </w:t>
      </w:r>
      <w:r>
        <w:rPr>
          <w:sz w:val="24"/>
        </w:rPr>
        <w:t>anormal,</w:t>
      </w:r>
      <w:r>
        <w:rPr>
          <w:spacing w:val="-1"/>
          <w:sz w:val="24"/>
        </w:rPr>
        <w:t> </w:t>
      </w:r>
      <w:r>
        <w:rPr>
          <w:sz w:val="24"/>
        </w:rPr>
        <w:t>presença</w:t>
      </w:r>
      <w:r>
        <w:rPr>
          <w:spacing w:val="-1"/>
          <w:sz w:val="24"/>
        </w:rPr>
        <w:t> </w:t>
      </w:r>
      <w:r>
        <w:rPr>
          <w:sz w:val="24"/>
        </w:rPr>
        <w:t>de</w:t>
      </w:r>
      <w:r>
        <w:rPr>
          <w:spacing w:val="-1"/>
          <w:sz w:val="24"/>
        </w:rPr>
        <w:t> </w:t>
      </w:r>
      <w:r>
        <w:rPr>
          <w:sz w:val="24"/>
        </w:rPr>
        <w:t>corpos</w:t>
      </w:r>
      <w:r>
        <w:rPr>
          <w:spacing w:val="-1"/>
          <w:sz w:val="24"/>
        </w:rPr>
        <w:t> </w:t>
      </w:r>
      <w:r>
        <w:rPr>
          <w:sz w:val="24"/>
        </w:rPr>
        <w:t>estranhos</w:t>
      </w:r>
      <w:r>
        <w:rPr>
          <w:spacing w:val="-1"/>
          <w:sz w:val="24"/>
        </w:rPr>
        <w:t> </w:t>
      </w:r>
      <w:r>
        <w:rPr>
          <w:sz w:val="24"/>
        </w:rPr>
        <w:t>ou</w:t>
      </w:r>
      <w:r>
        <w:rPr>
          <w:spacing w:val="-1"/>
          <w:sz w:val="24"/>
        </w:rPr>
        <w:t> </w:t>
      </w:r>
      <w:r>
        <w:rPr>
          <w:sz w:val="24"/>
        </w:rPr>
        <w:t>qualquer</w:t>
      </w:r>
      <w:r>
        <w:rPr>
          <w:spacing w:val="-1"/>
          <w:sz w:val="24"/>
        </w:rPr>
        <w:t> </w:t>
      </w:r>
      <w:r>
        <w:rPr>
          <w:sz w:val="24"/>
        </w:rPr>
        <w:t>outro</w:t>
      </w:r>
      <w:r>
        <w:rPr>
          <w:spacing w:val="-1"/>
          <w:sz w:val="24"/>
        </w:rPr>
        <w:t> </w:t>
      </w:r>
      <w:r>
        <w:rPr>
          <w:sz w:val="24"/>
        </w:rPr>
        <w:t>indício</w:t>
      </w:r>
      <w:r>
        <w:rPr>
          <w:spacing w:val="-1"/>
          <w:sz w:val="24"/>
        </w:rPr>
        <w:t> </w:t>
      </w:r>
      <w:r>
        <w:rPr>
          <w:sz w:val="24"/>
        </w:rPr>
        <w:t>de</w:t>
      </w:r>
      <w:r>
        <w:rPr>
          <w:spacing w:val="-1"/>
          <w:sz w:val="24"/>
        </w:rPr>
        <w:t> </w:t>
      </w:r>
      <w:r>
        <w:rPr>
          <w:sz w:val="24"/>
        </w:rPr>
        <w:t>inadequação</w:t>
      </w:r>
      <w:r>
        <w:rPr>
          <w:spacing w:val="-1"/>
          <w:sz w:val="24"/>
        </w:rPr>
        <w:t> </w:t>
      </w:r>
      <w:r>
        <w:rPr>
          <w:sz w:val="24"/>
        </w:rPr>
        <w:t>ao consumo humano.</w:t>
      </w:r>
    </w:p>
    <w:p>
      <w:pPr>
        <w:pStyle w:val="ListParagraph"/>
        <w:numPr>
          <w:ilvl w:val="0"/>
          <w:numId w:val="18"/>
        </w:numPr>
        <w:tabs>
          <w:tab w:pos="411" w:val="left" w:leader="none"/>
        </w:tabs>
        <w:spacing w:line="199" w:lineRule="auto" w:before="0" w:after="0"/>
        <w:ind w:left="114" w:right="102" w:firstLine="0"/>
        <w:jc w:val="both"/>
        <w:rPr>
          <w:sz w:val="24"/>
        </w:rPr>
      </w:pPr>
      <w:r>
        <w:rPr>
          <w:sz w:val="24"/>
        </w:rPr>
        <w:t>Declaração da licitante de que manterá, durante toda a vigência do contrato, estabelecimento devidamente licenciado pelo órgão de Vigilância Sanitária competente, operando em conformidade com as Boas</w:t>
      </w:r>
      <w:r>
        <w:rPr>
          <w:spacing w:val="-1"/>
          <w:sz w:val="24"/>
        </w:rPr>
        <w:t> </w:t>
      </w:r>
      <w:r>
        <w:rPr>
          <w:sz w:val="24"/>
        </w:rPr>
        <w:t>Práticas</w:t>
      </w:r>
      <w:r>
        <w:rPr>
          <w:spacing w:val="-1"/>
          <w:sz w:val="24"/>
        </w:rPr>
        <w:t> </w:t>
      </w:r>
      <w:r>
        <w:rPr>
          <w:sz w:val="24"/>
        </w:rPr>
        <w:t>para</w:t>
      </w:r>
      <w:r>
        <w:rPr>
          <w:spacing w:val="-1"/>
          <w:sz w:val="24"/>
        </w:rPr>
        <w:t> </w:t>
      </w:r>
      <w:r>
        <w:rPr>
          <w:sz w:val="24"/>
        </w:rPr>
        <w:t>Serviços</w:t>
      </w:r>
      <w:r>
        <w:rPr>
          <w:spacing w:val="-1"/>
          <w:sz w:val="24"/>
        </w:rPr>
        <w:t> </w:t>
      </w:r>
      <w:r>
        <w:rPr>
          <w:sz w:val="24"/>
        </w:rPr>
        <w:t>de</w:t>
      </w:r>
      <w:r>
        <w:rPr>
          <w:spacing w:val="-1"/>
          <w:sz w:val="24"/>
        </w:rPr>
        <w:t> </w:t>
      </w:r>
      <w:r>
        <w:rPr>
          <w:sz w:val="24"/>
        </w:rPr>
        <w:t>Alimentação</w:t>
      </w:r>
      <w:r>
        <w:rPr>
          <w:spacing w:val="-1"/>
          <w:sz w:val="24"/>
        </w:rPr>
        <w:t> </w:t>
      </w:r>
      <w:r>
        <w:rPr>
          <w:sz w:val="24"/>
        </w:rPr>
        <w:t>estabelecidas</w:t>
      </w:r>
      <w:r>
        <w:rPr>
          <w:spacing w:val="-1"/>
          <w:sz w:val="24"/>
        </w:rPr>
        <w:t> </w:t>
      </w:r>
      <w:r>
        <w:rPr>
          <w:sz w:val="24"/>
        </w:rPr>
        <w:t>pela</w:t>
      </w:r>
      <w:r>
        <w:rPr>
          <w:spacing w:val="-1"/>
          <w:sz w:val="24"/>
        </w:rPr>
        <w:t> </w:t>
      </w:r>
      <w:r>
        <w:rPr>
          <w:sz w:val="24"/>
        </w:rPr>
        <w:t>Resolução</w:t>
      </w:r>
      <w:r>
        <w:rPr>
          <w:spacing w:val="-1"/>
          <w:sz w:val="24"/>
        </w:rPr>
        <w:t> </w:t>
      </w:r>
      <w:r>
        <w:rPr>
          <w:sz w:val="24"/>
        </w:rPr>
        <w:t>RDC</w:t>
      </w:r>
      <w:r>
        <w:rPr>
          <w:spacing w:val="-1"/>
          <w:sz w:val="24"/>
        </w:rPr>
        <w:t> </w:t>
      </w:r>
      <w:r>
        <w:rPr>
          <w:sz w:val="24"/>
        </w:rPr>
        <w:t>nº</w:t>
      </w:r>
      <w:r>
        <w:rPr>
          <w:spacing w:val="-1"/>
          <w:sz w:val="24"/>
        </w:rPr>
        <w:t> </w:t>
      </w:r>
      <w:r>
        <w:rPr>
          <w:sz w:val="24"/>
        </w:rPr>
        <w:t>216/2004</w:t>
      </w:r>
      <w:r>
        <w:rPr>
          <w:spacing w:val="-1"/>
          <w:sz w:val="24"/>
        </w:rPr>
        <w:t> </w:t>
      </w:r>
      <w:r>
        <w:rPr>
          <w:sz w:val="24"/>
        </w:rPr>
        <w:t>da</w:t>
      </w:r>
      <w:r>
        <w:rPr>
          <w:spacing w:val="-1"/>
          <w:sz w:val="24"/>
        </w:rPr>
        <w:t> </w:t>
      </w:r>
      <w:r>
        <w:rPr>
          <w:sz w:val="24"/>
        </w:rPr>
        <w:t>ANVISA,</w:t>
      </w:r>
      <w:r>
        <w:rPr>
          <w:spacing w:val="-1"/>
          <w:sz w:val="24"/>
        </w:rPr>
        <w:t> </w:t>
      </w:r>
      <w:r>
        <w:rPr>
          <w:sz w:val="24"/>
        </w:rPr>
        <w:t>com Manual de Boas Práticas atualizado e Procedimentos Operacionais Padronizados POP' implementados, sendo</w:t>
      </w:r>
      <w:r>
        <w:rPr>
          <w:spacing w:val="-2"/>
          <w:sz w:val="24"/>
        </w:rPr>
        <w:t> </w:t>
      </w:r>
      <w:r>
        <w:rPr>
          <w:sz w:val="24"/>
        </w:rPr>
        <w:t>vedada</w:t>
      </w:r>
      <w:r>
        <w:rPr>
          <w:spacing w:val="-2"/>
          <w:sz w:val="24"/>
        </w:rPr>
        <w:t> </w:t>
      </w:r>
      <w:r>
        <w:rPr>
          <w:sz w:val="24"/>
        </w:rPr>
        <w:t>a</w:t>
      </w:r>
      <w:r>
        <w:rPr>
          <w:spacing w:val="-2"/>
          <w:sz w:val="24"/>
        </w:rPr>
        <w:t> </w:t>
      </w:r>
      <w:r>
        <w:rPr>
          <w:sz w:val="24"/>
        </w:rPr>
        <w:t>preparação,</w:t>
      </w:r>
      <w:r>
        <w:rPr>
          <w:spacing w:val="-2"/>
          <w:sz w:val="24"/>
        </w:rPr>
        <w:t> </w:t>
      </w:r>
      <w:r>
        <w:rPr>
          <w:sz w:val="24"/>
        </w:rPr>
        <w:t>o</w:t>
      </w:r>
      <w:r>
        <w:rPr>
          <w:spacing w:val="-2"/>
          <w:sz w:val="24"/>
        </w:rPr>
        <w:t> </w:t>
      </w:r>
      <w:r>
        <w:rPr>
          <w:sz w:val="24"/>
        </w:rPr>
        <w:t>acondicionamento</w:t>
      </w:r>
      <w:r>
        <w:rPr>
          <w:spacing w:val="-2"/>
          <w:sz w:val="24"/>
        </w:rPr>
        <w:t> </w:t>
      </w:r>
      <w:r>
        <w:rPr>
          <w:sz w:val="24"/>
        </w:rPr>
        <w:t>ou</w:t>
      </w:r>
      <w:r>
        <w:rPr>
          <w:spacing w:val="-2"/>
          <w:sz w:val="24"/>
        </w:rPr>
        <w:t> </w:t>
      </w:r>
      <w:r>
        <w:rPr>
          <w:sz w:val="24"/>
        </w:rPr>
        <w:t>a</w:t>
      </w:r>
      <w:r>
        <w:rPr>
          <w:spacing w:val="-2"/>
          <w:sz w:val="24"/>
        </w:rPr>
        <w:t> </w:t>
      </w:r>
      <w:r>
        <w:rPr>
          <w:sz w:val="24"/>
        </w:rPr>
        <w:t>distribuição</w:t>
      </w:r>
      <w:r>
        <w:rPr>
          <w:spacing w:val="-2"/>
          <w:sz w:val="24"/>
        </w:rPr>
        <w:t> </w:t>
      </w:r>
      <w:r>
        <w:rPr>
          <w:sz w:val="24"/>
        </w:rPr>
        <w:t>das</w:t>
      </w:r>
      <w:r>
        <w:rPr>
          <w:spacing w:val="-2"/>
          <w:sz w:val="24"/>
        </w:rPr>
        <w:t> </w:t>
      </w:r>
      <w:r>
        <w:rPr>
          <w:sz w:val="24"/>
        </w:rPr>
        <w:t>refeições</w:t>
      </w:r>
      <w:r>
        <w:rPr>
          <w:spacing w:val="-2"/>
          <w:sz w:val="24"/>
        </w:rPr>
        <w:t> </w:t>
      </w:r>
      <w:r>
        <w:rPr>
          <w:sz w:val="24"/>
        </w:rPr>
        <w:t>em</w:t>
      </w:r>
      <w:r>
        <w:rPr>
          <w:spacing w:val="-2"/>
          <w:sz w:val="24"/>
        </w:rPr>
        <w:t> </w:t>
      </w:r>
      <w:r>
        <w:rPr>
          <w:sz w:val="24"/>
        </w:rPr>
        <w:t>instalações</w:t>
      </w:r>
      <w:r>
        <w:rPr>
          <w:spacing w:val="-2"/>
          <w:sz w:val="24"/>
        </w:rPr>
        <w:t> </w:t>
      </w:r>
      <w:r>
        <w:rPr>
          <w:sz w:val="24"/>
        </w:rPr>
        <w:t>irregulares, sem</w:t>
      </w:r>
      <w:r>
        <w:rPr>
          <w:spacing w:val="-2"/>
          <w:sz w:val="24"/>
        </w:rPr>
        <w:t> </w:t>
      </w:r>
      <w:r>
        <w:rPr>
          <w:sz w:val="24"/>
        </w:rPr>
        <w:t>licenciamento</w:t>
      </w:r>
      <w:r>
        <w:rPr>
          <w:spacing w:val="-2"/>
          <w:sz w:val="24"/>
        </w:rPr>
        <w:t> </w:t>
      </w:r>
      <w:r>
        <w:rPr>
          <w:sz w:val="24"/>
        </w:rPr>
        <w:t>sanitário</w:t>
      </w:r>
      <w:r>
        <w:rPr>
          <w:spacing w:val="-2"/>
          <w:sz w:val="24"/>
        </w:rPr>
        <w:t> </w:t>
      </w:r>
      <w:r>
        <w:rPr>
          <w:sz w:val="24"/>
        </w:rPr>
        <w:t>vigente</w:t>
      </w:r>
      <w:r>
        <w:rPr>
          <w:spacing w:val="-2"/>
          <w:sz w:val="24"/>
        </w:rPr>
        <w:t> </w:t>
      </w:r>
      <w:r>
        <w:rPr>
          <w:sz w:val="24"/>
        </w:rPr>
        <w:t>ou</w:t>
      </w:r>
      <w:r>
        <w:rPr>
          <w:spacing w:val="-2"/>
          <w:sz w:val="24"/>
        </w:rPr>
        <w:t> </w:t>
      </w:r>
      <w:r>
        <w:rPr>
          <w:sz w:val="24"/>
        </w:rPr>
        <w:t>em</w:t>
      </w:r>
      <w:r>
        <w:rPr>
          <w:spacing w:val="-2"/>
          <w:sz w:val="24"/>
        </w:rPr>
        <w:t> </w:t>
      </w:r>
      <w:r>
        <w:rPr>
          <w:sz w:val="24"/>
        </w:rPr>
        <w:t>desacordo</w:t>
      </w:r>
      <w:r>
        <w:rPr>
          <w:spacing w:val="-2"/>
          <w:sz w:val="24"/>
        </w:rPr>
        <w:t> </w:t>
      </w:r>
      <w:r>
        <w:rPr>
          <w:sz w:val="24"/>
        </w:rPr>
        <w:t>com</w:t>
      </w:r>
      <w:r>
        <w:rPr>
          <w:spacing w:val="-2"/>
          <w:sz w:val="24"/>
        </w:rPr>
        <w:t> </w:t>
      </w:r>
      <w:r>
        <w:rPr>
          <w:sz w:val="24"/>
        </w:rPr>
        <w:t>as</w:t>
      </w:r>
      <w:r>
        <w:rPr>
          <w:spacing w:val="-2"/>
          <w:sz w:val="24"/>
        </w:rPr>
        <w:t> </w:t>
      </w:r>
      <w:r>
        <w:rPr>
          <w:sz w:val="24"/>
        </w:rPr>
        <w:t>normas</w:t>
      </w:r>
      <w:r>
        <w:rPr>
          <w:spacing w:val="-2"/>
          <w:sz w:val="24"/>
        </w:rPr>
        <w:t> </w:t>
      </w:r>
      <w:r>
        <w:rPr>
          <w:sz w:val="24"/>
        </w:rPr>
        <w:t>regulatórias</w:t>
      </w:r>
      <w:r>
        <w:rPr>
          <w:spacing w:val="-2"/>
          <w:sz w:val="24"/>
        </w:rPr>
        <w:t> </w:t>
      </w:r>
      <w:r>
        <w:rPr>
          <w:sz w:val="24"/>
        </w:rPr>
        <w:t>aplicáveis</w:t>
      </w:r>
      <w:r>
        <w:rPr>
          <w:spacing w:val="-2"/>
          <w:sz w:val="24"/>
        </w:rPr>
        <w:t> </w:t>
      </w:r>
      <w:r>
        <w:rPr>
          <w:sz w:val="24"/>
        </w:rPr>
        <w:t>à</w:t>
      </w:r>
      <w:r>
        <w:rPr>
          <w:spacing w:val="-2"/>
          <w:sz w:val="24"/>
        </w:rPr>
        <w:t> </w:t>
      </w:r>
      <w:r>
        <w:rPr>
          <w:sz w:val="24"/>
        </w:rPr>
        <w:t>manipulação e ao fornecimento de alimentos.</w:t>
      </w:r>
    </w:p>
    <w:p>
      <w:pPr>
        <w:pStyle w:val="ListParagraph"/>
        <w:numPr>
          <w:ilvl w:val="0"/>
          <w:numId w:val="18"/>
        </w:numPr>
        <w:tabs>
          <w:tab w:pos="380" w:val="left" w:leader="none"/>
        </w:tabs>
        <w:spacing w:line="196" w:lineRule="auto" w:before="0" w:after="0"/>
        <w:ind w:left="114" w:right="102" w:firstLine="0"/>
        <w:jc w:val="both"/>
        <w:rPr>
          <w:sz w:val="24"/>
        </w:rPr>
      </w:pPr>
      <w:r>
        <w:rPr>
          <w:sz w:val="24"/>
        </w:rPr>
        <w:t>Declaração da licitante de que as refeições serão acondicionadas em embalagens adequadas, atóxicas, resistentes e devidamente vedadas, que preservem a temperatura, a segurança alimentar e as características</w:t>
      </w:r>
      <w:r>
        <w:rPr>
          <w:spacing w:val="55"/>
          <w:sz w:val="24"/>
        </w:rPr>
        <w:t> </w:t>
      </w:r>
      <w:r>
        <w:rPr>
          <w:sz w:val="24"/>
        </w:rPr>
        <w:t>do</w:t>
      </w:r>
      <w:r>
        <w:rPr>
          <w:spacing w:val="56"/>
          <w:sz w:val="24"/>
        </w:rPr>
        <w:t> </w:t>
      </w:r>
      <w:r>
        <w:rPr>
          <w:sz w:val="24"/>
        </w:rPr>
        <w:t>produto</w:t>
      </w:r>
      <w:r>
        <w:rPr>
          <w:spacing w:val="55"/>
          <w:sz w:val="24"/>
        </w:rPr>
        <w:t> </w:t>
      </w:r>
      <w:r>
        <w:rPr>
          <w:sz w:val="24"/>
        </w:rPr>
        <w:t>até</w:t>
      </w:r>
      <w:r>
        <w:rPr>
          <w:spacing w:val="56"/>
          <w:sz w:val="24"/>
        </w:rPr>
        <w:t> </w:t>
      </w:r>
      <w:r>
        <w:rPr>
          <w:sz w:val="24"/>
        </w:rPr>
        <w:t>o</w:t>
      </w:r>
      <w:r>
        <w:rPr>
          <w:spacing w:val="55"/>
          <w:sz w:val="24"/>
        </w:rPr>
        <w:t> </w:t>
      </w:r>
      <w:r>
        <w:rPr>
          <w:sz w:val="24"/>
        </w:rPr>
        <w:t>momento</w:t>
      </w:r>
      <w:r>
        <w:rPr>
          <w:spacing w:val="56"/>
          <w:sz w:val="24"/>
        </w:rPr>
        <w:t> </w:t>
      </w:r>
      <w:r>
        <w:rPr>
          <w:sz w:val="24"/>
        </w:rPr>
        <w:t>do</w:t>
      </w:r>
      <w:r>
        <w:rPr>
          <w:spacing w:val="55"/>
          <w:sz w:val="24"/>
        </w:rPr>
        <w:t> </w:t>
      </w:r>
      <w:r>
        <w:rPr>
          <w:sz w:val="24"/>
        </w:rPr>
        <w:t>consumo,</w:t>
      </w:r>
      <w:r>
        <w:rPr>
          <w:spacing w:val="56"/>
          <w:sz w:val="24"/>
        </w:rPr>
        <w:t> </w:t>
      </w:r>
      <w:r>
        <w:rPr>
          <w:sz w:val="24"/>
        </w:rPr>
        <w:t>em</w:t>
      </w:r>
      <w:r>
        <w:rPr>
          <w:spacing w:val="56"/>
          <w:sz w:val="24"/>
        </w:rPr>
        <w:t> </w:t>
      </w:r>
      <w:r>
        <w:rPr>
          <w:sz w:val="24"/>
        </w:rPr>
        <w:t>conformidade</w:t>
      </w:r>
      <w:r>
        <w:rPr>
          <w:spacing w:val="55"/>
          <w:sz w:val="24"/>
        </w:rPr>
        <w:t> </w:t>
      </w:r>
      <w:r>
        <w:rPr>
          <w:sz w:val="24"/>
        </w:rPr>
        <w:t>com</w:t>
      </w:r>
      <w:r>
        <w:rPr>
          <w:spacing w:val="56"/>
          <w:sz w:val="24"/>
        </w:rPr>
        <w:t> </w:t>
      </w:r>
      <w:r>
        <w:rPr>
          <w:sz w:val="24"/>
        </w:rPr>
        <w:t>a</w:t>
      </w:r>
      <w:r>
        <w:rPr>
          <w:spacing w:val="55"/>
          <w:sz w:val="24"/>
        </w:rPr>
        <w:t> </w:t>
      </w:r>
      <w:r>
        <w:rPr>
          <w:sz w:val="24"/>
        </w:rPr>
        <w:t>legislação</w:t>
      </w:r>
      <w:r>
        <w:rPr>
          <w:spacing w:val="56"/>
          <w:sz w:val="24"/>
        </w:rPr>
        <w:t> </w:t>
      </w:r>
      <w:r>
        <w:rPr>
          <w:spacing w:val="-2"/>
          <w:sz w:val="24"/>
        </w:rPr>
        <w:t>sanitária</w:t>
      </w:r>
    </w:p>
    <w:p>
      <w:pPr>
        <w:spacing w:after="0" w:line="196" w:lineRule="auto"/>
        <w:jc w:val="both"/>
        <w:rPr>
          <w:sz w:val="24"/>
        </w:rPr>
        <w:sectPr>
          <w:pgSz w:w="11900" w:h="16840"/>
          <w:pgMar w:header="0" w:footer="167" w:top="540" w:bottom="360" w:left="520" w:right="660"/>
        </w:sectPr>
      </w:pPr>
    </w:p>
    <w:p>
      <w:pPr>
        <w:pStyle w:val="BodyText"/>
        <w:spacing w:line="196" w:lineRule="auto" w:before="69"/>
      </w:pPr>
      <w:r>
        <w:rPr/>
        <mc:AlternateContent>
          <mc:Choice Requires="wps">
            <w:drawing>
              <wp:anchor distT="0" distB="0" distL="0" distR="0" allowOverlap="1" layoutInCell="1" locked="0" behindDoc="1" simplePos="0" relativeHeight="486548992">
                <wp:simplePos x="0" y="0"/>
                <wp:positionH relativeFrom="page">
                  <wp:posOffset>403212</wp:posOffset>
                </wp:positionH>
                <wp:positionV relativeFrom="paragraph">
                  <wp:posOffset>172465</wp:posOffset>
                </wp:positionV>
                <wp:extent cx="6667500" cy="952500"/>
                <wp:effectExtent l="0" t="0" r="0" b="0"/>
                <wp:wrapNone/>
                <wp:docPr id="71" name="Graphic 71"/>
                <wp:cNvGraphicFramePr>
                  <a:graphicFrameLocks/>
                </wp:cNvGraphicFramePr>
                <a:graphic>
                  <a:graphicData uri="http://schemas.microsoft.com/office/word/2010/wordprocessingShape">
                    <wps:wsp>
                      <wps:cNvPr id="71" name="Graphic 71"/>
                      <wps:cNvSpPr/>
                      <wps:spPr>
                        <a:xfrm>
                          <a:off x="0" y="0"/>
                          <a:ext cx="6667500" cy="952500"/>
                        </a:xfrm>
                        <a:custGeom>
                          <a:avLst/>
                          <a:gdLst/>
                          <a:ahLst/>
                          <a:cxnLst/>
                          <a:rect l="l" t="t" r="r" b="b"/>
                          <a:pathLst>
                            <a:path w="6667500" h="952500">
                              <a:moveTo>
                                <a:pt x="6667500" y="152400"/>
                              </a:moveTo>
                              <a:lnTo>
                                <a:pt x="6600825" y="152400"/>
                              </a:lnTo>
                              <a:lnTo>
                                <a:pt x="6600825" y="0"/>
                              </a:lnTo>
                              <a:lnTo>
                                <a:pt x="0" y="0"/>
                              </a:lnTo>
                              <a:lnTo>
                                <a:pt x="0" y="952500"/>
                              </a:lnTo>
                              <a:lnTo>
                                <a:pt x="2990850" y="952500"/>
                              </a:lnTo>
                              <a:lnTo>
                                <a:pt x="2990850" y="800100"/>
                              </a:lnTo>
                              <a:lnTo>
                                <a:pt x="6667500" y="800100"/>
                              </a:lnTo>
                              <a:lnTo>
                                <a:pt x="6667500" y="647700"/>
                              </a:lnTo>
                              <a:lnTo>
                                <a:pt x="6667500" y="304800"/>
                              </a:lnTo>
                              <a:lnTo>
                                <a:pt x="6667500" y="15240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style="position:absolute;margin-left:31.749002pt;margin-top:13.579962pt;width:525pt;height:75pt;mso-position-horizontal-relative:page;mso-position-vertical-relative:paragraph;z-index:-16767488" id="docshape70" coordorigin="635,272" coordsize="10500,1500" path="m11135,512l11030,512,11030,272,635,272,635,1772,5345,1772,5345,1532,11135,1532,11135,1292,11135,752,11135,512xe" filled="true" fillcolor="#ffffff" stroked="false">
                <v:path arrowok="t"/>
                <v:fill type="solid"/>
                <w10:wrap type="none"/>
              </v:shape>
            </w:pict>
          </mc:Fallback>
        </mc:AlternateContent>
      </w:r>
      <w:r>
        <w:rPr/>
        <w:t>vigente, sendo vedado o uso de embalagens reutilizadas, danificadas, sem vedação adequada ou em desacordo com as normas da ANVISA aplicáveis ao acondicionamento de alimentos prontos para consumo.</w:t>
      </w:r>
    </w:p>
    <w:p>
      <w:pPr>
        <w:pStyle w:val="ListParagraph"/>
        <w:numPr>
          <w:ilvl w:val="0"/>
          <w:numId w:val="18"/>
        </w:numPr>
        <w:tabs>
          <w:tab w:pos="400" w:val="left" w:leader="none"/>
        </w:tabs>
        <w:spacing w:line="199" w:lineRule="auto" w:before="0" w:after="0"/>
        <w:ind w:left="114" w:right="102" w:firstLine="0"/>
        <w:jc w:val="both"/>
        <w:rPr>
          <w:sz w:val="24"/>
        </w:rPr>
      </w:pPr>
      <w:r>
        <w:rPr>
          <w:sz w:val="24"/>
        </w:rPr>
        <w:t>Declaração da licitante de que disporá, durante toda a execução contratual, de estrutura operacional, logística e de recursos humanos suficientes para garantir o fornecimento diário e contínuo das refeições, incluindo finais de semana e feriados, nos quantitativos, horários e locais definidos pelo órgão contratante, sendo vedada a interrupção, a redução não autorizada de quantidades ou a substituição de itens do cardápio sem prévia anuência da Administração.</w:t>
      </w:r>
    </w:p>
    <w:p>
      <w:pPr>
        <w:pStyle w:val="Heading1"/>
        <w:numPr>
          <w:ilvl w:val="0"/>
          <w:numId w:val="2"/>
        </w:numPr>
        <w:tabs>
          <w:tab w:pos="475" w:val="left" w:leader="none"/>
        </w:tabs>
        <w:spacing w:line="240" w:lineRule="auto" w:before="258" w:after="0"/>
        <w:ind w:left="475" w:right="0" w:hanging="361"/>
        <w:jc w:val="left"/>
      </w:pPr>
      <w:r>
        <w:rPr/>
        <w:t>DOS</w:t>
      </w:r>
      <w:r>
        <w:rPr>
          <w:spacing w:val="-2"/>
        </w:rPr>
        <w:t> RECURSOS</w:t>
      </w:r>
    </w:p>
    <w:p>
      <w:pPr>
        <w:pStyle w:val="ListParagraph"/>
        <w:numPr>
          <w:ilvl w:val="1"/>
          <w:numId w:val="2"/>
        </w:numPr>
        <w:tabs>
          <w:tab w:pos="639" w:val="left" w:leader="none"/>
        </w:tabs>
        <w:spacing w:line="201" w:lineRule="auto" w:before="43" w:after="0"/>
        <w:ind w:left="114" w:right="102" w:firstLine="0"/>
        <w:jc w:val="both"/>
        <w:rPr>
          <w:b/>
          <w:sz w:val="24"/>
        </w:rPr>
      </w:pPr>
      <w:r>
        <w:rPr>
          <w:sz w:val="24"/>
        </w:rPr>
        <w:t>A interposição de recurso referente ao julgamento das propostas, à habilitação ou inabilitação de licitantes,</w:t>
      </w:r>
      <w:r>
        <w:rPr>
          <w:spacing w:val="-5"/>
          <w:sz w:val="24"/>
        </w:rPr>
        <w:t> </w:t>
      </w:r>
      <w:r>
        <w:rPr>
          <w:sz w:val="24"/>
        </w:rPr>
        <w:t>à</w:t>
      </w:r>
      <w:r>
        <w:rPr>
          <w:spacing w:val="-5"/>
          <w:sz w:val="24"/>
        </w:rPr>
        <w:t> </w:t>
      </w:r>
      <w:r>
        <w:rPr>
          <w:sz w:val="24"/>
        </w:rPr>
        <w:t>anulação</w:t>
      </w:r>
      <w:r>
        <w:rPr>
          <w:spacing w:val="-5"/>
          <w:sz w:val="24"/>
        </w:rPr>
        <w:t> </w:t>
      </w:r>
      <w:r>
        <w:rPr>
          <w:sz w:val="24"/>
        </w:rPr>
        <w:t>ou</w:t>
      </w:r>
      <w:r>
        <w:rPr>
          <w:spacing w:val="-5"/>
          <w:sz w:val="24"/>
        </w:rPr>
        <w:t> </w:t>
      </w:r>
      <w:r>
        <w:rPr>
          <w:sz w:val="24"/>
        </w:rPr>
        <w:t>revogação</w:t>
      </w:r>
      <w:r>
        <w:rPr>
          <w:spacing w:val="-5"/>
          <w:sz w:val="24"/>
        </w:rPr>
        <w:t> </w:t>
      </w:r>
      <w:r>
        <w:rPr>
          <w:sz w:val="24"/>
        </w:rPr>
        <w:t>da</w:t>
      </w:r>
      <w:r>
        <w:rPr>
          <w:spacing w:val="-5"/>
          <w:sz w:val="24"/>
        </w:rPr>
        <w:t> </w:t>
      </w:r>
      <w:r>
        <w:rPr>
          <w:sz w:val="24"/>
        </w:rPr>
        <w:t>licitação,</w:t>
      </w:r>
      <w:r>
        <w:rPr>
          <w:spacing w:val="-5"/>
          <w:sz w:val="24"/>
        </w:rPr>
        <w:t> </w:t>
      </w:r>
      <w:r>
        <w:rPr>
          <w:sz w:val="24"/>
        </w:rPr>
        <w:t>observará</w:t>
      </w:r>
      <w:r>
        <w:rPr>
          <w:spacing w:val="-5"/>
          <w:sz w:val="24"/>
        </w:rPr>
        <w:t> </w:t>
      </w:r>
      <w:r>
        <w:rPr>
          <w:sz w:val="24"/>
        </w:rPr>
        <w:t>o</w:t>
      </w:r>
      <w:r>
        <w:rPr>
          <w:spacing w:val="-5"/>
          <w:sz w:val="24"/>
        </w:rPr>
        <w:t> </w:t>
      </w:r>
      <w:r>
        <w:rPr>
          <w:sz w:val="24"/>
        </w:rPr>
        <w:t>disposto</w:t>
      </w:r>
      <w:r>
        <w:rPr>
          <w:spacing w:val="-5"/>
          <w:sz w:val="24"/>
        </w:rPr>
        <w:t> </w:t>
      </w:r>
      <w:r>
        <w:rPr>
          <w:sz w:val="24"/>
        </w:rPr>
        <w:t>no</w:t>
      </w:r>
      <w:r>
        <w:rPr>
          <w:spacing w:val="-5"/>
          <w:sz w:val="24"/>
        </w:rPr>
        <w:t> </w:t>
      </w:r>
      <w:hyperlink r:id="rId49">
        <w:r>
          <w:rPr>
            <w:color w:val="0000ED"/>
            <w:sz w:val="24"/>
            <w:u w:val="single" w:color="0000ED"/>
          </w:rPr>
          <w:t>art.</w:t>
        </w:r>
        <w:r>
          <w:rPr>
            <w:color w:val="0000ED"/>
            <w:spacing w:val="-5"/>
            <w:sz w:val="24"/>
            <w:u w:val="single" w:color="0000ED"/>
          </w:rPr>
          <w:t> </w:t>
        </w:r>
        <w:r>
          <w:rPr>
            <w:color w:val="0000ED"/>
            <w:sz w:val="24"/>
            <w:u w:val="single" w:color="0000ED"/>
          </w:rPr>
          <w:t>165</w:t>
        </w:r>
        <w:r>
          <w:rPr>
            <w:color w:val="0000ED"/>
            <w:spacing w:val="-5"/>
            <w:sz w:val="24"/>
            <w:u w:val="single" w:color="0000ED"/>
          </w:rPr>
          <w:t> </w:t>
        </w:r>
        <w:r>
          <w:rPr>
            <w:color w:val="0000ED"/>
            <w:sz w:val="24"/>
            <w:u w:val="single" w:color="0000ED"/>
          </w:rPr>
          <w:t>da</w:t>
        </w:r>
        <w:r>
          <w:rPr>
            <w:color w:val="0000ED"/>
            <w:spacing w:val="-5"/>
            <w:sz w:val="24"/>
            <w:u w:val="single" w:color="0000ED"/>
          </w:rPr>
          <w:t> </w:t>
        </w:r>
        <w:r>
          <w:rPr>
            <w:color w:val="0000ED"/>
            <w:sz w:val="24"/>
            <w:u w:val="single" w:color="0000ED"/>
          </w:rPr>
          <w:t>Lei</w:t>
        </w:r>
        <w:r>
          <w:rPr>
            <w:color w:val="0000ED"/>
            <w:spacing w:val="-5"/>
            <w:sz w:val="24"/>
            <w:u w:val="single" w:color="0000ED"/>
          </w:rPr>
          <w:t> </w:t>
        </w:r>
        <w:r>
          <w:rPr>
            <w:color w:val="0000ED"/>
            <w:sz w:val="24"/>
            <w:u w:val="single" w:color="0000ED"/>
          </w:rPr>
          <w:t>nº</w:t>
        </w:r>
        <w:r>
          <w:rPr>
            <w:color w:val="0000ED"/>
            <w:spacing w:val="-5"/>
            <w:sz w:val="24"/>
            <w:u w:val="single" w:color="0000ED"/>
          </w:rPr>
          <w:t> </w:t>
        </w:r>
        <w:r>
          <w:rPr>
            <w:color w:val="0000ED"/>
            <w:sz w:val="24"/>
            <w:u w:val="single" w:color="0000ED"/>
          </w:rPr>
          <w:t>14.133</w:t>
        </w:r>
        <w:r>
          <w:rPr>
            <w:color w:val="0000ED"/>
            <w:sz w:val="24"/>
            <w:u w:val="none"/>
          </w:rPr>
          <w:t>,</w:t>
        </w:r>
        <w:r>
          <w:rPr>
            <w:rFonts w:ascii="Times New Roman" w:hAnsi="Times New Roman"/>
            <w:color w:val="0000ED"/>
            <w:sz w:val="24"/>
            <w:u w:val="single" w:color="0000ED"/>
          </w:rPr>
          <w:t> </w:t>
        </w:r>
        <w:r>
          <w:rPr>
            <w:color w:val="0000ED"/>
            <w:sz w:val="24"/>
            <w:u w:val="single" w:color="0000ED"/>
          </w:rPr>
          <w:t>de</w:t>
        </w:r>
        <w:r>
          <w:rPr>
            <w:color w:val="0000ED"/>
            <w:spacing w:val="-5"/>
            <w:sz w:val="24"/>
            <w:u w:val="single" w:color="0000ED"/>
          </w:rPr>
          <w:t> </w:t>
        </w:r>
        <w:r>
          <w:rPr>
            <w:color w:val="0000ED"/>
            <w:sz w:val="24"/>
            <w:u w:val="single" w:color="0000ED"/>
          </w:rPr>
          <w:t>2021</w:t>
        </w:r>
      </w:hyperlink>
      <w:r>
        <w:rPr>
          <w:color w:val="0000ED"/>
          <w:spacing w:val="-5"/>
          <w:sz w:val="24"/>
          <w:u w:val="none"/>
        </w:rPr>
        <w:t> </w:t>
      </w:r>
      <w:r>
        <w:rPr>
          <w:sz w:val="24"/>
          <w:u w:val="none"/>
        </w:rPr>
        <w:t>e Decreto Municipal 205/2023.</w:t>
      </w:r>
    </w:p>
    <w:p>
      <w:pPr>
        <w:pStyle w:val="ListParagraph"/>
        <w:numPr>
          <w:ilvl w:val="1"/>
          <w:numId w:val="2"/>
        </w:numPr>
        <w:tabs>
          <w:tab w:pos="597" w:val="left" w:leader="none"/>
        </w:tabs>
        <w:spacing w:line="227" w:lineRule="exact" w:before="0" w:after="0"/>
        <w:ind w:left="597" w:right="0" w:hanging="483"/>
        <w:jc w:val="both"/>
        <w:rPr>
          <w:b/>
          <w:sz w:val="24"/>
        </w:rPr>
      </w:pPr>
      <w:r>
        <w:rPr>
          <w:sz w:val="24"/>
        </w:rPr>
        <w:t>O</w:t>
      </w:r>
      <w:r>
        <w:rPr>
          <w:spacing w:val="-4"/>
          <w:sz w:val="24"/>
        </w:rPr>
        <w:t> </w:t>
      </w:r>
      <w:r>
        <w:rPr>
          <w:sz w:val="24"/>
        </w:rPr>
        <w:t>prazo</w:t>
      </w:r>
      <w:r>
        <w:rPr>
          <w:spacing w:val="-4"/>
          <w:sz w:val="24"/>
        </w:rPr>
        <w:t> </w:t>
      </w:r>
      <w:r>
        <w:rPr>
          <w:sz w:val="24"/>
        </w:rPr>
        <w:t>recursal</w:t>
      </w:r>
      <w:r>
        <w:rPr>
          <w:spacing w:val="-3"/>
          <w:sz w:val="24"/>
        </w:rPr>
        <w:t> </w:t>
      </w:r>
      <w:r>
        <w:rPr>
          <w:sz w:val="24"/>
        </w:rPr>
        <w:t>é</w:t>
      </w:r>
      <w:r>
        <w:rPr>
          <w:spacing w:val="-4"/>
          <w:sz w:val="24"/>
        </w:rPr>
        <w:t> </w:t>
      </w:r>
      <w:r>
        <w:rPr>
          <w:sz w:val="24"/>
        </w:rPr>
        <w:t>de</w:t>
      </w:r>
      <w:r>
        <w:rPr>
          <w:spacing w:val="-4"/>
          <w:sz w:val="24"/>
        </w:rPr>
        <w:t> </w:t>
      </w:r>
      <w:r>
        <w:rPr>
          <w:sz w:val="24"/>
        </w:rPr>
        <w:t>3</w:t>
      </w:r>
      <w:r>
        <w:rPr>
          <w:spacing w:val="-3"/>
          <w:sz w:val="24"/>
        </w:rPr>
        <w:t> </w:t>
      </w:r>
      <w:r>
        <w:rPr>
          <w:sz w:val="24"/>
        </w:rPr>
        <w:t>(três)</w:t>
      </w:r>
      <w:r>
        <w:rPr>
          <w:spacing w:val="-4"/>
          <w:sz w:val="24"/>
        </w:rPr>
        <w:t> </w:t>
      </w:r>
      <w:r>
        <w:rPr>
          <w:sz w:val="24"/>
        </w:rPr>
        <w:t>dias</w:t>
      </w:r>
      <w:r>
        <w:rPr>
          <w:spacing w:val="-4"/>
          <w:sz w:val="24"/>
        </w:rPr>
        <w:t> </w:t>
      </w:r>
      <w:r>
        <w:rPr>
          <w:sz w:val="24"/>
        </w:rPr>
        <w:t>úteis,</w:t>
      </w:r>
      <w:r>
        <w:rPr>
          <w:spacing w:val="-3"/>
          <w:sz w:val="24"/>
        </w:rPr>
        <w:t> </w:t>
      </w:r>
      <w:r>
        <w:rPr>
          <w:sz w:val="24"/>
        </w:rPr>
        <w:t>contados</w:t>
      </w:r>
      <w:r>
        <w:rPr>
          <w:spacing w:val="-4"/>
          <w:sz w:val="24"/>
        </w:rPr>
        <w:t> </w:t>
      </w:r>
      <w:r>
        <w:rPr>
          <w:sz w:val="24"/>
        </w:rPr>
        <w:t>da</w:t>
      </w:r>
      <w:r>
        <w:rPr>
          <w:spacing w:val="-4"/>
          <w:sz w:val="24"/>
        </w:rPr>
        <w:t> </w:t>
      </w:r>
      <w:r>
        <w:rPr>
          <w:sz w:val="24"/>
        </w:rPr>
        <w:t>data</w:t>
      </w:r>
      <w:r>
        <w:rPr>
          <w:spacing w:val="-3"/>
          <w:sz w:val="24"/>
        </w:rPr>
        <w:t> </w:t>
      </w:r>
      <w:r>
        <w:rPr>
          <w:sz w:val="24"/>
        </w:rPr>
        <w:t>de</w:t>
      </w:r>
      <w:r>
        <w:rPr>
          <w:spacing w:val="-4"/>
          <w:sz w:val="24"/>
        </w:rPr>
        <w:t> </w:t>
      </w:r>
      <w:r>
        <w:rPr>
          <w:sz w:val="24"/>
        </w:rPr>
        <w:t>intimação</w:t>
      </w:r>
      <w:r>
        <w:rPr>
          <w:spacing w:val="-4"/>
          <w:sz w:val="24"/>
        </w:rPr>
        <w:t> </w:t>
      </w:r>
      <w:r>
        <w:rPr>
          <w:sz w:val="24"/>
        </w:rPr>
        <w:t>ou</w:t>
      </w:r>
      <w:r>
        <w:rPr>
          <w:spacing w:val="-3"/>
          <w:sz w:val="24"/>
        </w:rPr>
        <w:t> </w:t>
      </w:r>
      <w:r>
        <w:rPr>
          <w:sz w:val="24"/>
        </w:rPr>
        <w:t>de</w:t>
      </w:r>
      <w:r>
        <w:rPr>
          <w:spacing w:val="-4"/>
          <w:sz w:val="24"/>
        </w:rPr>
        <w:t> </w:t>
      </w:r>
      <w:r>
        <w:rPr>
          <w:sz w:val="24"/>
        </w:rPr>
        <w:t>lavratura</w:t>
      </w:r>
      <w:r>
        <w:rPr>
          <w:spacing w:val="-4"/>
          <w:sz w:val="24"/>
        </w:rPr>
        <w:t> </w:t>
      </w:r>
      <w:r>
        <w:rPr>
          <w:sz w:val="24"/>
        </w:rPr>
        <w:t>da</w:t>
      </w:r>
      <w:r>
        <w:rPr>
          <w:spacing w:val="-3"/>
          <w:sz w:val="24"/>
        </w:rPr>
        <w:t> </w:t>
      </w:r>
      <w:r>
        <w:rPr>
          <w:spacing w:val="-4"/>
          <w:sz w:val="24"/>
        </w:rPr>
        <w:t>ata.</w:t>
      </w:r>
    </w:p>
    <w:p>
      <w:pPr>
        <w:pStyle w:val="ListParagraph"/>
        <w:numPr>
          <w:ilvl w:val="1"/>
          <w:numId w:val="2"/>
        </w:numPr>
        <w:tabs>
          <w:tab w:pos="641" w:val="left" w:leader="none"/>
        </w:tabs>
        <w:spacing w:line="196" w:lineRule="auto" w:before="15" w:after="0"/>
        <w:ind w:left="114" w:right="102" w:firstLine="0"/>
        <w:jc w:val="both"/>
        <w:rPr>
          <w:b/>
          <w:sz w:val="24"/>
        </w:rPr>
      </w:pPr>
      <w:r>
        <w:rPr>
          <w:sz w:val="24"/>
        </w:rPr>
        <w:t>Quando o recurso apresentado impugnar o julgamento das propostas ou o ato de habilitação ou inabilitação do licitante:</w:t>
      </w:r>
    </w:p>
    <w:p>
      <w:pPr>
        <w:pStyle w:val="ListParagraph"/>
        <w:numPr>
          <w:ilvl w:val="2"/>
          <w:numId w:val="2"/>
        </w:numPr>
        <w:tabs>
          <w:tab w:pos="783" w:val="left" w:leader="none"/>
        </w:tabs>
        <w:spacing w:line="225" w:lineRule="exact" w:before="0" w:after="0"/>
        <w:ind w:left="783" w:right="0" w:hanging="669"/>
        <w:jc w:val="both"/>
        <w:rPr>
          <w:b/>
          <w:sz w:val="24"/>
        </w:rPr>
      </w:pPr>
      <w:r>
        <w:rPr>
          <w:sz w:val="24"/>
        </w:rPr>
        <w:t>a</w:t>
      </w:r>
      <w:r>
        <w:rPr>
          <w:spacing w:val="-7"/>
          <w:sz w:val="24"/>
        </w:rPr>
        <w:t> </w:t>
      </w:r>
      <w:r>
        <w:rPr>
          <w:sz w:val="24"/>
        </w:rPr>
        <w:t>intenção</w:t>
      </w:r>
      <w:r>
        <w:rPr>
          <w:spacing w:val="-5"/>
          <w:sz w:val="24"/>
        </w:rPr>
        <w:t> </w:t>
      </w:r>
      <w:r>
        <w:rPr>
          <w:sz w:val="24"/>
        </w:rPr>
        <w:t>de</w:t>
      </w:r>
      <w:r>
        <w:rPr>
          <w:spacing w:val="-5"/>
          <w:sz w:val="24"/>
        </w:rPr>
        <w:t> </w:t>
      </w:r>
      <w:r>
        <w:rPr>
          <w:sz w:val="24"/>
        </w:rPr>
        <w:t>recorrer</w:t>
      </w:r>
      <w:r>
        <w:rPr>
          <w:spacing w:val="-4"/>
          <w:sz w:val="24"/>
        </w:rPr>
        <w:t> </w:t>
      </w:r>
      <w:r>
        <w:rPr>
          <w:sz w:val="24"/>
        </w:rPr>
        <w:t>deverá</w:t>
      </w:r>
      <w:r>
        <w:rPr>
          <w:spacing w:val="-5"/>
          <w:sz w:val="24"/>
        </w:rPr>
        <w:t> </w:t>
      </w:r>
      <w:r>
        <w:rPr>
          <w:sz w:val="24"/>
        </w:rPr>
        <w:t>ser</w:t>
      </w:r>
      <w:r>
        <w:rPr>
          <w:spacing w:val="-5"/>
          <w:sz w:val="24"/>
        </w:rPr>
        <w:t> </w:t>
      </w:r>
      <w:r>
        <w:rPr>
          <w:sz w:val="24"/>
        </w:rPr>
        <w:t>manifestada</w:t>
      </w:r>
      <w:r>
        <w:rPr>
          <w:spacing w:val="-5"/>
          <w:sz w:val="24"/>
        </w:rPr>
        <w:t> </w:t>
      </w:r>
      <w:r>
        <w:rPr>
          <w:sz w:val="24"/>
        </w:rPr>
        <w:t>imediatamente,</w:t>
      </w:r>
      <w:r>
        <w:rPr>
          <w:spacing w:val="-4"/>
          <w:sz w:val="24"/>
        </w:rPr>
        <w:t> </w:t>
      </w:r>
      <w:r>
        <w:rPr>
          <w:sz w:val="24"/>
        </w:rPr>
        <w:t>sob</w:t>
      </w:r>
      <w:r>
        <w:rPr>
          <w:spacing w:val="-5"/>
          <w:sz w:val="24"/>
        </w:rPr>
        <w:t> </w:t>
      </w:r>
      <w:r>
        <w:rPr>
          <w:sz w:val="24"/>
        </w:rPr>
        <w:t>pena</w:t>
      </w:r>
      <w:r>
        <w:rPr>
          <w:spacing w:val="-5"/>
          <w:sz w:val="24"/>
        </w:rPr>
        <w:t> </w:t>
      </w:r>
      <w:r>
        <w:rPr>
          <w:sz w:val="24"/>
        </w:rPr>
        <w:t>de</w:t>
      </w:r>
      <w:r>
        <w:rPr>
          <w:spacing w:val="-4"/>
          <w:sz w:val="24"/>
        </w:rPr>
        <w:t> </w:t>
      </w:r>
      <w:r>
        <w:rPr>
          <w:spacing w:val="-2"/>
          <w:sz w:val="24"/>
        </w:rPr>
        <w:t>preclusão.</w:t>
      </w:r>
    </w:p>
    <w:p>
      <w:pPr>
        <w:pStyle w:val="ListParagraph"/>
        <w:numPr>
          <w:ilvl w:val="2"/>
          <w:numId w:val="2"/>
        </w:numPr>
        <w:tabs>
          <w:tab w:pos="787" w:val="left" w:leader="none"/>
        </w:tabs>
        <w:spacing w:line="208" w:lineRule="auto" w:before="3" w:after="0"/>
        <w:ind w:left="114" w:right="102" w:firstLine="0"/>
        <w:jc w:val="both"/>
        <w:rPr>
          <w:b/>
          <w:sz w:val="24"/>
        </w:rPr>
      </w:pPr>
      <w:r>
        <w:rPr>
          <w:sz w:val="24"/>
        </w:rPr>
        <w:t>o</w:t>
      </w:r>
      <w:r>
        <w:rPr>
          <w:spacing w:val="-3"/>
          <w:sz w:val="24"/>
        </w:rPr>
        <w:t> </w:t>
      </w:r>
      <w:r>
        <w:rPr>
          <w:sz w:val="24"/>
        </w:rPr>
        <w:t>prazo</w:t>
      </w:r>
      <w:r>
        <w:rPr>
          <w:spacing w:val="-3"/>
          <w:sz w:val="24"/>
        </w:rPr>
        <w:t> </w:t>
      </w:r>
      <w:r>
        <w:rPr>
          <w:sz w:val="24"/>
        </w:rPr>
        <w:t>para</w:t>
      </w:r>
      <w:r>
        <w:rPr>
          <w:spacing w:val="-3"/>
          <w:sz w:val="24"/>
        </w:rPr>
        <w:t> </w:t>
      </w:r>
      <w:r>
        <w:rPr>
          <w:sz w:val="24"/>
        </w:rPr>
        <w:t>apresentação</w:t>
      </w:r>
      <w:r>
        <w:rPr>
          <w:spacing w:val="-3"/>
          <w:sz w:val="24"/>
        </w:rPr>
        <w:t> </w:t>
      </w:r>
      <w:r>
        <w:rPr>
          <w:sz w:val="24"/>
        </w:rPr>
        <w:t>das</w:t>
      </w:r>
      <w:r>
        <w:rPr>
          <w:spacing w:val="-3"/>
          <w:sz w:val="24"/>
        </w:rPr>
        <w:t> </w:t>
      </w:r>
      <w:r>
        <w:rPr>
          <w:sz w:val="24"/>
        </w:rPr>
        <w:t>razões</w:t>
      </w:r>
      <w:r>
        <w:rPr>
          <w:spacing w:val="-3"/>
          <w:sz w:val="24"/>
        </w:rPr>
        <w:t> </w:t>
      </w:r>
      <w:r>
        <w:rPr>
          <w:sz w:val="24"/>
        </w:rPr>
        <w:t>recursais</w:t>
      </w:r>
      <w:r>
        <w:rPr>
          <w:spacing w:val="-3"/>
          <w:sz w:val="24"/>
        </w:rPr>
        <w:t> </w:t>
      </w:r>
      <w:r>
        <w:rPr>
          <w:sz w:val="24"/>
        </w:rPr>
        <w:t>será</w:t>
      </w:r>
      <w:r>
        <w:rPr>
          <w:spacing w:val="-3"/>
          <w:sz w:val="24"/>
        </w:rPr>
        <w:t> </w:t>
      </w:r>
      <w:r>
        <w:rPr>
          <w:sz w:val="24"/>
        </w:rPr>
        <w:t>iniciado</w:t>
      </w:r>
      <w:r>
        <w:rPr>
          <w:spacing w:val="-3"/>
          <w:sz w:val="24"/>
        </w:rPr>
        <w:t> </w:t>
      </w:r>
      <w:r>
        <w:rPr>
          <w:sz w:val="24"/>
        </w:rPr>
        <w:t>na</w:t>
      </w:r>
      <w:r>
        <w:rPr>
          <w:spacing w:val="-3"/>
          <w:sz w:val="24"/>
        </w:rPr>
        <w:t> </w:t>
      </w:r>
      <w:r>
        <w:rPr>
          <w:sz w:val="24"/>
        </w:rPr>
        <w:t>data</w:t>
      </w:r>
      <w:r>
        <w:rPr>
          <w:spacing w:val="-3"/>
          <w:sz w:val="24"/>
        </w:rPr>
        <w:t> </w:t>
      </w:r>
      <w:r>
        <w:rPr>
          <w:sz w:val="24"/>
        </w:rPr>
        <w:t>de</w:t>
      </w:r>
      <w:r>
        <w:rPr>
          <w:spacing w:val="-3"/>
          <w:sz w:val="24"/>
        </w:rPr>
        <w:t> </w:t>
      </w:r>
      <w:r>
        <w:rPr>
          <w:sz w:val="24"/>
        </w:rPr>
        <w:t>intimação</w:t>
      </w:r>
      <w:r>
        <w:rPr>
          <w:spacing w:val="-3"/>
          <w:sz w:val="24"/>
        </w:rPr>
        <w:t> </w:t>
      </w:r>
      <w:r>
        <w:rPr>
          <w:sz w:val="24"/>
        </w:rPr>
        <w:t>ou</w:t>
      </w:r>
      <w:r>
        <w:rPr>
          <w:spacing w:val="-3"/>
          <w:sz w:val="24"/>
        </w:rPr>
        <w:t> </w:t>
      </w:r>
      <w:r>
        <w:rPr>
          <w:sz w:val="24"/>
        </w:rPr>
        <w:t>de</w:t>
      </w:r>
      <w:r>
        <w:rPr>
          <w:spacing w:val="-3"/>
          <w:sz w:val="24"/>
        </w:rPr>
        <w:t> </w:t>
      </w:r>
      <w:r>
        <w:rPr>
          <w:sz w:val="24"/>
        </w:rPr>
        <w:t>lavratura</w:t>
      </w:r>
      <w:r>
        <w:rPr>
          <w:spacing w:val="-3"/>
          <w:sz w:val="24"/>
        </w:rPr>
        <w:t> </w:t>
      </w:r>
      <w:r>
        <w:rPr>
          <w:sz w:val="24"/>
        </w:rPr>
        <w:t>da ata de habilitação ou inabilitação.</w:t>
      </w:r>
    </w:p>
    <w:p>
      <w:pPr>
        <w:pStyle w:val="ListParagraph"/>
        <w:numPr>
          <w:ilvl w:val="2"/>
          <w:numId w:val="2"/>
        </w:numPr>
        <w:tabs>
          <w:tab w:pos="794" w:val="left" w:leader="none"/>
        </w:tabs>
        <w:spacing w:line="196" w:lineRule="auto" w:before="0" w:after="0"/>
        <w:ind w:left="114" w:right="102" w:firstLine="0"/>
        <w:jc w:val="both"/>
        <w:rPr>
          <w:b/>
          <w:sz w:val="24"/>
        </w:rPr>
      </w:pPr>
      <w:r>
        <w:rPr>
          <w:sz w:val="24"/>
        </w:rPr>
        <w:t>na hipótese de adoção da inversão de fases prevista no </w:t>
      </w:r>
      <w:hyperlink r:id="rId50">
        <w:r>
          <w:rPr>
            <w:color w:val="0000ED"/>
            <w:sz w:val="24"/>
          </w:rPr>
          <w:t>§</w:t>
        </w:r>
        <w:r>
          <w:rPr>
            <w:rFonts w:ascii="Times New Roman" w:hAnsi="Times New Roman"/>
            <w:color w:val="0000ED"/>
            <w:sz w:val="24"/>
            <w:u w:val="single" w:color="0000ED"/>
          </w:rPr>
          <w:t> </w:t>
        </w:r>
        <w:r>
          <w:rPr>
            <w:color w:val="0000ED"/>
            <w:sz w:val="24"/>
            <w:u w:val="single" w:color="0000ED"/>
          </w:rPr>
          <w:t>1º do art. 17 da Lei nº 14.133, de 2021</w:t>
        </w:r>
      </w:hyperlink>
      <w:r>
        <w:rPr>
          <w:sz w:val="24"/>
          <w:u w:val="none"/>
        </w:rPr>
        <w:t>, o prazo para apresentação das razões recursais será iniciado na data de intimação da ata de julgamento.</w:t>
      </w:r>
    </w:p>
    <w:p>
      <w:pPr>
        <w:pStyle w:val="ListParagraph"/>
        <w:numPr>
          <w:ilvl w:val="1"/>
          <w:numId w:val="2"/>
        </w:numPr>
        <w:tabs>
          <w:tab w:pos="597" w:val="left" w:leader="none"/>
        </w:tabs>
        <w:spacing w:line="232" w:lineRule="exact" w:before="0" w:after="0"/>
        <w:ind w:left="597" w:right="0" w:hanging="483"/>
        <w:jc w:val="both"/>
        <w:rPr>
          <w:b/>
          <w:sz w:val="24"/>
        </w:rPr>
      </w:pPr>
      <w:r>
        <w:rPr>
          <w:sz w:val="24"/>
        </w:rPr>
        <w:t>Os</w:t>
      </w:r>
      <w:r>
        <w:rPr>
          <w:spacing w:val="-3"/>
          <w:sz w:val="24"/>
        </w:rPr>
        <w:t> </w:t>
      </w:r>
      <w:r>
        <w:rPr>
          <w:sz w:val="24"/>
        </w:rPr>
        <w:t>recursos</w:t>
      </w:r>
      <w:r>
        <w:rPr>
          <w:spacing w:val="-3"/>
          <w:sz w:val="24"/>
        </w:rPr>
        <w:t> </w:t>
      </w:r>
      <w:r>
        <w:rPr>
          <w:sz w:val="24"/>
        </w:rPr>
        <w:t>deverão</w:t>
      </w:r>
      <w:r>
        <w:rPr>
          <w:spacing w:val="-3"/>
          <w:sz w:val="24"/>
        </w:rPr>
        <w:t> </w:t>
      </w:r>
      <w:r>
        <w:rPr>
          <w:sz w:val="24"/>
        </w:rPr>
        <w:t>ser</w:t>
      </w:r>
      <w:r>
        <w:rPr>
          <w:spacing w:val="-3"/>
          <w:sz w:val="24"/>
        </w:rPr>
        <w:t> </w:t>
      </w:r>
      <w:r>
        <w:rPr>
          <w:sz w:val="24"/>
        </w:rPr>
        <w:t>encaminhados</w:t>
      </w:r>
      <w:r>
        <w:rPr>
          <w:spacing w:val="-3"/>
          <w:sz w:val="24"/>
        </w:rPr>
        <w:t> </w:t>
      </w:r>
      <w:r>
        <w:rPr>
          <w:sz w:val="24"/>
        </w:rPr>
        <w:t>em</w:t>
      </w:r>
      <w:r>
        <w:rPr>
          <w:spacing w:val="-3"/>
          <w:sz w:val="24"/>
        </w:rPr>
        <w:t> </w:t>
      </w:r>
      <w:r>
        <w:rPr>
          <w:sz w:val="24"/>
        </w:rPr>
        <w:t>campo</w:t>
      </w:r>
      <w:r>
        <w:rPr>
          <w:spacing w:val="-3"/>
          <w:sz w:val="24"/>
        </w:rPr>
        <w:t> </w:t>
      </w:r>
      <w:r>
        <w:rPr>
          <w:sz w:val="24"/>
        </w:rPr>
        <w:t>próprio</w:t>
      </w:r>
      <w:r>
        <w:rPr>
          <w:spacing w:val="-3"/>
          <w:sz w:val="24"/>
        </w:rPr>
        <w:t> </w:t>
      </w:r>
      <w:r>
        <w:rPr>
          <w:sz w:val="24"/>
        </w:rPr>
        <w:t>do</w:t>
      </w:r>
      <w:r>
        <w:rPr>
          <w:spacing w:val="-3"/>
          <w:sz w:val="24"/>
        </w:rPr>
        <w:t> </w:t>
      </w:r>
      <w:r>
        <w:rPr>
          <w:spacing w:val="-2"/>
          <w:sz w:val="24"/>
        </w:rPr>
        <w:t>sistema.</w:t>
      </w:r>
    </w:p>
    <w:p>
      <w:pPr>
        <w:pStyle w:val="ListParagraph"/>
        <w:numPr>
          <w:ilvl w:val="1"/>
          <w:numId w:val="2"/>
        </w:numPr>
        <w:tabs>
          <w:tab w:pos="617" w:val="left" w:leader="none"/>
        </w:tabs>
        <w:spacing w:line="225" w:lineRule="auto" w:before="0" w:after="0"/>
        <w:ind w:left="114" w:right="102" w:firstLine="0"/>
        <w:jc w:val="both"/>
        <w:rPr>
          <w:b/>
          <w:sz w:val="24"/>
        </w:rPr>
      </w:pPr>
      <w:r>
        <w:rPr>
          <w:sz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ListParagraph"/>
        <w:numPr>
          <w:ilvl w:val="1"/>
          <w:numId w:val="2"/>
        </w:numPr>
        <w:tabs>
          <w:tab w:pos="597" w:val="left" w:leader="none"/>
        </w:tabs>
        <w:spacing w:line="246" w:lineRule="exact" w:before="0" w:after="0"/>
        <w:ind w:left="597" w:right="0" w:hanging="483"/>
        <w:jc w:val="both"/>
        <w:rPr>
          <w:b/>
          <w:sz w:val="24"/>
        </w:rPr>
      </w:pPr>
      <w:r>
        <w:rPr>
          <w:sz w:val="24"/>
        </w:rPr>
        <w:t>Os</w:t>
      </w:r>
      <w:r>
        <w:rPr>
          <w:spacing w:val="-6"/>
          <w:sz w:val="24"/>
        </w:rPr>
        <w:t> </w:t>
      </w:r>
      <w:r>
        <w:rPr>
          <w:sz w:val="24"/>
        </w:rPr>
        <w:t>recursos</w:t>
      </w:r>
      <w:r>
        <w:rPr>
          <w:spacing w:val="-6"/>
          <w:sz w:val="24"/>
        </w:rPr>
        <w:t> </w:t>
      </w:r>
      <w:r>
        <w:rPr>
          <w:sz w:val="24"/>
        </w:rPr>
        <w:t>interpostos</w:t>
      </w:r>
      <w:r>
        <w:rPr>
          <w:spacing w:val="-6"/>
          <w:sz w:val="24"/>
        </w:rPr>
        <w:t> </w:t>
      </w:r>
      <w:r>
        <w:rPr>
          <w:sz w:val="24"/>
        </w:rPr>
        <w:t>fora</w:t>
      </w:r>
      <w:r>
        <w:rPr>
          <w:spacing w:val="-6"/>
          <w:sz w:val="24"/>
        </w:rPr>
        <w:t> </w:t>
      </w:r>
      <w:r>
        <w:rPr>
          <w:sz w:val="24"/>
        </w:rPr>
        <w:t>do</w:t>
      </w:r>
      <w:r>
        <w:rPr>
          <w:spacing w:val="-6"/>
          <w:sz w:val="24"/>
        </w:rPr>
        <w:t> </w:t>
      </w:r>
      <w:r>
        <w:rPr>
          <w:sz w:val="24"/>
        </w:rPr>
        <w:t>prazo</w:t>
      </w:r>
      <w:r>
        <w:rPr>
          <w:spacing w:val="-6"/>
          <w:sz w:val="24"/>
        </w:rPr>
        <w:t> </w:t>
      </w:r>
      <w:r>
        <w:rPr>
          <w:sz w:val="24"/>
        </w:rPr>
        <w:t>não</w:t>
      </w:r>
      <w:r>
        <w:rPr>
          <w:spacing w:val="-6"/>
          <w:sz w:val="24"/>
        </w:rPr>
        <w:t> </w:t>
      </w:r>
      <w:r>
        <w:rPr>
          <w:sz w:val="24"/>
        </w:rPr>
        <w:t>serão</w:t>
      </w:r>
      <w:r>
        <w:rPr>
          <w:spacing w:val="-6"/>
          <w:sz w:val="24"/>
        </w:rPr>
        <w:t> </w:t>
      </w:r>
      <w:r>
        <w:rPr>
          <w:spacing w:val="-2"/>
          <w:sz w:val="24"/>
        </w:rPr>
        <w:t>conhecidos.</w:t>
      </w:r>
    </w:p>
    <w:p>
      <w:pPr>
        <w:pStyle w:val="ListParagraph"/>
        <w:numPr>
          <w:ilvl w:val="1"/>
          <w:numId w:val="2"/>
        </w:numPr>
        <w:tabs>
          <w:tab w:pos="624" w:val="left" w:leader="none"/>
        </w:tabs>
        <w:spacing w:line="196" w:lineRule="auto" w:before="6" w:after="0"/>
        <w:ind w:left="114" w:right="102" w:firstLine="0"/>
        <w:jc w:val="both"/>
        <w:rPr>
          <w:b/>
          <w:sz w:val="24"/>
        </w:rPr>
      </w:pPr>
      <w:r>
        <w:rPr>
          <w:sz w:val="24"/>
        </w:rPr>
        <w:t>O prazo para apresentação de contrarrazões ao recurso pelas demais licitantes será de 3 (três) dias úteis, contados da data da intimação pessoal ou da divulgação da interposição do recurso, assegurada a vista imediata dos elementos indispensáveis à defesa de seus interesses.</w:t>
      </w:r>
    </w:p>
    <w:p>
      <w:pPr>
        <w:pStyle w:val="ListParagraph"/>
        <w:numPr>
          <w:ilvl w:val="1"/>
          <w:numId w:val="2"/>
        </w:numPr>
        <w:tabs>
          <w:tab w:pos="599" w:val="left" w:leader="none"/>
        </w:tabs>
        <w:spacing w:line="196" w:lineRule="auto" w:before="0" w:after="0"/>
        <w:ind w:left="114" w:right="102" w:firstLine="0"/>
        <w:jc w:val="both"/>
        <w:rPr>
          <w:b/>
          <w:sz w:val="24"/>
        </w:rPr>
      </w:pPr>
      <w:r>
        <w:rPr>
          <w:sz w:val="24"/>
        </w:rPr>
        <w:t>O</w:t>
      </w:r>
      <w:r>
        <w:rPr>
          <w:spacing w:val="-4"/>
          <w:sz w:val="24"/>
        </w:rPr>
        <w:t> </w:t>
      </w:r>
      <w:r>
        <w:rPr>
          <w:sz w:val="24"/>
        </w:rPr>
        <w:t>recurso</w:t>
      </w:r>
      <w:r>
        <w:rPr>
          <w:spacing w:val="-4"/>
          <w:sz w:val="24"/>
        </w:rPr>
        <w:t> </w:t>
      </w:r>
      <w:r>
        <w:rPr>
          <w:sz w:val="24"/>
        </w:rPr>
        <w:t>e</w:t>
      </w:r>
      <w:r>
        <w:rPr>
          <w:spacing w:val="-4"/>
          <w:sz w:val="24"/>
        </w:rPr>
        <w:t> </w:t>
      </w:r>
      <w:r>
        <w:rPr>
          <w:sz w:val="24"/>
        </w:rPr>
        <w:t>o</w:t>
      </w:r>
      <w:r>
        <w:rPr>
          <w:spacing w:val="-4"/>
          <w:sz w:val="24"/>
        </w:rPr>
        <w:t> </w:t>
      </w:r>
      <w:r>
        <w:rPr>
          <w:sz w:val="24"/>
        </w:rPr>
        <w:t>pedido</w:t>
      </w:r>
      <w:r>
        <w:rPr>
          <w:spacing w:val="-4"/>
          <w:sz w:val="24"/>
        </w:rPr>
        <w:t> </w:t>
      </w:r>
      <w:r>
        <w:rPr>
          <w:sz w:val="24"/>
        </w:rPr>
        <w:t>de</w:t>
      </w:r>
      <w:r>
        <w:rPr>
          <w:spacing w:val="-4"/>
          <w:sz w:val="24"/>
        </w:rPr>
        <w:t> </w:t>
      </w:r>
      <w:r>
        <w:rPr>
          <w:sz w:val="24"/>
        </w:rPr>
        <w:t>reconsideração</w:t>
      </w:r>
      <w:r>
        <w:rPr>
          <w:spacing w:val="-4"/>
          <w:sz w:val="24"/>
        </w:rPr>
        <w:t> </w:t>
      </w:r>
      <w:r>
        <w:rPr>
          <w:sz w:val="24"/>
        </w:rPr>
        <w:t>terão</w:t>
      </w:r>
      <w:r>
        <w:rPr>
          <w:spacing w:val="-4"/>
          <w:sz w:val="24"/>
        </w:rPr>
        <w:t> </w:t>
      </w:r>
      <w:r>
        <w:rPr>
          <w:sz w:val="24"/>
        </w:rPr>
        <w:t>efeito</w:t>
      </w:r>
      <w:r>
        <w:rPr>
          <w:spacing w:val="-4"/>
          <w:sz w:val="24"/>
        </w:rPr>
        <w:t> </w:t>
      </w:r>
      <w:r>
        <w:rPr>
          <w:sz w:val="24"/>
        </w:rPr>
        <w:t>suspensivo</w:t>
      </w:r>
      <w:r>
        <w:rPr>
          <w:spacing w:val="-4"/>
          <w:sz w:val="24"/>
        </w:rPr>
        <w:t> </w:t>
      </w:r>
      <w:r>
        <w:rPr>
          <w:sz w:val="24"/>
        </w:rPr>
        <w:t>do</w:t>
      </w:r>
      <w:r>
        <w:rPr>
          <w:spacing w:val="-4"/>
          <w:sz w:val="24"/>
        </w:rPr>
        <w:t> </w:t>
      </w:r>
      <w:r>
        <w:rPr>
          <w:sz w:val="24"/>
        </w:rPr>
        <w:t>ato</w:t>
      </w:r>
      <w:r>
        <w:rPr>
          <w:spacing w:val="-4"/>
          <w:sz w:val="24"/>
        </w:rPr>
        <w:t> </w:t>
      </w:r>
      <w:r>
        <w:rPr>
          <w:sz w:val="24"/>
        </w:rPr>
        <w:t>ou</w:t>
      </w:r>
      <w:r>
        <w:rPr>
          <w:spacing w:val="-4"/>
          <w:sz w:val="24"/>
        </w:rPr>
        <w:t> </w:t>
      </w:r>
      <w:r>
        <w:rPr>
          <w:sz w:val="24"/>
        </w:rPr>
        <w:t>da</w:t>
      </w:r>
      <w:r>
        <w:rPr>
          <w:spacing w:val="-4"/>
          <w:sz w:val="24"/>
        </w:rPr>
        <w:t> </w:t>
      </w:r>
      <w:r>
        <w:rPr>
          <w:sz w:val="24"/>
        </w:rPr>
        <w:t>decisão</w:t>
      </w:r>
      <w:r>
        <w:rPr>
          <w:spacing w:val="-4"/>
          <w:sz w:val="24"/>
        </w:rPr>
        <w:t> </w:t>
      </w:r>
      <w:r>
        <w:rPr>
          <w:sz w:val="24"/>
        </w:rPr>
        <w:t>recorrida</w:t>
      </w:r>
      <w:r>
        <w:rPr>
          <w:spacing w:val="-4"/>
          <w:sz w:val="24"/>
        </w:rPr>
        <w:t> </w:t>
      </w:r>
      <w:r>
        <w:rPr>
          <w:sz w:val="24"/>
        </w:rPr>
        <w:t>até</w:t>
      </w:r>
      <w:r>
        <w:rPr>
          <w:spacing w:val="-4"/>
          <w:sz w:val="24"/>
        </w:rPr>
        <w:t> </w:t>
      </w:r>
      <w:r>
        <w:rPr>
          <w:sz w:val="24"/>
        </w:rPr>
        <w:t>que sobrevenha decisão final da autoridade competente.</w:t>
      </w:r>
    </w:p>
    <w:p>
      <w:pPr>
        <w:pStyle w:val="ListParagraph"/>
        <w:numPr>
          <w:ilvl w:val="1"/>
          <w:numId w:val="2"/>
        </w:numPr>
        <w:tabs>
          <w:tab w:pos="597" w:val="left" w:leader="none"/>
        </w:tabs>
        <w:spacing w:line="240" w:lineRule="exact" w:before="0" w:after="0"/>
        <w:ind w:left="597" w:right="0" w:hanging="483"/>
        <w:jc w:val="both"/>
        <w:rPr>
          <w:b/>
          <w:sz w:val="24"/>
        </w:rPr>
      </w:pPr>
      <w:r>
        <w:rPr>
          <w:sz w:val="24"/>
        </w:rPr>
        <w:t>O</w:t>
      </w:r>
      <w:r>
        <w:rPr>
          <w:spacing w:val="-5"/>
          <w:sz w:val="24"/>
        </w:rPr>
        <w:t> </w:t>
      </w:r>
      <w:r>
        <w:rPr>
          <w:sz w:val="24"/>
        </w:rPr>
        <w:t>acolhimento</w:t>
      </w:r>
      <w:r>
        <w:rPr>
          <w:spacing w:val="-4"/>
          <w:sz w:val="24"/>
        </w:rPr>
        <w:t> </w:t>
      </w:r>
      <w:r>
        <w:rPr>
          <w:sz w:val="24"/>
        </w:rPr>
        <w:t>do</w:t>
      </w:r>
      <w:r>
        <w:rPr>
          <w:spacing w:val="-5"/>
          <w:sz w:val="24"/>
        </w:rPr>
        <w:t> </w:t>
      </w:r>
      <w:r>
        <w:rPr>
          <w:sz w:val="24"/>
        </w:rPr>
        <w:t>recurso</w:t>
      </w:r>
      <w:r>
        <w:rPr>
          <w:spacing w:val="-4"/>
          <w:sz w:val="24"/>
        </w:rPr>
        <w:t> </w:t>
      </w:r>
      <w:r>
        <w:rPr>
          <w:sz w:val="24"/>
        </w:rPr>
        <w:t>invalida</w:t>
      </w:r>
      <w:r>
        <w:rPr>
          <w:spacing w:val="-4"/>
          <w:sz w:val="24"/>
        </w:rPr>
        <w:t> </w:t>
      </w:r>
      <w:r>
        <w:rPr>
          <w:sz w:val="24"/>
        </w:rPr>
        <w:t>tão</w:t>
      </w:r>
      <w:r>
        <w:rPr>
          <w:spacing w:val="-5"/>
          <w:sz w:val="24"/>
        </w:rPr>
        <w:t> </w:t>
      </w:r>
      <w:r>
        <w:rPr>
          <w:sz w:val="24"/>
        </w:rPr>
        <w:t>somente</w:t>
      </w:r>
      <w:r>
        <w:rPr>
          <w:spacing w:val="-4"/>
          <w:sz w:val="24"/>
        </w:rPr>
        <w:t> </w:t>
      </w:r>
      <w:r>
        <w:rPr>
          <w:sz w:val="24"/>
        </w:rPr>
        <w:t>os</w:t>
      </w:r>
      <w:r>
        <w:rPr>
          <w:spacing w:val="-4"/>
          <w:sz w:val="24"/>
        </w:rPr>
        <w:t> </w:t>
      </w:r>
      <w:r>
        <w:rPr>
          <w:sz w:val="24"/>
        </w:rPr>
        <w:t>atos</w:t>
      </w:r>
      <w:r>
        <w:rPr>
          <w:spacing w:val="-5"/>
          <w:sz w:val="24"/>
        </w:rPr>
        <w:t> </w:t>
      </w:r>
      <w:r>
        <w:rPr>
          <w:sz w:val="24"/>
        </w:rPr>
        <w:t>insuscetíveis</w:t>
      </w:r>
      <w:r>
        <w:rPr>
          <w:spacing w:val="-4"/>
          <w:sz w:val="24"/>
        </w:rPr>
        <w:t> </w:t>
      </w:r>
      <w:r>
        <w:rPr>
          <w:sz w:val="24"/>
        </w:rPr>
        <w:t>de</w:t>
      </w:r>
      <w:r>
        <w:rPr>
          <w:spacing w:val="-4"/>
          <w:sz w:val="24"/>
        </w:rPr>
        <w:t> </w:t>
      </w:r>
      <w:r>
        <w:rPr>
          <w:spacing w:val="-2"/>
          <w:sz w:val="24"/>
        </w:rPr>
        <w:t>aproveitamento.</w:t>
      </w:r>
    </w:p>
    <w:p>
      <w:pPr>
        <w:pStyle w:val="ListParagraph"/>
        <w:numPr>
          <w:ilvl w:val="1"/>
          <w:numId w:val="2"/>
        </w:numPr>
        <w:tabs>
          <w:tab w:pos="733" w:val="left" w:leader="none"/>
        </w:tabs>
        <w:spacing w:line="196" w:lineRule="auto" w:before="14" w:after="0"/>
        <w:ind w:left="114" w:right="102" w:firstLine="0"/>
        <w:jc w:val="both"/>
        <w:rPr>
          <w:b/>
          <w:sz w:val="24"/>
        </w:rPr>
      </w:pPr>
      <w:r>
        <w:rPr>
          <w:sz w:val="24"/>
        </w:rPr>
        <w:t>Os autos do processo permanecerão com vista franqueada aos interessados, podendo ser </w:t>
      </w:r>
      <w:r>
        <w:rPr>
          <w:sz w:val="24"/>
        </w:rPr>
        <w:t>solicitado pelo e-mail </w:t>
      </w:r>
      <w:hyperlink r:id="rId14">
        <w:r>
          <w:rPr>
            <w:color w:val="0000ED"/>
            <w:sz w:val="24"/>
            <w:u w:val="single" w:color="0000ED"/>
          </w:rPr>
          <w:t>cpl@corumbiara.ro.gov.br</w:t>
        </w:r>
      </w:hyperlink>
      <w:r>
        <w:rPr>
          <w:sz w:val="24"/>
          <w:u w:val="none"/>
        </w:rPr>
        <w:t>.</w:t>
      </w:r>
    </w:p>
    <w:p>
      <w:pPr>
        <w:pStyle w:val="Heading1"/>
        <w:numPr>
          <w:ilvl w:val="0"/>
          <w:numId w:val="2"/>
        </w:numPr>
        <w:tabs>
          <w:tab w:pos="475" w:val="left" w:leader="none"/>
        </w:tabs>
        <w:spacing w:line="240" w:lineRule="auto" w:before="258" w:after="0"/>
        <w:ind w:left="475" w:right="0" w:hanging="361"/>
        <w:jc w:val="left"/>
      </w:pPr>
      <w:r>
        <w:rPr/>
        <w:t>DA</w:t>
      </w:r>
      <w:r>
        <w:rPr>
          <w:spacing w:val="-9"/>
        </w:rPr>
        <w:t> </w:t>
      </w:r>
      <w:r>
        <w:rPr/>
        <w:t>REABERTURA</w:t>
      </w:r>
      <w:r>
        <w:rPr>
          <w:spacing w:val="-7"/>
        </w:rPr>
        <w:t> </w:t>
      </w:r>
      <w:r>
        <w:rPr/>
        <w:t>DA</w:t>
      </w:r>
      <w:r>
        <w:rPr>
          <w:spacing w:val="-7"/>
        </w:rPr>
        <w:t> </w:t>
      </w:r>
      <w:r>
        <w:rPr/>
        <w:t>SESSÃO</w:t>
      </w:r>
      <w:r>
        <w:rPr>
          <w:spacing w:val="-7"/>
        </w:rPr>
        <w:t> </w:t>
      </w:r>
      <w:r>
        <w:rPr>
          <w:spacing w:val="-2"/>
        </w:rPr>
        <w:t>PÚBLICA</w:t>
      </w:r>
    </w:p>
    <w:p>
      <w:pPr>
        <w:pStyle w:val="ListParagraph"/>
        <w:numPr>
          <w:ilvl w:val="1"/>
          <w:numId w:val="2"/>
        </w:numPr>
        <w:tabs>
          <w:tab w:pos="597" w:val="left" w:leader="none"/>
        </w:tabs>
        <w:spacing w:line="266" w:lineRule="exact" w:before="7" w:after="0"/>
        <w:ind w:left="597" w:right="0" w:hanging="483"/>
        <w:jc w:val="both"/>
        <w:rPr>
          <w:b/>
          <w:sz w:val="24"/>
        </w:rPr>
      </w:pPr>
      <w:r>
        <w:rPr>
          <w:sz w:val="24"/>
        </w:rPr>
        <w:t>A</w:t>
      </w:r>
      <w:r>
        <w:rPr>
          <w:spacing w:val="-2"/>
          <w:sz w:val="24"/>
        </w:rPr>
        <w:t> </w:t>
      </w:r>
      <w:r>
        <w:rPr>
          <w:sz w:val="24"/>
        </w:rPr>
        <w:t>sessão</w:t>
      </w:r>
      <w:r>
        <w:rPr>
          <w:spacing w:val="-1"/>
          <w:sz w:val="24"/>
        </w:rPr>
        <w:t> </w:t>
      </w:r>
      <w:r>
        <w:rPr>
          <w:sz w:val="24"/>
        </w:rPr>
        <w:t>pública</w:t>
      </w:r>
      <w:r>
        <w:rPr>
          <w:spacing w:val="-2"/>
          <w:sz w:val="24"/>
        </w:rPr>
        <w:t> </w:t>
      </w:r>
      <w:r>
        <w:rPr>
          <w:sz w:val="24"/>
        </w:rPr>
        <w:t>poderá</w:t>
      </w:r>
      <w:r>
        <w:rPr>
          <w:spacing w:val="-1"/>
          <w:sz w:val="24"/>
        </w:rPr>
        <w:t> </w:t>
      </w:r>
      <w:r>
        <w:rPr>
          <w:sz w:val="24"/>
        </w:rPr>
        <w:t>ser</w:t>
      </w:r>
      <w:r>
        <w:rPr>
          <w:spacing w:val="-1"/>
          <w:sz w:val="24"/>
        </w:rPr>
        <w:t> </w:t>
      </w:r>
      <w:r>
        <w:rPr>
          <w:spacing w:val="-2"/>
          <w:sz w:val="24"/>
        </w:rPr>
        <w:t>reaberta:</w:t>
      </w:r>
    </w:p>
    <w:p>
      <w:pPr>
        <w:pStyle w:val="ListParagraph"/>
        <w:numPr>
          <w:ilvl w:val="0"/>
          <w:numId w:val="19"/>
        </w:numPr>
        <w:tabs>
          <w:tab w:pos="376" w:val="left" w:leader="none"/>
        </w:tabs>
        <w:spacing w:line="201" w:lineRule="auto" w:before="10" w:after="0"/>
        <w:ind w:left="114" w:right="102" w:firstLine="0"/>
        <w:jc w:val="both"/>
        <w:rPr>
          <w:sz w:val="24"/>
        </w:rPr>
      </w:pPr>
      <w:r>
        <w:rPr>
          <w:sz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ListParagraph"/>
        <w:numPr>
          <w:ilvl w:val="0"/>
          <w:numId w:val="19"/>
        </w:numPr>
        <w:tabs>
          <w:tab w:pos="440" w:val="left" w:leader="none"/>
        </w:tabs>
        <w:spacing w:line="196" w:lineRule="auto" w:before="2" w:after="0"/>
        <w:ind w:left="114" w:right="102" w:firstLine="0"/>
        <w:jc w:val="both"/>
        <w:rPr>
          <w:sz w:val="24"/>
        </w:rPr>
      </w:pPr>
      <w:r>
        <w:rPr>
          <w:sz w:val="24"/>
        </w:rPr>
        <w:t>Quando houver erro na aceitação do preço melhor classificado ou quando a licitante declarada vencedora não assinar o contrato, não retirar o instrumento equivalente ou não comprovar a regularização fiscal, nos termos do art. 43, § 1º da LC 123/06. Nessas hipóteses, serão adotados os procedimentos imediatamente posteriores ao encerramento da etapa de lances.</w:t>
      </w:r>
    </w:p>
    <w:p>
      <w:pPr>
        <w:pStyle w:val="ListParagraph"/>
        <w:numPr>
          <w:ilvl w:val="1"/>
          <w:numId w:val="2"/>
        </w:numPr>
        <w:tabs>
          <w:tab w:pos="652" w:val="left" w:leader="none"/>
        </w:tabs>
        <w:spacing w:line="196" w:lineRule="auto" w:before="14" w:after="0"/>
        <w:ind w:left="114" w:right="102" w:firstLine="0"/>
        <w:jc w:val="both"/>
        <w:rPr>
          <w:b/>
          <w:sz w:val="24"/>
        </w:rPr>
      </w:pPr>
      <w:r>
        <w:rPr>
          <w:sz w:val="24"/>
        </w:rPr>
        <w:t>As licitantes remanescentes serão convocadas para acompanhar a sessão reaberta, por meio do sistema eletrônico (chat ou e-mail), de acordo com a fase do procedimento licitatório.</w:t>
      </w:r>
    </w:p>
    <w:p>
      <w:pPr>
        <w:pStyle w:val="Heading1"/>
        <w:numPr>
          <w:ilvl w:val="0"/>
          <w:numId w:val="2"/>
        </w:numPr>
        <w:tabs>
          <w:tab w:pos="475" w:val="left" w:leader="none"/>
        </w:tabs>
        <w:spacing w:line="240" w:lineRule="auto" w:before="258" w:after="0"/>
        <w:ind w:left="475" w:right="0" w:hanging="361"/>
        <w:jc w:val="left"/>
      </w:pPr>
      <w:r>
        <w:rPr>
          <w:spacing w:val="-2"/>
        </w:rPr>
        <w:t>CONTRATAÇÃO</w:t>
      </w:r>
    </w:p>
    <w:p>
      <w:pPr>
        <w:pStyle w:val="ListParagraph"/>
        <w:numPr>
          <w:ilvl w:val="1"/>
          <w:numId w:val="2"/>
        </w:numPr>
        <w:tabs>
          <w:tab w:pos="616" w:val="left" w:leader="none"/>
        </w:tabs>
        <w:spacing w:line="196" w:lineRule="auto" w:before="48" w:after="0"/>
        <w:ind w:left="114" w:right="101" w:firstLine="0"/>
        <w:jc w:val="both"/>
        <w:rPr>
          <w:b/>
          <w:sz w:val="24"/>
        </w:rPr>
      </w:pPr>
      <w:r>
        <w:rPr>
          <w:sz w:val="24"/>
        </w:rPr>
        <w:t>Após a homologação e adjudicação, a licitante vencedora do certame terá o prazo de 05 (cinco) dias úteis, contados a partir da data de sua convocação, a qual se dará por email previamente informado, para assinatura do Contrato.</w:t>
      </w:r>
    </w:p>
    <w:p>
      <w:pPr>
        <w:pStyle w:val="BodyText"/>
        <w:spacing w:line="208" w:lineRule="auto"/>
      </w:pPr>
      <w:r>
        <w:rPr>
          <w:b/>
        </w:rPr>
        <w:t>12.1.1. </w:t>
      </w:r>
      <w:r>
        <w:rPr/>
        <w:t>O prazo previsto para assinatura poderá ser prorrogado uma única vez, por igual período, quando solicitado formalmente pela parte e desde que ocorra motivo justificado e aceito pela Administração.</w:t>
      </w:r>
    </w:p>
    <w:p>
      <w:pPr>
        <w:pStyle w:val="ListParagraph"/>
        <w:numPr>
          <w:ilvl w:val="1"/>
          <w:numId w:val="20"/>
        </w:numPr>
        <w:tabs>
          <w:tab w:pos="663" w:val="left" w:leader="none"/>
        </w:tabs>
        <w:spacing w:line="196" w:lineRule="auto" w:before="0" w:after="0"/>
        <w:ind w:left="114" w:right="102" w:firstLine="0"/>
        <w:jc w:val="both"/>
        <w:rPr>
          <w:sz w:val="24"/>
        </w:rPr>
      </w:pPr>
      <w:r>
        <w:rPr>
          <w:sz w:val="24"/>
        </w:rPr>
        <w:t>Por</w:t>
      </w:r>
      <w:r>
        <w:rPr>
          <w:spacing w:val="-5"/>
          <w:sz w:val="24"/>
        </w:rPr>
        <w:t> </w:t>
      </w:r>
      <w:r>
        <w:rPr>
          <w:sz w:val="24"/>
        </w:rPr>
        <w:t>ocasião</w:t>
      </w:r>
      <w:r>
        <w:rPr>
          <w:spacing w:val="-5"/>
          <w:sz w:val="24"/>
        </w:rPr>
        <w:t> </w:t>
      </w:r>
      <w:r>
        <w:rPr>
          <w:sz w:val="24"/>
        </w:rPr>
        <w:t>da</w:t>
      </w:r>
      <w:r>
        <w:rPr>
          <w:spacing w:val="-5"/>
          <w:sz w:val="24"/>
        </w:rPr>
        <w:t> </w:t>
      </w:r>
      <w:r>
        <w:rPr>
          <w:sz w:val="24"/>
        </w:rPr>
        <w:t>assinatura</w:t>
      </w:r>
      <w:r>
        <w:rPr>
          <w:spacing w:val="-5"/>
          <w:sz w:val="24"/>
        </w:rPr>
        <w:t> </w:t>
      </w:r>
      <w:r>
        <w:rPr>
          <w:sz w:val="24"/>
        </w:rPr>
        <w:t>do</w:t>
      </w:r>
      <w:r>
        <w:rPr>
          <w:spacing w:val="-5"/>
          <w:sz w:val="24"/>
        </w:rPr>
        <w:t> </w:t>
      </w:r>
      <w:r>
        <w:rPr>
          <w:sz w:val="24"/>
        </w:rPr>
        <w:t>Contrato,</w:t>
      </w:r>
      <w:r>
        <w:rPr>
          <w:spacing w:val="-5"/>
          <w:sz w:val="24"/>
        </w:rPr>
        <w:t> </w:t>
      </w:r>
      <w:r>
        <w:rPr>
          <w:sz w:val="24"/>
        </w:rPr>
        <w:t>verificar-se-á,</w:t>
      </w:r>
      <w:r>
        <w:rPr>
          <w:spacing w:val="-5"/>
          <w:sz w:val="24"/>
        </w:rPr>
        <w:t> </w:t>
      </w:r>
      <w:r>
        <w:rPr>
          <w:sz w:val="24"/>
        </w:rPr>
        <w:t>se</w:t>
      </w:r>
      <w:r>
        <w:rPr>
          <w:spacing w:val="-5"/>
          <w:sz w:val="24"/>
        </w:rPr>
        <w:t> </w:t>
      </w:r>
      <w:r>
        <w:rPr>
          <w:sz w:val="24"/>
        </w:rPr>
        <w:t>a</w:t>
      </w:r>
      <w:r>
        <w:rPr>
          <w:spacing w:val="-5"/>
          <w:sz w:val="24"/>
        </w:rPr>
        <w:t> </w:t>
      </w:r>
      <w:r>
        <w:rPr>
          <w:sz w:val="24"/>
        </w:rPr>
        <w:t>licitante</w:t>
      </w:r>
      <w:r>
        <w:rPr>
          <w:spacing w:val="-5"/>
          <w:sz w:val="24"/>
        </w:rPr>
        <w:t> </w:t>
      </w:r>
      <w:r>
        <w:rPr>
          <w:sz w:val="24"/>
        </w:rPr>
        <w:t>vencedora</w:t>
      </w:r>
      <w:r>
        <w:rPr>
          <w:spacing w:val="-5"/>
          <w:sz w:val="24"/>
        </w:rPr>
        <w:t> </w:t>
      </w:r>
      <w:r>
        <w:rPr>
          <w:sz w:val="24"/>
        </w:rPr>
        <w:t>mantém</w:t>
      </w:r>
      <w:r>
        <w:rPr>
          <w:spacing w:val="-5"/>
          <w:sz w:val="24"/>
        </w:rPr>
        <w:t> </w:t>
      </w:r>
      <w:r>
        <w:rPr>
          <w:sz w:val="24"/>
        </w:rPr>
        <w:t>as</w:t>
      </w:r>
      <w:r>
        <w:rPr>
          <w:spacing w:val="-5"/>
          <w:sz w:val="24"/>
        </w:rPr>
        <w:t> </w:t>
      </w:r>
      <w:r>
        <w:rPr>
          <w:sz w:val="24"/>
        </w:rPr>
        <w:t>condições</w:t>
      </w:r>
      <w:r>
        <w:rPr>
          <w:spacing w:val="-5"/>
          <w:sz w:val="24"/>
        </w:rPr>
        <w:t> </w:t>
      </w:r>
      <w:r>
        <w:rPr>
          <w:sz w:val="24"/>
        </w:rPr>
        <w:t>de </w:t>
      </w:r>
      <w:r>
        <w:rPr>
          <w:spacing w:val="-2"/>
          <w:sz w:val="24"/>
        </w:rPr>
        <w:t>habilitação.</w:t>
      </w:r>
    </w:p>
    <w:p>
      <w:pPr>
        <w:pStyle w:val="ListParagraph"/>
        <w:numPr>
          <w:ilvl w:val="2"/>
          <w:numId w:val="20"/>
        </w:numPr>
        <w:tabs>
          <w:tab w:pos="815" w:val="left" w:leader="none"/>
        </w:tabs>
        <w:spacing w:line="196" w:lineRule="auto" w:before="0" w:after="0"/>
        <w:ind w:left="114" w:right="102" w:firstLine="0"/>
        <w:jc w:val="both"/>
        <w:rPr>
          <w:sz w:val="24"/>
        </w:rPr>
      </w:pPr>
      <w:r>
        <w:rPr>
          <w:sz w:val="24"/>
        </w:rPr>
        <w:t>Na hipótese de irregularidade, será dado 05 (cinco) dias corridos para regularizar a situação, sob pena de aplicação da sanção administrativa.</w:t>
      </w:r>
    </w:p>
    <w:p>
      <w:pPr>
        <w:pStyle w:val="ListParagraph"/>
        <w:numPr>
          <w:ilvl w:val="1"/>
          <w:numId w:val="20"/>
        </w:numPr>
        <w:tabs>
          <w:tab w:pos="685" w:val="left" w:leader="none"/>
        </w:tabs>
        <w:spacing w:line="201" w:lineRule="auto" w:before="0" w:after="0"/>
        <w:ind w:left="114" w:right="102" w:firstLine="0"/>
        <w:jc w:val="both"/>
        <w:rPr>
          <w:sz w:val="24"/>
        </w:rPr>
      </w:pPr>
      <w:r>
        <w:rPr>
          <w:sz w:val="24"/>
        </w:rPr>
        <w:t>O não comparecimento no prazo da convocação para assinatura do Contrato, acarretará a imediata perda do direito de contratar, sem prejuízo das sanções administrativas, salvo em face de motivo de força maior, devidamente justificado, comprovado e aceito pela Administração.</w:t>
      </w:r>
    </w:p>
    <w:p>
      <w:pPr>
        <w:pStyle w:val="ListParagraph"/>
        <w:numPr>
          <w:ilvl w:val="1"/>
          <w:numId w:val="20"/>
        </w:numPr>
        <w:tabs>
          <w:tab w:pos="697" w:val="left" w:leader="none"/>
        </w:tabs>
        <w:spacing w:line="196" w:lineRule="auto" w:before="0" w:after="0"/>
        <w:ind w:left="114" w:right="102" w:firstLine="0"/>
        <w:jc w:val="both"/>
        <w:rPr>
          <w:sz w:val="24"/>
        </w:rPr>
      </w:pPr>
      <w:r>
        <w:rPr>
          <w:sz w:val="24"/>
        </w:rPr>
        <w:t>Quando a licitante convocada não assinar o contrato e/ou retirar/receber a Nota de Empenho no prazo e nas condições estabelecidos, poderá ser convocado outra licitante para fazê-lo, após negociações e</w:t>
      </w:r>
    </w:p>
    <w:p>
      <w:pPr>
        <w:spacing w:after="0" w:line="196" w:lineRule="auto"/>
        <w:jc w:val="both"/>
        <w:rPr>
          <w:sz w:val="24"/>
        </w:rPr>
        <w:sectPr>
          <w:pgSz w:w="11900" w:h="16840"/>
          <w:pgMar w:header="0" w:footer="167" w:top="480" w:bottom="360" w:left="520" w:right="660"/>
        </w:sectPr>
      </w:pPr>
    </w:p>
    <w:p>
      <w:pPr>
        <w:pStyle w:val="BodyText"/>
        <w:spacing w:line="266" w:lineRule="exact" w:before="28"/>
        <w:ind w:right="0"/>
      </w:pPr>
      <w:r>
        <w:rPr/>
        <mc:AlternateContent>
          <mc:Choice Requires="wps">
            <w:drawing>
              <wp:anchor distT="0" distB="0" distL="0" distR="0" allowOverlap="1" layoutInCell="1" locked="0" behindDoc="1" simplePos="0" relativeHeight="486549504">
                <wp:simplePos x="0" y="0"/>
                <wp:positionH relativeFrom="page">
                  <wp:posOffset>403212</wp:posOffset>
                </wp:positionH>
                <wp:positionV relativeFrom="paragraph">
                  <wp:posOffset>172465</wp:posOffset>
                </wp:positionV>
                <wp:extent cx="6667500" cy="647700"/>
                <wp:effectExtent l="0" t="0" r="0" b="0"/>
                <wp:wrapNone/>
                <wp:docPr id="72" name="Graphic 72"/>
                <wp:cNvGraphicFramePr>
                  <a:graphicFrameLocks/>
                </wp:cNvGraphicFramePr>
                <a:graphic>
                  <a:graphicData uri="http://schemas.microsoft.com/office/word/2010/wordprocessingShape">
                    <wps:wsp>
                      <wps:cNvPr id="72" name="Graphic 72"/>
                      <wps:cNvSpPr/>
                      <wps:spPr>
                        <a:xfrm>
                          <a:off x="0" y="0"/>
                          <a:ext cx="6667500" cy="647700"/>
                        </a:xfrm>
                        <a:custGeom>
                          <a:avLst/>
                          <a:gdLst/>
                          <a:ahLst/>
                          <a:cxnLst/>
                          <a:rect l="l" t="t" r="r" b="b"/>
                          <a:pathLst>
                            <a:path w="6667500" h="647700">
                              <a:moveTo>
                                <a:pt x="6667500" y="0"/>
                              </a:moveTo>
                              <a:lnTo>
                                <a:pt x="0" y="0"/>
                              </a:lnTo>
                              <a:lnTo>
                                <a:pt x="0" y="152400"/>
                              </a:lnTo>
                              <a:lnTo>
                                <a:pt x="0" y="180975"/>
                              </a:lnTo>
                              <a:lnTo>
                                <a:pt x="0" y="647700"/>
                              </a:lnTo>
                              <a:lnTo>
                                <a:pt x="4324350" y="647700"/>
                              </a:lnTo>
                              <a:lnTo>
                                <a:pt x="4324350" y="485775"/>
                              </a:lnTo>
                              <a:lnTo>
                                <a:pt x="6667500" y="485775"/>
                              </a:lnTo>
                              <a:lnTo>
                                <a:pt x="6667500" y="333375"/>
                              </a:lnTo>
                              <a:lnTo>
                                <a:pt x="6667500" y="304800"/>
                              </a:lnTo>
                              <a:lnTo>
                                <a:pt x="6667500" y="180975"/>
                              </a:lnTo>
                              <a:lnTo>
                                <a:pt x="6667500" y="152400"/>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style="position:absolute;margin-left:31.749002pt;margin-top:13.579962pt;width:525pt;height:51pt;mso-position-horizontal-relative:page;mso-position-vertical-relative:paragraph;z-index:-16766976" id="docshape71" coordorigin="635,272" coordsize="10500,1020" path="m11135,272l635,272,635,512,635,557,635,1292,7445,1292,7445,1037,11135,1037,11135,797,11135,752,11135,557,11135,512,11135,272xe" filled="true" fillcolor="#ffffff" stroked="false">
                <v:path arrowok="t"/>
                <v:fill type="solid"/>
                <w10:wrap type="none"/>
              </v:shape>
            </w:pict>
          </mc:Fallback>
        </mc:AlternateContent>
      </w:r>
      <w:r>
        <w:rPr/>
        <w:t>verificação</w:t>
      </w:r>
      <w:r>
        <w:rPr>
          <w:spacing w:val="-3"/>
        </w:rPr>
        <w:t> </w:t>
      </w:r>
      <w:r>
        <w:rPr/>
        <w:t>da</w:t>
      </w:r>
      <w:r>
        <w:rPr>
          <w:spacing w:val="-3"/>
        </w:rPr>
        <w:t> </w:t>
      </w:r>
      <w:r>
        <w:rPr/>
        <w:t>adequação</w:t>
      </w:r>
      <w:r>
        <w:rPr>
          <w:spacing w:val="-3"/>
        </w:rPr>
        <w:t> </w:t>
      </w:r>
      <w:r>
        <w:rPr/>
        <w:t>da</w:t>
      </w:r>
      <w:r>
        <w:rPr>
          <w:spacing w:val="-3"/>
        </w:rPr>
        <w:t> </w:t>
      </w:r>
      <w:r>
        <w:rPr/>
        <w:t>proposta</w:t>
      </w:r>
      <w:r>
        <w:rPr>
          <w:spacing w:val="-3"/>
        </w:rPr>
        <w:t> </w:t>
      </w:r>
      <w:r>
        <w:rPr/>
        <w:t>e</w:t>
      </w:r>
      <w:r>
        <w:rPr>
          <w:spacing w:val="-2"/>
        </w:rPr>
        <w:t> </w:t>
      </w:r>
      <w:r>
        <w:rPr/>
        <w:t>das</w:t>
      </w:r>
      <w:r>
        <w:rPr>
          <w:spacing w:val="-3"/>
        </w:rPr>
        <w:t> </w:t>
      </w:r>
      <w:r>
        <w:rPr/>
        <w:t>condições</w:t>
      </w:r>
      <w:r>
        <w:rPr>
          <w:spacing w:val="-3"/>
        </w:rPr>
        <w:t> </w:t>
      </w:r>
      <w:r>
        <w:rPr/>
        <w:t>de</w:t>
      </w:r>
      <w:r>
        <w:rPr>
          <w:spacing w:val="-3"/>
        </w:rPr>
        <w:t> </w:t>
      </w:r>
      <w:r>
        <w:rPr/>
        <w:t>habilitação,</w:t>
      </w:r>
      <w:r>
        <w:rPr>
          <w:spacing w:val="-3"/>
        </w:rPr>
        <w:t> </w:t>
      </w:r>
      <w:r>
        <w:rPr/>
        <w:t>obedecida</w:t>
      </w:r>
      <w:r>
        <w:rPr>
          <w:spacing w:val="-3"/>
        </w:rPr>
        <w:t> </w:t>
      </w:r>
      <w:r>
        <w:rPr/>
        <w:t>a</w:t>
      </w:r>
      <w:r>
        <w:rPr>
          <w:spacing w:val="-2"/>
        </w:rPr>
        <w:t> </w:t>
      </w:r>
      <w:r>
        <w:rPr/>
        <w:t>ordem</w:t>
      </w:r>
      <w:r>
        <w:rPr>
          <w:spacing w:val="-3"/>
        </w:rPr>
        <w:t> </w:t>
      </w:r>
      <w:r>
        <w:rPr/>
        <w:t>de</w:t>
      </w:r>
      <w:r>
        <w:rPr>
          <w:spacing w:val="-3"/>
        </w:rPr>
        <w:t> </w:t>
      </w:r>
      <w:r>
        <w:rPr>
          <w:spacing w:val="-2"/>
        </w:rPr>
        <w:t>classificação.</w:t>
      </w:r>
    </w:p>
    <w:p>
      <w:pPr>
        <w:pStyle w:val="ListParagraph"/>
        <w:numPr>
          <w:ilvl w:val="1"/>
          <w:numId w:val="21"/>
        </w:numPr>
        <w:tabs>
          <w:tab w:pos="623" w:val="left" w:leader="none"/>
        </w:tabs>
        <w:spacing w:line="201" w:lineRule="auto" w:before="10" w:after="0"/>
        <w:ind w:left="114" w:right="102" w:firstLine="0"/>
        <w:jc w:val="both"/>
        <w:rPr>
          <w:sz w:val="24"/>
        </w:rPr>
      </w:pPr>
      <w:r>
        <w:rPr>
          <w:color w:val="DF3D2D"/>
          <w:sz w:val="24"/>
        </w:rPr>
        <w:t>O prazo de vigência da contratação é de 12 </w:t>
      </w:r>
      <w:r>
        <w:rPr>
          <w:sz w:val="24"/>
        </w:rPr>
        <w:t>(doze) meses contados da sua publicação, podendo ser prorrogado por iguais e sucessivos períodos, até o limite de 60 (sessenta) meses, conforme o disposto no </w:t>
      </w:r>
      <w:hyperlink r:id="rId27">
        <w:r>
          <w:rPr>
            <w:color w:val="0000ED"/>
            <w:sz w:val="24"/>
            <w:u w:val="single" w:color="0000ED"/>
          </w:rPr>
          <w:t>art. 106 da Lei nº 14.133/2021</w:t>
        </w:r>
      </w:hyperlink>
      <w:r>
        <w:rPr>
          <w:sz w:val="24"/>
          <w:u w:val="none"/>
        </w:rPr>
        <w:t>, desde que haja interesse da Administração, disponibilidade orçamentária </w:t>
      </w:r>
      <w:r>
        <w:rPr>
          <w:sz w:val="24"/>
          <w:u w:val="none"/>
        </w:rPr>
        <w:t>e a manutenção das condições vantajosas para a Administração Pública.</w:t>
      </w:r>
    </w:p>
    <w:p>
      <w:pPr>
        <w:pStyle w:val="ListParagraph"/>
        <w:numPr>
          <w:ilvl w:val="1"/>
          <w:numId w:val="21"/>
        </w:numPr>
        <w:tabs>
          <w:tab w:pos="610" w:val="left" w:leader="none"/>
        </w:tabs>
        <w:spacing w:line="196" w:lineRule="auto" w:before="0" w:after="0"/>
        <w:ind w:left="114" w:right="102" w:firstLine="0"/>
        <w:jc w:val="both"/>
        <w:rPr>
          <w:sz w:val="24"/>
        </w:rPr>
      </w:pPr>
      <w:r>
        <w:rPr>
          <w:sz w:val="24"/>
        </w:rPr>
        <w:t>Os preços inicialmente contratados são fixos e irreajustáveis no prazo de 12 (doze) meses contado da data do procedimento licitatório que originou o presente instrumento.</w:t>
      </w:r>
    </w:p>
    <w:p>
      <w:pPr>
        <w:pStyle w:val="ListParagraph"/>
        <w:numPr>
          <w:ilvl w:val="2"/>
          <w:numId w:val="21"/>
        </w:numPr>
        <w:tabs>
          <w:tab w:pos="800" w:val="left" w:leader="none"/>
        </w:tabs>
        <w:spacing w:line="196" w:lineRule="auto" w:before="0" w:after="0"/>
        <w:ind w:left="114" w:right="102" w:firstLine="0"/>
        <w:jc w:val="both"/>
        <w:rPr>
          <w:b/>
          <w:sz w:val="24"/>
        </w:rPr>
      </w:pPr>
      <w:r>
        <w:rPr>
          <w:b/>
          <w:sz w:val="24"/>
        </w:rPr>
        <w:t>Após o interregno do prazo definido no item 12.6, os preços iniciais serão reajustados através de Termo</w:t>
      </w:r>
      <w:r>
        <w:rPr>
          <w:b/>
          <w:spacing w:val="-2"/>
          <w:sz w:val="24"/>
        </w:rPr>
        <w:t> </w:t>
      </w:r>
      <w:r>
        <w:rPr>
          <w:b/>
          <w:sz w:val="24"/>
        </w:rPr>
        <w:t>de</w:t>
      </w:r>
      <w:r>
        <w:rPr>
          <w:b/>
          <w:spacing w:val="-2"/>
          <w:sz w:val="24"/>
        </w:rPr>
        <w:t> </w:t>
      </w:r>
      <w:r>
        <w:rPr>
          <w:b/>
          <w:sz w:val="24"/>
        </w:rPr>
        <w:t>Apostilamento,</w:t>
      </w:r>
      <w:r>
        <w:rPr>
          <w:b/>
          <w:spacing w:val="-2"/>
          <w:sz w:val="24"/>
        </w:rPr>
        <w:t> </w:t>
      </w:r>
      <w:r>
        <w:rPr>
          <w:b/>
          <w:sz w:val="24"/>
        </w:rPr>
        <w:t>mediante</w:t>
      </w:r>
      <w:r>
        <w:rPr>
          <w:b/>
          <w:spacing w:val="-2"/>
          <w:sz w:val="24"/>
        </w:rPr>
        <w:t> </w:t>
      </w:r>
      <w:r>
        <w:rPr>
          <w:b/>
          <w:sz w:val="24"/>
        </w:rPr>
        <w:t>a</w:t>
      </w:r>
      <w:r>
        <w:rPr>
          <w:b/>
          <w:spacing w:val="-2"/>
          <w:sz w:val="24"/>
        </w:rPr>
        <w:t> </w:t>
      </w:r>
      <w:r>
        <w:rPr>
          <w:b/>
          <w:sz w:val="24"/>
        </w:rPr>
        <w:t>aplicação,</w:t>
      </w:r>
      <w:r>
        <w:rPr>
          <w:b/>
          <w:spacing w:val="-2"/>
          <w:sz w:val="24"/>
        </w:rPr>
        <w:t> </w:t>
      </w:r>
      <w:r>
        <w:rPr>
          <w:b/>
          <w:sz w:val="24"/>
        </w:rPr>
        <w:t>pelo</w:t>
      </w:r>
      <w:r>
        <w:rPr>
          <w:b/>
          <w:spacing w:val="-2"/>
          <w:sz w:val="24"/>
        </w:rPr>
        <w:t> </w:t>
      </w:r>
      <w:r>
        <w:rPr>
          <w:b/>
          <w:sz w:val="24"/>
        </w:rPr>
        <w:t>contratante,</w:t>
      </w:r>
      <w:r>
        <w:rPr>
          <w:b/>
          <w:spacing w:val="-2"/>
          <w:sz w:val="24"/>
        </w:rPr>
        <w:t> </w:t>
      </w:r>
      <w:r>
        <w:rPr>
          <w:b/>
          <w:sz w:val="24"/>
        </w:rPr>
        <w:t>do</w:t>
      </w:r>
      <w:r>
        <w:rPr>
          <w:b/>
          <w:spacing w:val="-2"/>
          <w:sz w:val="24"/>
        </w:rPr>
        <w:t> </w:t>
      </w:r>
      <w:r>
        <w:rPr>
          <w:b/>
          <w:sz w:val="24"/>
        </w:rPr>
        <w:t>índice</w:t>
      </w:r>
      <w:r>
        <w:rPr>
          <w:b/>
          <w:spacing w:val="-2"/>
          <w:sz w:val="24"/>
        </w:rPr>
        <w:t> </w:t>
      </w:r>
      <w:r>
        <w:rPr>
          <w:b/>
          <w:sz w:val="24"/>
        </w:rPr>
        <w:t>IPCA</w:t>
      </w:r>
      <w:r>
        <w:rPr>
          <w:b/>
          <w:i/>
          <w:sz w:val="24"/>
        </w:rPr>
        <w:t>,</w:t>
      </w:r>
      <w:r>
        <w:rPr>
          <w:b/>
          <w:i/>
          <w:spacing w:val="-2"/>
          <w:sz w:val="24"/>
        </w:rPr>
        <w:t> </w:t>
      </w:r>
      <w:r>
        <w:rPr>
          <w:b/>
          <w:sz w:val="24"/>
        </w:rPr>
        <w:t>exclusivamente</w:t>
      </w:r>
      <w:r>
        <w:rPr>
          <w:b/>
          <w:spacing w:val="-2"/>
          <w:sz w:val="24"/>
        </w:rPr>
        <w:t> </w:t>
      </w:r>
      <w:r>
        <w:rPr>
          <w:b/>
          <w:sz w:val="24"/>
        </w:rPr>
        <w:t>para</w:t>
      </w:r>
      <w:r>
        <w:rPr>
          <w:b/>
          <w:spacing w:val="-2"/>
          <w:sz w:val="24"/>
        </w:rPr>
        <w:t> </w:t>
      </w:r>
      <w:r>
        <w:rPr>
          <w:b/>
          <w:sz w:val="24"/>
        </w:rPr>
        <w:t>as obrigações iniciadas e concluídas após a ocorrência da anualidade.</w:t>
      </w:r>
    </w:p>
    <w:p>
      <w:pPr>
        <w:pStyle w:val="Heading1"/>
        <w:numPr>
          <w:ilvl w:val="0"/>
          <w:numId w:val="2"/>
        </w:numPr>
        <w:tabs>
          <w:tab w:pos="475" w:val="left" w:leader="none"/>
        </w:tabs>
        <w:spacing w:line="240" w:lineRule="auto" w:before="268" w:after="0"/>
        <w:ind w:left="475" w:right="0" w:hanging="361"/>
        <w:jc w:val="both"/>
      </w:pPr>
      <w:r>
        <w:rPr/>
        <w:t>PRAZO</w:t>
      </w:r>
      <w:r>
        <w:rPr>
          <w:spacing w:val="-4"/>
        </w:rPr>
        <w:t> </w:t>
      </w:r>
      <w:r>
        <w:rPr/>
        <w:t>E</w:t>
      </w:r>
      <w:r>
        <w:rPr>
          <w:spacing w:val="-3"/>
        </w:rPr>
        <w:t> </w:t>
      </w:r>
      <w:r>
        <w:rPr/>
        <w:t>EXECUÇÃO</w:t>
      </w:r>
      <w:r>
        <w:rPr>
          <w:spacing w:val="-3"/>
        </w:rPr>
        <w:t> </w:t>
      </w:r>
      <w:r>
        <w:rPr/>
        <w:t>DO</w:t>
      </w:r>
      <w:r>
        <w:rPr>
          <w:spacing w:val="-3"/>
        </w:rPr>
        <w:t> </w:t>
      </w:r>
      <w:r>
        <w:rPr/>
        <w:t>OBJETO</w:t>
      </w:r>
      <w:r>
        <w:rPr>
          <w:spacing w:val="-3"/>
        </w:rPr>
        <w:t> </w:t>
      </w:r>
      <w:r>
        <w:rPr/>
        <w:t>DO</w:t>
      </w:r>
      <w:r>
        <w:rPr>
          <w:spacing w:val="-3"/>
        </w:rPr>
        <w:t> </w:t>
      </w:r>
      <w:r>
        <w:rPr>
          <w:spacing w:val="-2"/>
        </w:rPr>
        <w:t>CONTRATO</w:t>
      </w:r>
    </w:p>
    <w:p>
      <w:pPr>
        <w:pStyle w:val="ListParagraph"/>
        <w:numPr>
          <w:ilvl w:val="1"/>
          <w:numId w:val="2"/>
        </w:numPr>
        <w:tabs>
          <w:tab w:pos="597" w:val="left" w:leader="none"/>
        </w:tabs>
        <w:spacing w:line="281" w:lineRule="exact" w:before="7" w:after="0"/>
        <w:ind w:left="597" w:right="0" w:hanging="483"/>
        <w:jc w:val="both"/>
        <w:rPr>
          <w:b/>
          <w:sz w:val="24"/>
        </w:rPr>
      </w:pPr>
      <w:r>
        <w:rPr>
          <w:color w:val="DF3D2D"/>
          <w:sz w:val="24"/>
        </w:rPr>
        <w:t>Conforme</w:t>
      </w:r>
      <w:r>
        <w:rPr>
          <w:color w:val="DF3D2D"/>
          <w:spacing w:val="-4"/>
          <w:sz w:val="24"/>
        </w:rPr>
        <w:t> </w:t>
      </w:r>
      <w:r>
        <w:rPr>
          <w:color w:val="DF3D2D"/>
          <w:sz w:val="24"/>
        </w:rPr>
        <w:t>item</w:t>
      </w:r>
      <w:r>
        <w:rPr>
          <w:color w:val="DF3D2D"/>
          <w:spacing w:val="-2"/>
          <w:sz w:val="24"/>
        </w:rPr>
        <w:t> </w:t>
      </w:r>
      <w:r>
        <w:rPr>
          <w:color w:val="DF3D2D"/>
          <w:sz w:val="24"/>
        </w:rPr>
        <w:t>06</w:t>
      </w:r>
      <w:r>
        <w:rPr>
          <w:color w:val="DF3D2D"/>
          <w:spacing w:val="-2"/>
          <w:sz w:val="24"/>
        </w:rPr>
        <w:t> </w:t>
      </w:r>
      <w:r>
        <w:rPr>
          <w:color w:val="DF3D2D"/>
          <w:sz w:val="24"/>
        </w:rPr>
        <w:t>e</w:t>
      </w:r>
      <w:r>
        <w:rPr>
          <w:color w:val="DF3D2D"/>
          <w:spacing w:val="-2"/>
          <w:sz w:val="24"/>
        </w:rPr>
        <w:t> </w:t>
      </w:r>
      <w:r>
        <w:rPr>
          <w:color w:val="DF3D2D"/>
          <w:sz w:val="24"/>
        </w:rPr>
        <w:t>seus</w:t>
      </w:r>
      <w:r>
        <w:rPr>
          <w:color w:val="DF3D2D"/>
          <w:spacing w:val="-2"/>
          <w:sz w:val="24"/>
        </w:rPr>
        <w:t> </w:t>
      </w:r>
      <w:r>
        <w:rPr>
          <w:color w:val="DF3D2D"/>
          <w:sz w:val="24"/>
        </w:rPr>
        <w:t>subitens</w:t>
      </w:r>
      <w:r>
        <w:rPr>
          <w:color w:val="DF3D2D"/>
          <w:spacing w:val="-2"/>
          <w:sz w:val="24"/>
        </w:rPr>
        <w:t> </w:t>
      </w:r>
      <w:r>
        <w:rPr>
          <w:color w:val="DF3D2D"/>
          <w:sz w:val="24"/>
        </w:rPr>
        <w:t>do</w:t>
      </w:r>
      <w:r>
        <w:rPr>
          <w:color w:val="DF3D2D"/>
          <w:spacing w:val="-2"/>
          <w:sz w:val="24"/>
        </w:rPr>
        <w:t> </w:t>
      </w:r>
      <w:r>
        <w:rPr>
          <w:color w:val="DF3D2D"/>
          <w:sz w:val="24"/>
        </w:rPr>
        <w:t>termo</w:t>
      </w:r>
      <w:r>
        <w:rPr>
          <w:color w:val="DF3D2D"/>
          <w:spacing w:val="-2"/>
          <w:sz w:val="24"/>
        </w:rPr>
        <w:t> </w:t>
      </w:r>
      <w:r>
        <w:rPr>
          <w:color w:val="DF3D2D"/>
          <w:sz w:val="24"/>
        </w:rPr>
        <w:t>de</w:t>
      </w:r>
      <w:r>
        <w:rPr>
          <w:color w:val="DF3D2D"/>
          <w:spacing w:val="-1"/>
          <w:sz w:val="24"/>
        </w:rPr>
        <w:t> </w:t>
      </w:r>
      <w:r>
        <w:rPr>
          <w:color w:val="DF3D2D"/>
          <w:spacing w:val="-2"/>
          <w:sz w:val="24"/>
        </w:rPr>
        <w:t>referência</w:t>
      </w:r>
      <w:r>
        <w:rPr>
          <w:spacing w:val="-2"/>
          <w:sz w:val="24"/>
        </w:rPr>
        <w:t>;</w:t>
      </w:r>
    </w:p>
    <w:p>
      <w:pPr>
        <w:pStyle w:val="ListParagraph"/>
        <w:numPr>
          <w:ilvl w:val="1"/>
          <w:numId w:val="2"/>
        </w:numPr>
        <w:tabs>
          <w:tab w:pos="632" w:val="left" w:leader="none"/>
        </w:tabs>
        <w:spacing w:line="232" w:lineRule="auto" w:before="0" w:after="0"/>
        <w:ind w:left="114" w:right="102" w:firstLine="0"/>
        <w:jc w:val="both"/>
        <w:rPr>
          <w:b/>
          <w:sz w:val="24"/>
        </w:rPr>
      </w:pPr>
      <w:r>
        <w:rPr>
          <w:sz w:val="24"/>
        </w:rPr>
        <w:t>A solicitação para entrega dos produtos e/ou execução dos serviços, dar-se-á por apresentação de requisição e/ou ordem serviço, devidamente assinada e autorizada pelos responsáveis, podendo o servidor porta-la de forma física (impressa) ou digital (PDF).</w:t>
      </w:r>
    </w:p>
    <w:p>
      <w:pPr>
        <w:pStyle w:val="ListParagraph"/>
        <w:numPr>
          <w:ilvl w:val="1"/>
          <w:numId w:val="2"/>
        </w:numPr>
        <w:tabs>
          <w:tab w:pos="621" w:val="left" w:leader="none"/>
        </w:tabs>
        <w:spacing w:line="232" w:lineRule="auto" w:before="0" w:after="0"/>
        <w:ind w:left="114" w:right="102" w:firstLine="0"/>
        <w:jc w:val="both"/>
        <w:rPr>
          <w:b/>
          <w:sz w:val="24"/>
        </w:rPr>
      </w:pPr>
      <w:r>
        <w:rPr>
          <w:color w:val="DF3D2D"/>
          <w:sz w:val="24"/>
        </w:rPr>
        <w:t>O Prazo de entrega é de 2 (duas) horas</w:t>
      </w:r>
      <w:r>
        <w:rPr>
          <w:sz w:val="24"/>
        </w:rPr>
        <w:t>, após ordem de serviço e/ou outro documento equivalente, preferencialmente entre 11h00 e 13h00, no local indicado na requisição, dentro do perímetro urbano do Município (sede ou distrito), ou, a critério da Secretaria, disponibilizadas para retirada no estabelecimento da Contratada, incluindo sábados, domingos e feriados. O almoço no sistema self service deverá estar disponível entre 11h00 e 13h00, e o jantar entre 18h00 e 21h00, incluindo sábados, domingos e </w:t>
      </w:r>
      <w:r>
        <w:rPr>
          <w:sz w:val="24"/>
        </w:rPr>
        <w:t>feriados. Na hipótese de impossibilidade de cumprimento dos horários estabelecidos, especialmente para o atendimento noturno do jantar, a Contratada poderá indicar preposto temporário, que deverá ser comunicado imediatamente após o recebimento da requisição, devendo o mesmo atender a todas as exigências aplicáveis à Contratada.</w:t>
      </w:r>
    </w:p>
    <w:p>
      <w:pPr>
        <w:pStyle w:val="ListParagraph"/>
        <w:numPr>
          <w:ilvl w:val="1"/>
          <w:numId w:val="2"/>
        </w:numPr>
        <w:tabs>
          <w:tab w:pos="653" w:val="left" w:leader="none"/>
        </w:tabs>
        <w:spacing w:line="232" w:lineRule="auto" w:before="5" w:after="0"/>
        <w:ind w:left="114" w:right="102" w:firstLine="0"/>
        <w:jc w:val="both"/>
        <w:rPr>
          <w:b/>
          <w:sz w:val="24"/>
        </w:rPr>
      </w:pPr>
      <w:r>
        <w:rPr>
          <w:sz w:val="24"/>
        </w:rPr>
        <w:t>A requisição será emitida dentro do respectivo processo, momento em que serão solicitadas as devidas assinaturas assim como a ciência do responsável da empresa contratada. As solicitações, as autorizações e as devidas fiscalizações da execução são de responsabilidade plena de cada Secretaria.</w:t>
      </w:r>
    </w:p>
    <w:p>
      <w:pPr>
        <w:pStyle w:val="ListParagraph"/>
        <w:numPr>
          <w:ilvl w:val="1"/>
          <w:numId w:val="2"/>
        </w:numPr>
        <w:tabs>
          <w:tab w:pos="658" w:val="left" w:leader="none"/>
        </w:tabs>
        <w:spacing w:line="232" w:lineRule="auto" w:before="2" w:after="0"/>
        <w:ind w:left="114" w:right="102" w:firstLine="0"/>
        <w:jc w:val="both"/>
        <w:rPr>
          <w:b/>
          <w:sz w:val="24"/>
        </w:rPr>
      </w:pPr>
      <w:r>
        <w:rPr>
          <w:sz w:val="24"/>
        </w:rPr>
        <w:t>A Contratada está sujeita à fiscalização do objeto licitado no ato da entrega e posteriormente, reservando-se</w:t>
      </w:r>
      <w:r>
        <w:rPr>
          <w:spacing w:val="-4"/>
          <w:sz w:val="24"/>
        </w:rPr>
        <w:t> </w:t>
      </w:r>
      <w:r>
        <w:rPr>
          <w:sz w:val="24"/>
        </w:rPr>
        <w:t>à</w:t>
      </w:r>
      <w:r>
        <w:rPr>
          <w:spacing w:val="-4"/>
          <w:sz w:val="24"/>
        </w:rPr>
        <w:t> </w:t>
      </w:r>
      <w:r>
        <w:rPr>
          <w:sz w:val="24"/>
        </w:rPr>
        <w:t>Prefeitura</w:t>
      </w:r>
      <w:r>
        <w:rPr>
          <w:spacing w:val="-4"/>
          <w:sz w:val="24"/>
        </w:rPr>
        <w:t> </w:t>
      </w:r>
      <w:r>
        <w:rPr>
          <w:sz w:val="24"/>
        </w:rPr>
        <w:t>Municipal</w:t>
      </w:r>
      <w:r>
        <w:rPr>
          <w:spacing w:val="-4"/>
          <w:sz w:val="24"/>
        </w:rPr>
        <w:t> </w:t>
      </w:r>
      <w:r>
        <w:rPr>
          <w:sz w:val="24"/>
        </w:rPr>
        <w:t>de</w:t>
      </w:r>
      <w:r>
        <w:rPr>
          <w:spacing w:val="-4"/>
          <w:sz w:val="24"/>
        </w:rPr>
        <w:t> </w:t>
      </w:r>
      <w:r>
        <w:rPr>
          <w:sz w:val="24"/>
        </w:rPr>
        <w:t>Corumbiara/RO,</w:t>
      </w:r>
      <w:r>
        <w:rPr>
          <w:spacing w:val="-4"/>
          <w:sz w:val="24"/>
        </w:rPr>
        <w:t> </w:t>
      </w:r>
      <w:r>
        <w:rPr>
          <w:sz w:val="24"/>
        </w:rPr>
        <w:t>através</w:t>
      </w:r>
      <w:r>
        <w:rPr>
          <w:spacing w:val="-4"/>
          <w:sz w:val="24"/>
        </w:rPr>
        <w:t> </w:t>
      </w:r>
      <w:r>
        <w:rPr>
          <w:sz w:val="24"/>
        </w:rPr>
        <w:t>do</w:t>
      </w:r>
      <w:r>
        <w:rPr>
          <w:spacing w:val="-4"/>
          <w:sz w:val="24"/>
        </w:rPr>
        <w:t> </w:t>
      </w:r>
      <w:r>
        <w:rPr>
          <w:sz w:val="24"/>
        </w:rPr>
        <w:t>responsável,</w:t>
      </w:r>
      <w:r>
        <w:rPr>
          <w:spacing w:val="-4"/>
          <w:sz w:val="24"/>
        </w:rPr>
        <w:t> </w:t>
      </w:r>
      <w:r>
        <w:rPr>
          <w:sz w:val="24"/>
        </w:rPr>
        <w:t>o</w:t>
      </w:r>
      <w:r>
        <w:rPr>
          <w:spacing w:val="-4"/>
          <w:sz w:val="24"/>
        </w:rPr>
        <w:t> </w:t>
      </w:r>
      <w:r>
        <w:rPr>
          <w:sz w:val="24"/>
        </w:rPr>
        <w:t>direito</w:t>
      </w:r>
      <w:r>
        <w:rPr>
          <w:spacing w:val="-4"/>
          <w:sz w:val="24"/>
        </w:rPr>
        <w:t> </w:t>
      </w:r>
      <w:r>
        <w:rPr>
          <w:sz w:val="24"/>
        </w:rPr>
        <w:t>de</w:t>
      </w:r>
      <w:r>
        <w:rPr>
          <w:spacing w:val="-4"/>
          <w:sz w:val="24"/>
        </w:rPr>
        <w:t> </w:t>
      </w:r>
      <w:r>
        <w:rPr>
          <w:sz w:val="24"/>
        </w:rPr>
        <w:t>não</w:t>
      </w:r>
      <w:r>
        <w:rPr>
          <w:spacing w:val="-4"/>
          <w:sz w:val="24"/>
        </w:rPr>
        <w:t> </w:t>
      </w:r>
      <w:r>
        <w:rPr>
          <w:sz w:val="24"/>
        </w:rPr>
        <w:t>receber</w:t>
      </w:r>
      <w:r>
        <w:rPr>
          <w:spacing w:val="-4"/>
          <w:sz w:val="24"/>
        </w:rPr>
        <w:t> </w:t>
      </w:r>
      <w:r>
        <w:rPr>
          <w:sz w:val="24"/>
        </w:rPr>
        <w:t>o objeto, caso os mesmos não se encontrem em condições satisfatórias.</w:t>
      </w:r>
    </w:p>
    <w:p>
      <w:pPr>
        <w:pStyle w:val="ListParagraph"/>
        <w:numPr>
          <w:ilvl w:val="1"/>
          <w:numId w:val="2"/>
        </w:numPr>
        <w:tabs>
          <w:tab w:pos="689" w:val="left" w:leader="none"/>
        </w:tabs>
        <w:spacing w:line="232" w:lineRule="auto" w:before="3" w:after="0"/>
        <w:ind w:left="114" w:right="102" w:firstLine="0"/>
        <w:jc w:val="both"/>
        <w:rPr>
          <w:b/>
          <w:sz w:val="24"/>
        </w:rPr>
      </w:pPr>
      <w:r>
        <w:rPr>
          <w:sz w:val="24"/>
        </w:rPr>
        <w:t>Constatadas irregularidades no objeto contratual, a contratante poderá, se disser respeito à especificação,</w:t>
      </w:r>
      <w:r>
        <w:rPr>
          <w:spacing w:val="-2"/>
          <w:sz w:val="24"/>
        </w:rPr>
        <w:t> </w:t>
      </w:r>
      <w:r>
        <w:rPr>
          <w:sz w:val="24"/>
        </w:rPr>
        <w:t>rejeitá-lo no</w:t>
      </w:r>
      <w:r>
        <w:rPr>
          <w:spacing w:val="-2"/>
          <w:sz w:val="24"/>
        </w:rPr>
        <w:t> </w:t>
      </w:r>
      <w:r>
        <w:rPr>
          <w:sz w:val="24"/>
        </w:rPr>
        <w:t>todo</w:t>
      </w:r>
      <w:r>
        <w:rPr>
          <w:spacing w:val="-2"/>
          <w:sz w:val="24"/>
        </w:rPr>
        <w:t> </w:t>
      </w:r>
      <w:r>
        <w:rPr>
          <w:sz w:val="24"/>
        </w:rPr>
        <w:t>ou</w:t>
      </w:r>
      <w:r>
        <w:rPr>
          <w:spacing w:val="-2"/>
          <w:sz w:val="24"/>
        </w:rPr>
        <w:t> </w:t>
      </w:r>
      <w:r>
        <w:rPr>
          <w:sz w:val="24"/>
        </w:rPr>
        <w:t>em</w:t>
      </w:r>
      <w:r>
        <w:rPr>
          <w:spacing w:val="-2"/>
          <w:sz w:val="24"/>
        </w:rPr>
        <w:t> </w:t>
      </w:r>
      <w:r>
        <w:rPr>
          <w:sz w:val="24"/>
        </w:rPr>
        <w:t>parte, determinando</w:t>
      </w:r>
      <w:r>
        <w:rPr>
          <w:spacing w:val="-2"/>
          <w:sz w:val="24"/>
        </w:rPr>
        <w:t> </w:t>
      </w:r>
      <w:r>
        <w:rPr>
          <w:sz w:val="24"/>
        </w:rPr>
        <w:t>sua</w:t>
      </w:r>
      <w:r>
        <w:rPr>
          <w:spacing w:val="-2"/>
          <w:sz w:val="24"/>
        </w:rPr>
        <w:t> </w:t>
      </w:r>
      <w:r>
        <w:rPr>
          <w:sz w:val="24"/>
        </w:rPr>
        <w:t>substituição ou rescindindo</w:t>
      </w:r>
      <w:r>
        <w:rPr>
          <w:spacing w:val="-2"/>
          <w:sz w:val="24"/>
        </w:rPr>
        <w:t> </w:t>
      </w:r>
      <w:r>
        <w:rPr>
          <w:sz w:val="24"/>
        </w:rPr>
        <w:t>a</w:t>
      </w:r>
      <w:r>
        <w:rPr>
          <w:spacing w:val="-2"/>
          <w:sz w:val="24"/>
        </w:rPr>
        <w:t> </w:t>
      </w:r>
      <w:r>
        <w:rPr>
          <w:sz w:val="24"/>
        </w:rPr>
        <w:t>contratação, sem prejuízo das penalidades cabíveis.</w:t>
      </w:r>
    </w:p>
    <w:p>
      <w:pPr>
        <w:pStyle w:val="ListParagraph"/>
        <w:numPr>
          <w:ilvl w:val="1"/>
          <w:numId w:val="2"/>
        </w:numPr>
        <w:tabs>
          <w:tab w:pos="597" w:val="left" w:leader="none"/>
        </w:tabs>
        <w:spacing w:line="285" w:lineRule="exact" w:before="0" w:after="0"/>
        <w:ind w:left="597" w:right="0" w:hanging="483"/>
        <w:jc w:val="left"/>
        <w:rPr>
          <w:b/>
          <w:sz w:val="24"/>
        </w:rPr>
      </w:pPr>
      <w:r>
        <w:rPr>
          <w:sz w:val="24"/>
        </w:rPr>
        <w:t>Não</w:t>
      </w:r>
      <w:r>
        <w:rPr>
          <w:spacing w:val="-4"/>
          <w:sz w:val="24"/>
        </w:rPr>
        <w:t> </w:t>
      </w:r>
      <w:r>
        <w:rPr>
          <w:sz w:val="24"/>
        </w:rPr>
        <w:t>será</w:t>
      </w:r>
      <w:r>
        <w:rPr>
          <w:spacing w:val="-4"/>
          <w:sz w:val="24"/>
        </w:rPr>
        <w:t> </w:t>
      </w:r>
      <w:r>
        <w:rPr>
          <w:sz w:val="24"/>
        </w:rPr>
        <w:t>admitida</w:t>
      </w:r>
      <w:r>
        <w:rPr>
          <w:spacing w:val="-4"/>
          <w:sz w:val="24"/>
        </w:rPr>
        <w:t> </w:t>
      </w:r>
      <w:r>
        <w:rPr>
          <w:sz w:val="24"/>
        </w:rPr>
        <w:t>a</w:t>
      </w:r>
      <w:r>
        <w:rPr>
          <w:spacing w:val="-4"/>
          <w:sz w:val="24"/>
        </w:rPr>
        <w:t> </w:t>
      </w:r>
      <w:r>
        <w:rPr>
          <w:spacing w:val="-2"/>
          <w:sz w:val="24"/>
        </w:rPr>
        <w:t>subcontratação;</w:t>
      </w:r>
    </w:p>
    <w:p>
      <w:pPr>
        <w:pStyle w:val="ListParagraph"/>
        <w:numPr>
          <w:ilvl w:val="1"/>
          <w:numId w:val="2"/>
        </w:numPr>
        <w:tabs>
          <w:tab w:pos="597" w:val="left" w:leader="none"/>
        </w:tabs>
        <w:spacing w:line="285" w:lineRule="exact" w:before="0" w:after="0"/>
        <w:ind w:left="597" w:right="0" w:hanging="483"/>
        <w:jc w:val="left"/>
        <w:rPr>
          <w:b/>
          <w:sz w:val="24"/>
        </w:rPr>
      </w:pPr>
      <w:r>
        <w:rPr>
          <w:sz w:val="24"/>
        </w:rPr>
        <w:t>As</w:t>
      </w:r>
      <w:r>
        <w:rPr>
          <w:spacing w:val="-12"/>
          <w:sz w:val="24"/>
        </w:rPr>
        <w:t> </w:t>
      </w:r>
      <w:r>
        <w:rPr>
          <w:sz w:val="24"/>
        </w:rPr>
        <w:t>Sanções</w:t>
      </w:r>
      <w:r>
        <w:rPr>
          <w:spacing w:val="-12"/>
          <w:sz w:val="24"/>
        </w:rPr>
        <w:t> </w:t>
      </w:r>
      <w:r>
        <w:rPr>
          <w:sz w:val="24"/>
        </w:rPr>
        <w:t>Administrativas</w:t>
      </w:r>
      <w:r>
        <w:rPr>
          <w:spacing w:val="-12"/>
          <w:sz w:val="24"/>
        </w:rPr>
        <w:t> </w:t>
      </w:r>
      <w:r>
        <w:rPr>
          <w:sz w:val="24"/>
        </w:rPr>
        <w:t>estarão</w:t>
      </w:r>
      <w:r>
        <w:rPr>
          <w:spacing w:val="-10"/>
          <w:sz w:val="24"/>
        </w:rPr>
        <w:t> </w:t>
      </w:r>
      <w:r>
        <w:rPr>
          <w:sz w:val="24"/>
        </w:rPr>
        <w:t>previstas</w:t>
      </w:r>
      <w:r>
        <w:rPr>
          <w:spacing w:val="-12"/>
          <w:sz w:val="24"/>
        </w:rPr>
        <w:t> </w:t>
      </w:r>
      <w:r>
        <w:rPr>
          <w:sz w:val="24"/>
        </w:rPr>
        <w:t>em</w:t>
      </w:r>
      <w:r>
        <w:rPr>
          <w:spacing w:val="-12"/>
          <w:sz w:val="24"/>
        </w:rPr>
        <w:t> </w:t>
      </w:r>
      <w:r>
        <w:rPr>
          <w:sz w:val="24"/>
        </w:rPr>
        <w:t>edital</w:t>
      </w:r>
      <w:r>
        <w:rPr>
          <w:spacing w:val="-11"/>
          <w:sz w:val="24"/>
        </w:rPr>
        <w:t> </w:t>
      </w:r>
      <w:r>
        <w:rPr>
          <w:sz w:val="24"/>
        </w:rPr>
        <w:t>e</w:t>
      </w:r>
      <w:r>
        <w:rPr>
          <w:spacing w:val="-11"/>
          <w:sz w:val="24"/>
        </w:rPr>
        <w:t> </w:t>
      </w:r>
      <w:r>
        <w:rPr>
          <w:spacing w:val="-2"/>
          <w:sz w:val="24"/>
        </w:rPr>
        <w:t>contrato;</w:t>
      </w:r>
    </w:p>
    <w:p>
      <w:pPr>
        <w:pStyle w:val="ListParagraph"/>
        <w:numPr>
          <w:ilvl w:val="1"/>
          <w:numId w:val="22"/>
        </w:numPr>
        <w:tabs>
          <w:tab w:pos="597" w:val="left" w:leader="none"/>
        </w:tabs>
        <w:spacing w:line="285" w:lineRule="exact" w:before="0" w:after="0"/>
        <w:ind w:left="597" w:right="0" w:hanging="483"/>
        <w:jc w:val="left"/>
        <w:rPr>
          <w:sz w:val="24"/>
        </w:rPr>
      </w:pPr>
      <w:r>
        <w:rPr>
          <w:sz w:val="24"/>
        </w:rPr>
        <w:t>As</w:t>
      </w:r>
      <w:r>
        <w:rPr>
          <w:spacing w:val="-14"/>
          <w:sz w:val="24"/>
        </w:rPr>
        <w:t> </w:t>
      </w:r>
      <w:r>
        <w:rPr>
          <w:sz w:val="24"/>
        </w:rPr>
        <w:t>Obrigações</w:t>
      </w:r>
      <w:r>
        <w:rPr>
          <w:spacing w:val="-10"/>
          <w:sz w:val="24"/>
        </w:rPr>
        <w:t> </w:t>
      </w:r>
      <w:r>
        <w:rPr>
          <w:sz w:val="24"/>
        </w:rPr>
        <w:t>das</w:t>
      </w:r>
      <w:r>
        <w:rPr>
          <w:spacing w:val="-8"/>
          <w:sz w:val="24"/>
        </w:rPr>
        <w:t> </w:t>
      </w:r>
      <w:r>
        <w:rPr>
          <w:sz w:val="24"/>
        </w:rPr>
        <w:t>Partes</w:t>
      </w:r>
      <w:r>
        <w:rPr>
          <w:spacing w:val="-10"/>
          <w:sz w:val="24"/>
        </w:rPr>
        <w:t> </w:t>
      </w:r>
      <w:r>
        <w:rPr>
          <w:sz w:val="24"/>
        </w:rPr>
        <w:t>estarão</w:t>
      </w:r>
      <w:r>
        <w:rPr>
          <w:spacing w:val="-10"/>
          <w:sz w:val="24"/>
        </w:rPr>
        <w:t> </w:t>
      </w:r>
      <w:r>
        <w:rPr>
          <w:sz w:val="24"/>
        </w:rPr>
        <w:t>previstas</w:t>
      </w:r>
      <w:r>
        <w:rPr>
          <w:spacing w:val="-8"/>
          <w:sz w:val="24"/>
        </w:rPr>
        <w:t> </w:t>
      </w:r>
      <w:r>
        <w:rPr>
          <w:sz w:val="24"/>
        </w:rPr>
        <w:t>em</w:t>
      </w:r>
      <w:r>
        <w:rPr>
          <w:spacing w:val="-10"/>
          <w:sz w:val="24"/>
        </w:rPr>
        <w:t> </w:t>
      </w:r>
      <w:r>
        <w:rPr>
          <w:sz w:val="24"/>
        </w:rPr>
        <w:t>edital</w:t>
      </w:r>
      <w:r>
        <w:rPr>
          <w:spacing w:val="-10"/>
          <w:sz w:val="24"/>
        </w:rPr>
        <w:t> </w:t>
      </w:r>
      <w:r>
        <w:rPr>
          <w:sz w:val="24"/>
        </w:rPr>
        <w:t>e</w:t>
      </w:r>
      <w:r>
        <w:rPr>
          <w:spacing w:val="-8"/>
          <w:sz w:val="24"/>
        </w:rPr>
        <w:t> </w:t>
      </w:r>
      <w:r>
        <w:rPr>
          <w:spacing w:val="-2"/>
          <w:sz w:val="24"/>
        </w:rPr>
        <w:t>contrato;</w:t>
      </w:r>
    </w:p>
    <w:p>
      <w:pPr>
        <w:pStyle w:val="ListParagraph"/>
        <w:numPr>
          <w:ilvl w:val="1"/>
          <w:numId w:val="22"/>
        </w:numPr>
        <w:tabs>
          <w:tab w:pos="630" w:val="left" w:leader="none"/>
        </w:tabs>
        <w:spacing w:line="232" w:lineRule="auto" w:before="3" w:after="0"/>
        <w:ind w:left="114" w:right="102" w:firstLine="0"/>
        <w:jc w:val="left"/>
        <w:rPr>
          <w:sz w:val="24"/>
        </w:rPr>
      </w:pPr>
      <w:r>
        <w:rPr>
          <w:sz w:val="24"/>
        </w:rPr>
        <w:t>A</w:t>
      </w:r>
      <w:r>
        <w:rPr>
          <w:spacing w:val="26"/>
          <w:sz w:val="24"/>
        </w:rPr>
        <w:t> </w:t>
      </w:r>
      <w:r>
        <w:rPr>
          <w:sz w:val="24"/>
        </w:rPr>
        <w:t>Contratada</w:t>
      </w:r>
      <w:r>
        <w:rPr>
          <w:spacing w:val="26"/>
          <w:sz w:val="24"/>
        </w:rPr>
        <w:t> </w:t>
      </w:r>
      <w:r>
        <w:rPr>
          <w:sz w:val="24"/>
        </w:rPr>
        <w:t>deverá</w:t>
      </w:r>
      <w:r>
        <w:rPr>
          <w:spacing w:val="26"/>
          <w:sz w:val="24"/>
        </w:rPr>
        <w:t> </w:t>
      </w:r>
      <w:r>
        <w:rPr>
          <w:sz w:val="24"/>
        </w:rPr>
        <w:t>responsabilizar-se</w:t>
      </w:r>
      <w:r>
        <w:rPr>
          <w:spacing w:val="26"/>
          <w:sz w:val="24"/>
        </w:rPr>
        <w:t> </w:t>
      </w:r>
      <w:r>
        <w:rPr>
          <w:sz w:val="24"/>
        </w:rPr>
        <w:t>pela</w:t>
      </w:r>
      <w:r>
        <w:rPr>
          <w:spacing w:val="26"/>
          <w:sz w:val="24"/>
        </w:rPr>
        <w:t> </w:t>
      </w:r>
      <w:r>
        <w:rPr>
          <w:sz w:val="24"/>
        </w:rPr>
        <w:t>garantia</w:t>
      </w:r>
      <w:r>
        <w:rPr>
          <w:spacing w:val="26"/>
          <w:sz w:val="24"/>
        </w:rPr>
        <w:t> </w:t>
      </w:r>
      <w:r>
        <w:rPr>
          <w:sz w:val="24"/>
        </w:rPr>
        <w:t>total</w:t>
      </w:r>
      <w:r>
        <w:rPr>
          <w:spacing w:val="26"/>
          <w:sz w:val="24"/>
        </w:rPr>
        <w:t> </w:t>
      </w:r>
      <w:r>
        <w:rPr>
          <w:sz w:val="24"/>
        </w:rPr>
        <w:t>do</w:t>
      </w:r>
      <w:r>
        <w:rPr>
          <w:spacing w:val="26"/>
          <w:sz w:val="24"/>
        </w:rPr>
        <w:t> </w:t>
      </w:r>
      <w:r>
        <w:rPr>
          <w:sz w:val="24"/>
        </w:rPr>
        <w:t>serviço,</w:t>
      </w:r>
      <w:r>
        <w:rPr>
          <w:spacing w:val="26"/>
          <w:sz w:val="24"/>
        </w:rPr>
        <w:t> </w:t>
      </w:r>
      <w:r>
        <w:rPr>
          <w:sz w:val="24"/>
        </w:rPr>
        <w:t>contados</w:t>
      </w:r>
      <w:r>
        <w:rPr>
          <w:spacing w:val="26"/>
          <w:sz w:val="24"/>
        </w:rPr>
        <w:t> </w:t>
      </w:r>
      <w:r>
        <w:rPr>
          <w:sz w:val="24"/>
        </w:rPr>
        <w:t>a</w:t>
      </w:r>
      <w:r>
        <w:rPr>
          <w:spacing w:val="26"/>
          <w:sz w:val="24"/>
        </w:rPr>
        <w:t> </w:t>
      </w:r>
      <w:r>
        <w:rPr>
          <w:sz w:val="24"/>
        </w:rPr>
        <w:t>partir</w:t>
      </w:r>
      <w:r>
        <w:rPr>
          <w:spacing w:val="26"/>
          <w:sz w:val="24"/>
        </w:rPr>
        <w:t> </w:t>
      </w:r>
      <w:r>
        <w:rPr>
          <w:sz w:val="24"/>
        </w:rPr>
        <w:t>da</w:t>
      </w:r>
      <w:r>
        <w:rPr>
          <w:spacing w:val="26"/>
          <w:sz w:val="24"/>
        </w:rPr>
        <w:t> </w:t>
      </w:r>
      <w:r>
        <w:rPr>
          <w:sz w:val="24"/>
        </w:rPr>
        <w:t>data</w:t>
      </w:r>
      <w:r>
        <w:rPr>
          <w:spacing w:val="26"/>
          <w:sz w:val="24"/>
        </w:rPr>
        <w:t> </w:t>
      </w:r>
      <w:r>
        <w:rPr>
          <w:sz w:val="24"/>
        </w:rPr>
        <w:t>de </w:t>
      </w:r>
      <w:r>
        <w:rPr>
          <w:spacing w:val="-2"/>
          <w:sz w:val="24"/>
        </w:rPr>
        <w:t>entrega.</w:t>
      </w:r>
    </w:p>
    <w:p>
      <w:pPr>
        <w:pStyle w:val="ListParagraph"/>
        <w:numPr>
          <w:ilvl w:val="1"/>
          <w:numId w:val="22"/>
        </w:numPr>
        <w:tabs>
          <w:tab w:pos="718" w:val="left" w:leader="none"/>
        </w:tabs>
        <w:spacing w:line="288" w:lineRule="exact" w:before="0" w:after="0"/>
        <w:ind w:left="718" w:right="0" w:hanging="604"/>
        <w:jc w:val="left"/>
        <w:rPr>
          <w:sz w:val="24"/>
        </w:rPr>
      </w:pPr>
      <w:r>
        <w:rPr>
          <w:sz w:val="24"/>
        </w:rPr>
        <w:t>Aplica-se</w:t>
      </w:r>
      <w:r>
        <w:rPr>
          <w:spacing w:val="-6"/>
          <w:sz w:val="24"/>
        </w:rPr>
        <w:t> </w:t>
      </w:r>
      <w:r>
        <w:rPr>
          <w:sz w:val="24"/>
        </w:rPr>
        <w:t>no</w:t>
      </w:r>
      <w:r>
        <w:rPr>
          <w:spacing w:val="-4"/>
          <w:sz w:val="24"/>
        </w:rPr>
        <w:t> </w:t>
      </w:r>
      <w:r>
        <w:rPr>
          <w:sz w:val="24"/>
        </w:rPr>
        <w:t>que</w:t>
      </w:r>
      <w:r>
        <w:rPr>
          <w:spacing w:val="-2"/>
          <w:sz w:val="24"/>
        </w:rPr>
        <w:t> </w:t>
      </w:r>
      <w:r>
        <w:rPr>
          <w:sz w:val="24"/>
        </w:rPr>
        <w:t>couber</w:t>
      </w:r>
      <w:r>
        <w:rPr>
          <w:spacing w:val="-4"/>
          <w:sz w:val="24"/>
        </w:rPr>
        <w:t> </w:t>
      </w:r>
      <w:r>
        <w:rPr>
          <w:sz w:val="24"/>
        </w:rPr>
        <w:t>as</w:t>
      </w:r>
      <w:r>
        <w:rPr>
          <w:spacing w:val="-2"/>
          <w:sz w:val="24"/>
        </w:rPr>
        <w:t> </w:t>
      </w:r>
      <w:r>
        <w:rPr>
          <w:sz w:val="24"/>
        </w:rPr>
        <w:t>disposições</w:t>
      </w:r>
      <w:r>
        <w:rPr>
          <w:spacing w:val="-4"/>
          <w:sz w:val="24"/>
        </w:rPr>
        <w:t> </w:t>
      </w:r>
      <w:r>
        <w:rPr>
          <w:sz w:val="24"/>
        </w:rPr>
        <w:t>do</w:t>
      </w:r>
      <w:r>
        <w:rPr>
          <w:spacing w:val="-2"/>
          <w:sz w:val="24"/>
        </w:rPr>
        <w:t> </w:t>
      </w:r>
      <w:r>
        <w:rPr>
          <w:sz w:val="24"/>
        </w:rPr>
        <w:t>Código</w:t>
      </w:r>
      <w:r>
        <w:rPr>
          <w:spacing w:val="-4"/>
          <w:sz w:val="24"/>
        </w:rPr>
        <w:t> </w:t>
      </w:r>
      <w:r>
        <w:rPr>
          <w:sz w:val="24"/>
        </w:rPr>
        <w:t>de</w:t>
      </w:r>
      <w:r>
        <w:rPr>
          <w:spacing w:val="-2"/>
          <w:sz w:val="24"/>
        </w:rPr>
        <w:t> </w:t>
      </w:r>
      <w:r>
        <w:rPr>
          <w:sz w:val="24"/>
        </w:rPr>
        <w:t>Defesa</w:t>
      </w:r>
      <w:r>
        <w:rPr>
          <w:spacing w:val="-4"/>
          <w:sz w:val="24"/>
        </w:rPr>
        <w:t> </w:t>
      </w:r>
      <w:r>
        <w:rPr>
          <w:sz w:val="24"/>
        </w:rPr>
        <w:t>do</w:t>
      </w:r>
      <w:r>
        <w:rPr>
          <w:spacing w:val="-2"/>
          <w:sz w:val="24"/>
        </w:rPr>
        <w:t> Consumidor</w:t>
      </w:r>
    </w:p>
    <w:p>
      <w:pPr>
        <w:pStyle w:val="BodyText"/>
        <w:spacing w:before="14"/>
        <w:ind w:left="0" w:right="0"/>
        <w:jc w:val="left"/>
      </w:pPr>
    </w:p>
    <w:p>
      <w:pPr>
        <w:pStyle w:val="Heading1"/>
        <w:numPr>
          <w:ilvl w:val="0"/>
          <w:numId w:val="2"/>
        </w:numPr>
        <w:tabs>
          <w:tab w:pos="475" w:val="left" w:leader="none"/>
        </w:tabs>
        <w:spacing w:line="240" w:lineRule="auto" w:before="0" w:after="0"/>
        <w:ind w:left="475" w:right="0" w:hanging="361"/>
        <w:jc w:val="left"/>
      </w:pPr>
      <w:r>
        <w:rPr/>
        <w:t>OBRIGAÇÕES</w:t>
      </w:r>
      <w:r>
        <w:rPr>
          <w:spacing w:val="-7"/>
        </w:rPr>
        <w:t> </w:t>
      </w:r>
      <w:r>
        <w:rPr/>
        <w:t>DAS</w:t>
      </w:r>
      <w:r>
        <w:rPr>
          <w:spacing w:val="-7"/>
        </w:rPr>
        <w:t> </w:t>
      </w:r>
      <w:r>
        <w:rPr>
          <w:spacing w:val="-2"/>
        </w:rPr>
        <w:t>PARTES</w:t>
      </w:r>
    </w:p>
    <w:p>
      <w:pPr>
        <w:pStyle w:val="ListParagraph"/>
        <w:numPr>
          <w:ilvl w:val="1"/>
          <w:numId w:val="2"/>
        </w:numPr>
        <w:tabs>
          <w:tab w:pos="597" w:val="left" w:leader="none"/>
        </w:tabs>
        <w:spacing w:line="266" w:lineRule="exact" w:before="7" w:after="0"/>
        <w:ind w:left="597" w:right="0" w:hanging="483"/>
        <w:jc w:val="both"/>
        <w:rPr>
          <w:b/>
          <w:sz w:val="24"/>
        </w:rPr>
      </w:pPr>
      <w:r>
        <w:rPr>
          <w:b/>
          <w:sz w:val="24"/>
        </w:rPr>
        <w:t>São</w:t>
      </w:r>
      <w:r>
        <w:rPr>
          <w:b/>
          <w:spacing w:val="-3"/>
          <w:sz w:val="24"/>
        </w:rPr>
        <w:t> </w:t>
      </w:r>
      <w:r>
        <w:rPr>
          <w:b/>
          <w:sz w:val="24"/>
        </w:rPr>
        <w:t>obrigações</w:t>
      </w:r>
      <w:r>
        <w:rPr>
          <w:b/>
          <w:spacing w:val="-2"/>
          <w:sz w:val="24"/>
        </w:rPr>
        <w:t> </w:t>
      </w:r>
      <w:r>
        <w:rPr>
          <w:b/>
          <w:sz w:val="24"/>
        </w:rPr>
        <w:t>da</w:t>
      </w:r>
      <w:r>
        <w:rPr>
          <w:b/>
          <w:spacing w:val="-2"/>
          <w:sz w:val="24"/>
        </w:rPr>
        <w:t> Contratante</w:t>
      </w:r>
      <w:r>
        <w:rPr>
          <w:spacing w:val="-2"/>
          <w:sz w:val="24"/>
        </w:rPr>
        <w:t>:</w:t>
      </w:r>
    </w:p>
    <w:p>
      <w:pPr>
        <w:pStyle w:val="ListParagraph"/>
        <w:numPr>
          <w:ilvl w:val="2"/>
          <w:numId w:val="2"/>
        </w:numPr>
        <w:tabs>
          <w:tab w:pos="788" w:val="left" w:leader="none"/>
        </w:tabs>
        <w:spacing w:line="196" w:lineRule="auto" w:before="15" w:after="0"/>
        <w:ind w:left="114" w:right="102" w:firstLine="0"/>
        <w:jc w:val="both"/>
        <w:rPr>
          <w:b/>
          <w:sz w:val="24"/>
        </w:rPr>
      </w:pPr>
      <w:r>
        <w:rPr>
          <w:sz w:val="24"/>
        </w:rPr>
        <w:t>Exigir</w:t>
      </w:r>
      <w:r>
        <w:rPr>
          <w:spacing w:val="-1"/>
          <w:sz w:val="24"/>
        </w:rPr>
        <w:t> </w:t>
      </w:r>
      <w:r>
        <w:rPr>
          <w:sz w:val="24"/>
        </w:rPr>
        <w:t>o</w:t>
      </w:r>
      <w:r>
        <w:rPr>
          <w:spacing w:val="-1"/>
          <w:sz w:val="24"/>
        </w:rPr>
        <w:t> </w:t>
      </w:r>
      <w:r>
        <w:rPr>
          <w:sz w:val="24"/>
        </w:rPr>
        <w:t>cumprimento</w:t>
      </w:r>
      <w:r>
        <w:rPr>
          <w:spacing w:val="-1"/>
          <w:sz w:val="24"/>
        </w:rPr>
        <w:t> </w:t>
      </w:r>
      <w:r>
        <w:rPr>
          <w:sz w:val="24"/>
        </w:rPr>
        <w:t>de</w:t>
      </w:r>
      <w:r>
        <w:rPr>
          <w:spacing w:val="-1"/>
          <w:sz w:val="24"/>
        </w:rPr>
        <w:t> </w:t>
      </w:r>
      <w:r>
        <w:rPr>
          <w:sz w:val="24"/>
        </w:rPr>
        <w:t>todas</w:t>
      </w:r>
      <w:r>
        <w:rPr>
          <w:spacing w:val="-1"/>
          <w:sz w:val="24"/>
        </w:rPr>
        <w:t> </w:t>
      </w:r>
      <w:r>
        <w:rPr>
          <w:sz w:val="24"/>
        </w:rPr>
        <w:t>as</w:t>
      </w:r>
      <w:r>
        <w:rPr>
          <w:spacing w:val="-1"/>
          <w:sz w:val="24"/>
        </w:rPr>
        <w:t> </w:t>
      </w:r>
      <w:r>
        <w:rPr>
          <w:sz w:val="24"/>
        </w:rPr>
        <w:t>obrigações</w:t>
      </w:r>
      <w:r>
        <w:rPr>
          <w:spacing w:val="-1"/>
          <w:sz w:val="24"/>
        </w:rPr>
        <w:t> </w:t>
      </w:r>
      <w:r>
        <w:rPr>
          <w:sz w:val="24"/>
        </w:rPr>
        <w:t>assumidas</w:t>
      </w:r>
      <w:r>
        <w:rPr>
          <w:spacing w:val="-1"/>
          <w:sz w:val="24"/>
        </w:rPr>
        <w:t> </w:t>
      </w:r>
      <w:r>
        <w:rPr>
          <w:sz w:val="24"/>
        </w:rPr>
        <w:t>pela</w:t>
      </w:r>
      <w:r>
        <w:rPr>
          <w:spacing w:val="-1"/>
          <w:sz w:val="24"/>
        </w:rPr>
        <w:t> </w:t>
      </w:r>
      <w:r>
        <w:rPr>
          <w:sz w:val="24"/>
        </w:rPr>
        <w:t>Contratada,</w:t>
      </w:r>
      <w:r>
        <w:rPr>
          <w:spacing w:val="-1"/>
          <w:sz w:val="24"/>
        </w:rPr>
        <w:t> </w:t>
      </w:r>
      <w:r>
        <w:rPr>
          <w:sz w:val="24"/>
        </w:rPr>
        <w:t>de</w:t>
      </w:r>
      <w:r>
        <w:rPr>
          <w:spacing w:val="-1"/>
          <w:sz w:val="24"/>
        </w:rPr>
        <w:t> </w:t>
      </w:r>
      <w:r>
        <w:rPr>
          <w:sz w:val="24"/>
        </w:rPr>
        <w:t>acordo</w:t>
      </w:r>
      <w:r>
        <w:rPr>
          <w:spacing w:val="-1"/>
          <w:sz w:val="24"/>
        </w:rPr>
        <w:t> </w:t>
      </w:r>
      <w:r>
        <w:rPr>
          <w:sz w:val="24"/>
        </w:rPr>
        <w:t>com</w:t>
      </w:r>
      <w:r>
        <w:rPr>
          <w:spacing w:val="-1"/>
          <w:sz w:val="24"/>
        </w:rPr>
        <w:t> </w:t>
      </w:r>
      <w:r>
        <w:rPr>
          <w:sz w:val="24"/>
        </w:rPr>
        <w:t>o</w:t>
      </w:r>
      <w:r>
        <w:rPr>
          <w:spacing w:val="-1"/>
          <w:sz w:val="24"/>
        </w:rPr>
        <w:t> </w:t>
      </w:r>
      <w:r>
        <w:rPr>
          <w:sz w:val="24"/>
        </w:rPr>
        <w:t>Termo</w:t>
      </w:r>
      <w:r>
        <w:rPr>
          <w:spacing w:val="-1"/>
          <w:sz w:val="24"/>
        </w:rPr>
        <w:t> </w:t>
      </w:r>
      <w:r>
        <w:rPr>
          <w:sz w:val="24"/>
        </w:rPr>
        <w:t>de Referência, Edital e o Contrato.</w:t>
      </w:r>
    </w:p>
    <w:p>
      <w:pPr>
        <w:pStyle w:val="ListParagraph"/>
        <w:numPr>
          <w:ilvl w:val="2"/>
          <w:numId w:val="2"/>
        </w:numPr>
        <w:tabs>
          <w:tab w:pos="783" w:val="left" w:leader="none"/>
        </w:tabs>
        <w:spacing w:line="232" w:lineRule="exact" w:before="0" w:after="0"/>
        <w:ind w:left="783" w:right="0" w:hanging="669"/>
        <w:jc w:val="both"/>
        <w:rPr>
          <w:b/>
          <w:sz w:val="24"/>
        </w:rPr>
      </w:pPr>
      <w:r>
        <w:rPr>
          <w:sz w:val="24"/>
        </w:rPr>
        <w:t>Receber</w:t>
      </w:r>
      <w:r>
        <w:rPr>
          <w:spacing w:val="-6"/>
          <w:sz w:val="24"/>
        </w:rPr>
        <w:t> </w:t>
      </w:r>
      <w:r>
        <w:rPr>
          <w:sz w:val="24"/>
        </w:rPr>
        <w:t>o</w:t>
      </w:r>
      <w:r>
        <w:rPr>
          <w:spacing w:val="-4"/>
          <w:sz w:val="24"/>
        </w:rPr>
        <w:t> </w:t>
      </w:r>
      <w:r>
        <w:rPr>
          <w:sz w:val="24"/>
        </w:rPr>
        <w:t>objeto</w:t>
      </w:r>
      <w:r>
        <w:rPr>
          <w:spacing w:val="-4"/>
          <w:sz w:val="24"/>
        </w:rPr>
        <w:t> </w:t>
      </w:r>
      <w:r>
        <w:rPr>
          <w:sz w:val="24"/>
        </w:rPr>
        <w:t>no</w:t>
      </w:r>
      <w:r>
        <w:rPr>
          <w:spacing w:val="-4"/>
          <w:sz w:val="24"/>
        </w:rPr>
        <w:t> </w:t>
      </w:r>
      <w:r>
        <w:rPr>
          <w:sz w:val="24"/>
        </w:rPr>
        <w:t>prazo</w:t>
      </w:r>
      <w:r>
        <w:rPr>
          <w:spacing w:val="-4"/>
          <w:sz w:val="24"/>
        </w:rPr>
        <w:t> </w:t>
      </w:r>
      <w:r>
        <w:rPr>
          <w:sz w:val="24"/>
        </w:rPr>
        <w:t>e</w:t>
      </w:r>
      <w:r>
        <w:rPr>
          <w:spacing w:val="-4"/>
          <w:sz w:val="24"/>
        </w:rPr>
        <w:t> </w:t>
      </w:r>
      <w:r>
        <w:rPr>
          <w:sz w:val="24"/>
        </w:rPr>
        <w:t>condições</w:t>
      </w:r>
      <w:r>
        <w:rPr>
          <w:spacing w:val="-3"/>
          <w:sz w:val="24"/>
        </w:rPr>
        <w:t> </w:t>
      </w:r>
      <w:r>
        <w:rPr>
          <w:sz w:val="24"/>
        </w:rPr>
        <w:t>estabelecidas</w:t>
      </w:r>
      <w:r>
        <w:rPr>
          <w:spacing w:val="-4"/>
          <w:sz w:val="24"/>
        </w:rPr>
        <w:t> </w:t>
      </w:r>
      <w:r>
        <w:rPr>
          <w:sz w:val="24"/>
        </w:rPr>
        <w:t>no</w:t>
      </w:r>
      <w:r>
        <w:rPr>
          <w:spacing w:val="-4"/>
          <w:sz w:val="24"/>
        </w:rPr>
        <w:t> </w:t>
      </w:r>
      <w:r>
        <w:rPr>
          <w:sz w:val="24"/>
        </w:rPr>
        <w:t>presente</w:t>
      </w:r>
      <w:r>
        <w:rPr>
          <w:spacing w:val="-4"/>
          <w:sz w:val="24"/>
        </w:rPr>
        <w:t> </w:t>
      </w:r>
      <w:r>
        <w:rPr>
          <w:sz w:val="24"/>
        </w:rPr>
        <w:t>instrumento</w:t>
      </w:r>
      <w:r>
        <w:rPr>
          <w:spacing w:val="-4"/>
          <w:sz w:val="24"/>
        </w:rPr>
        <w:t> </w:t>
      </w:r>
      <w:r>
        <w:rPr>
          <w:sz w:val="24"/>
        </w:rPr>
        <w:t>e</w:t>
      </w:r>
      <w:r>
        <w:rPr>
          <w:spacing w:val="-4"/>
          <w:sz w:val="24"/>
        </w:rPr>
        <w:t> </w:t>
      </w:r>
      <w:r>
        <w:rPr>
          <w:sz w:val="24"/>
        </w:rPr>
        <w:t>seus</w:t>
      </w:r>
      <w:r>
        <w:rPr>
          <w:spacing w:val="-3"/>
          <w:sz w:val="24"/>
        </w:rPr>
        <w:t> </w:t>
      </w:r>
      <w:r>
        <w:rPr>
          <w:spacing w:val="-2"/>
          <w:sz w:val="24"/>
        </w:rPr>
        <w:t>anexos.</w:t>
      </w:r>
    </w:p>
    <w:p>
      <w:pPr>
        <w:pStyle w:val="ListParagraph"/>
        <w:numPr>
          <w:ilvl w:val="2"/>
          <w:numId w:val="2"/>
        </w:numPr>
        <w:tabs>
          <w:tab w:pos="788" w:val="left" w:leader="none"/>
        </w:tabs>
        <w:spacing w:line="196" w:lineRule="auto" w:before="22" w:after="0"/>
        <w:ind w:left="114" w:right="102" w:firstLine="0"/>
        <w:jc w:val="both"/>
        <w:rPr>
          <w:b/>
          <w:sz w:val="24"/>
        </w:rPr>
      </w:pPr>
      <w:r>
        <w:rPr/>
        <mc:AlternateContent>
          <mc:Choice Requires="wps">
            <w:drawing>
              <wp:anchor distT="0" distB="0" distL="0" distR="0" allowOverlap="1" layoutInCell="1" locked="0" behindDoc="1" simplePos="0" relativeHeight="486550016">
                <wp:simplePos x="0" y="0"/>
                <wp:positionH relativeFrom="page">
                  <wp:posOffset>403212</wp:posOffset>
                </wp:positionH>
                <wp:positionV relativeFrom="paragraph">
                  <wp:posOffset>294872</wp:posOffset>
                </wp:positionV>
                <wp:extent cx="6667500" cy="790575"/>
                <wp:effectExtent l="0" t="0" r="0" b="0"/>
                <wp:wrapNone/>
                <wp:docPr id="73" name="Graphic 73"/>
                <wp:cNvGraphicFramePr>
                  <a:graphicFrameLocks/>
                </wp:cNvGraphicFramePr>
                <a:graphic>
                  <a:graphicData uri="http://schemas.microsoft.com/office/word/2010/wordprocessingShape">
                    <wps:wsp>
                      <wps:cNvPr id="73" name="Graphic 73"/>
                      <wps:cNvSpPr/>
                      <wps:spPr>
                        <a:xfrm>
                          <a:off x="0" y="0"/>
                          <a:ext cx="6667500" cy="790575"/>
                        </a:xfrm>
                        <a:custGeom>
                          <a:avLst/>
                          <a:gdLst/>
                          <a:ahLst/>
                          <a:cxnLst/>
                          <a:rect l="l" t="t" r="r" b="b"/>
                          <a:pathLst>
                            <a:path w="6667500" h="790575">
                              <a:moveTo>
                                <a:pt x="6667500" y="0"/>
                              </a:moveTo>
                              <a:lnTo>
                                <a:pt x="390525" y="0"/>
                              </a:lnTo>
                              <a:lnTo>
                                <a:pt x="0" y="0"/>
                              </a:lnTo>
                              <a:lnTo>
                                <a:pt x="0" y="152400"/>
                              </a:lnTo>
                              <a:lnTo>
                                <a:pt x="0" y="790575"/>
                              </a:lnTo>
                              <a:lnTo>
                                <a:pt x="666750" y="790575"/>
                              </a:lnTo>
                              <a:lnTo>
                                <a:pt x="666750" y="638175"/>
                              </a:lnTo>
                              <a:lnTo>
                                <a:pt x="3467100" y="638175"/>
                              </a:lnTo>
                              <a:lnTo>
                                <a:pt x="3505200" y="638175"/>
                              </a:lnTo>
                              <a:lnTo>
                                <a:pt x="6667500" y="638175"/>
                              </a:lnTo>
                              <a:lnTo>
                                <a:pt x="6667500" y="485775"/>
                              </a:lnTo>
                              <a:lnTo>
                                <a:pt x="6667500" y="457200"/>
                              </a:lnTo>
                              <a:lnTo>
                                <a:pt x="6667500" y="333375"/>
                              </a:lnTo>
                              <a:lnTo>
                                <a:pt x="6667500" y="304800"/>
                              </a:lnTo>
                              <a:lnTo>
                                <a:pt x="6667500" y="180975"/>
                              </a:lnTo>
                              <a:lnTo>
                                <a:pt x="6667500" y="152400"/>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style="position:absolute;margin-left:31.749002pt;margin-top:23.218273pt;width:525pt;height:62.25pt;mso-position-horizontal-relative:page;mso-position-vertical-relative:paragraph;z-index:-16766464" id="docshape72" coordorigin="635,464" coordsize="10500,1245" path="m11135,464l1250,464,635,464,635,704,635,1709,1685,1709,1685,1469,6095,1469,6155,1469,11135,1469,11135,1229,11135,1184,11135,989,11135,944,11135,749,11135,704,11135,464xe" filled="true" fillcolor="#ffffff" stroked="false">
                <v:path arrowok="t"/>
                <v:fill type="solid"/>
                <w10:wrap type="none"/>
              </v:shape>
            </w:pict>
          </mc:Fallback>
        </mc:AlternateContent>
      </w:r>
      <w:r>
        <w:rPr>
          <w:sz w:val="24"/>
        </w:rPr>
        <w:t>Verificar</w:t>
      </w:r>
      <w:r>
        <w:rPr>
          <w:spacing w:val="-4"/>
          <w:sz w:val="24"/>
        </w:rPr>
        <w:t> </w:t>
      </w:r>
      <w:r>
        <w:rPr>
          <w:sz w:val="24"/>
        </w:rPr>
        <w:t>minuciosamente,</w:t>
      </w:r>
      <w:r>
        <w:rPr>
          <w:spacing w:val="-4"/>
          <w:sz w:val="24"/>
        </w:rPr>
        <w:t> </w:t>
      </w:r>
      <w:r>
        <w:rPr>
          <w:sz w:val="24"/>
        </w:rPr>
        <w:t>no</w:t>
      </w:r>
      <w:r>
        <w:rPr>
          <w:spacing w:val="-4"/>
          <w:sz w:val="24"/>
        </w:rPr>
        <w:t> </w:t>
      </w:r>
      <w:r>
        <w:rPr>
          <w:sz w:val="24"/>
        </w:rPr>
        <w:t>prazo</w:t>
      </w:r>
      <w:r>
        <w:rPr>
          <w:spacing w:val="-4"/>
          <w:sz w:val="24"/>
        </w:rPr>
        <w:t> </w:t>
      </w:r>
      <w:r>
        <w:rPr>
          <w:sz w:val="24"/>
        </w:rPr>
        <w:t>fixado,</w:t>
      </w:r>
      <w:r>
        <w:rPr>
          <w:spacing w:val="-4"/>
          <w:sz w:val="24"/>
        </w:rPr>
        <w:t> </w:t>
      </w:r>
      <w:r>
        <w:rPr>
          <w:sz w:val="24"/>
        </w:rPr>
        <w:t>a</w:t>
      </w:r>
      <w:r>
        <w:rPr>
          <w:spacing w:val="-4"/>
          <w:sz w:val="24"/>
        </w:rPr>
        <w:t> </w:t>
      </w:r>
      <w:r>
        <w:rPr>
          <w:sz w:val="24"/>
        </w:rPr>
        <w:t>conformidade</w:t>
      </w:r>
      <w:r>
        <w:rPr>
          <w:spacing w:val="-4"/>
          <w:sz w:val="24"/>
        </w:rPr>
        <w:t> </w:t>
      </w:r>
      <w:r>
        <w:rPr>
          <w:sz w:val="24"/>
        </w:rPr>
        <w:t>do</w:t>
      </w:r>
      <w:r>
        <w:rPr>
          <w:spacing w:val="-4"/>
          <w:sz w:val="24"/>
        </w:rPr>
        <w:t> </w:t>
      </w:r>
      <w:r>
        <w:rPr>
          <w:sz w:val="24"/>
        </w:rPr>
        <w:t>objeto</w:t>
      </w:r>
      <w:r>
        <w:rPr>
          <w:spacing w:val="-4"/>
          <w:sz w:val="24"/>
        </w:rPr>
        <w:t> </w:t>
      </w:r>
      <w:r>
        <w:rPr>
          <w:sz w:val="24"/>
        </w:rPr>
        <w:t>recebido</w:t>
      </w:r>
      <w:r>
        <w:rPr>
          <w:spacing w:val="-4"/>
          <w:sz w:val="24"/>
        </w:rPr>
        <w:t> </w:t>
      </w:r>
      <w:r>
        <w:rPr>
          <w:sz w:val="24"/>
        </w:rPr>
        <w:t>provisoriamente</w:t>
      </w:r>
      <w:r>
        <w:rPr>
          <w:spacing w:val="-4"/>
          <w:sz w:val="24"/>
        </w:rPr>
        <w:t> </w:t>
      </w:r>
      <w:r>
        <w:rPr>
          <w:sz w:val="24"/>
        </w:rPr>
        <w:t>com as especificações constantes no Edital e seus anexos, para fins de aceitação e recebimento definitivo.</w:t>
      </w:r>
    </w:p>
    <w:p>
      <w:pPr>
        <w:pStyle w:val="ListParagraph"/>
        <w:numPr>
          <w:ilvl w:val="2"/>
          <w:numId w:val="2"/>
        </w:numPr>
        <w:tabs>
          <w:tab w:pos="795" w:val="left" w:leader="none"/>
        </w:tabs>
        <w:spacing w:line="196" w:lineRule="auto" w:before="0" w:after="0"/>
        <w:ind w:left="114" w:right="102" w:firstLine="0"/>
        <w:jc w:val="both"/>
        <w:rPr>
          <w:b/>
          <w:sz w:val="24"/>
        </w:rPr>
      </w:pPr>
      <w:r>
        <w:rPr>
          <w:sz w:val="24"/>
        </w:rPr>
        <w:t>Realizar, sempre que necessário e a qualquer momento, durante a vigência do contrato e/ou da ata de registro de preços o exame de conformidade e prova de conceito, entre outros testes de interesse da Administração, referente aos produtos registrados, na hipótese de identificar que os mesmos não estão tendo a eficiência esperada, de modo a comprovar sua aderência às especificações definidas no termo de </w:t>
      </w:r>
      <w:r>
        <w:rPr>
          <w:spacing w:val="-2"/>
          <w:sz w:val="24"/>
        </w:rPr>
        <w:t>referência.</w:t>
      </w:r>
    </w:p>
    <w:p>
      <w:pPr>
        <w:pStyle w:val="ListParagraph"/>
        <w:numPr>
          <w:ilvl w:val="2"/>
          <w:numId w:val="2"/>
        </w:numPr>
        <w:tabs>
          <w:tab w:pos="820" w:val="left" w:leader="none"/>
        </w:tabs>
        <w:spacing w:line="196" w:lineRule="auto" w:before="13" w:after="0"/>
        <w:ind w:left="114" w:right="102" w:firstLine="0"/>
        <w:jc w:val="both"/>
        <w:rPr>
          <w:b/>
          <w:sz w:val="24"/>
        </w:rPr>
      </w:pPr>
      <w:r>
        <w:rPr>
          <w:sz w:val="24"/>
        </w:rPr>
        <w:t>Comunicar a contratada, por escrito, sobre imperfeições, falhas ou irregularidades verificadas no objeto fornecido, para que seja substituído, reparado ou corrigido, no total ou em parte, às suas expensas.</w:t>
      </w:r>
    </w:p>
    <w:p>
      <w:pPr>
        <w:pStyle w:val="ListParagraph"/>
        <w:numPr>
          <w:ilvl w:val="2"/>
          <w:numId w:val="2"/>
        </w:numPr>
        <w:tabs>
          <w:tab w:pos="873" w:val="left" w:leader="none"/>
        </w:tabs>
        <w:spacing w:line="196" w:lineRule="auto" w:before="0" w:after="0"/>
        <w:ind w:left="114" w:right="102" w:firstLine="0"/>
        <w:jc w:val="both"/>
        <w:rPr>
          <w:b/>
          <w:sz w:val="24"/>
        </w:rPr>
      </w:pPr>
      <w:r>
        <w:rPr>
          <w:sz w:val="24"/>
        </w:rPr>
        <w:t>Acompanhar e fiscalizar o cumprimento das obrigações da contratada, através de servidor especialmente designado.</w:t>
      </w:r>
    </w:p>
    <w:p>
      <w:pPr>
        <w:pStyle w:val="ListParagraph"/>
        <w:numPr>
          <w:ilvl w:val="2"/>
          <w:numId w:val="2"/>
        </w:numPr>
        <w:tabs>
          <w:tab w:pos="801" w:val="left" w:leader="none"/>
        </w:tabs>
        <w:spacing w:line="196" w:lineRule="auto" w:before="0" w:after="0"/>
        <w:ind w:left="114" w:right="102" w:firstLine="0"/>
        <w:jc w:val="both"/>
        <w:rPr>
          <w:b/>
          <w:sz w:val="24"/>
        </w:rPr>
      </w:pPr>
      <w:r>
        <w:rPr>
          <w:sz w:val="24"/>
        </w:rPr>
        <w:t>Efetuar o pagamento à contratada no valor correspondente ao fornecimento do objeto, no prazo e forma estabelecidos.</w:t>
      </w:r>
    </w:p>
    <w:p>
      <w:pPr>
        <w:spacing w:after="0" w:line="196" w:lineRule="auto"/>
        <w:jc w:val="both"/>
        <w:rPr>
          <w:sz w:val="24"/>
        </w:rPr>
        <w:sectPr>
          <w:pgSz w:w="11900" w:h="16840"/>
          <w:pgMar w:header="0" w:footer="167" w:top="480" w:bottom="360" w:left="520" w:right="660"/>
        </w:sectPr>
      </w:pPr>
    </w:p>
    <w:p>
      <w:pPr>
        <w:pStyle w:val="ListParagraph"/>
        <w:numPr>
          <w:ilvl w:val="2"/>
          <w:numId w:val="2"/>
        </w:numPr>
        <w:tabs>
          <w:tab w:pos="783" w:val="left" w:leader="none"/>
        </w:tabs>
        <w:spacing w:line="266" w:lineRule="exact" w:before="28" w:after="0"/>
        <w:ind w:left="783" w:right="0" w:hanging="669"/>
        <w:jc w:val="both"/>
        <w:rPr>
          <w:b/>
          <w:sz w:val="24"/>
        </w:rPr>
      </w:pPr>
      <w:r>
        <w:rPr>
          <w:sz w:val="24"/>
        </w:rPr>
        <w:t>Aplicar</w:t>
      </w:r>
      <w:r>
        <w:rPr>
          <w:spacing w:val="-6"/>
          <w:sz w:val="24"/>
        </w:rPr>
        <w:t> </w:t>
      </w:r>
      <w:r>
        <w:rPr>
          <w:sz w:val="24"/>
        </w:rPr>
        <w:t>à</w:t>
      </w:r>
      <w:r>
        <w:rPr>
          <w:spacing w:val="-3"/>
          <w:sz w:val="24"/>
        </w:rPr>
        <w:t> </w:t>
      </w:r>
      <w:r>
        <w:rPr>
          <w:sz w:val="24"/>
        </w:rPr>
        <w:t>Contratada</w:t>
      </w:r>
      <w:r>
        <w:rPr>
          <w:spacing w:val="-4"/>
          <w:sz w:val="24"/>
        </w:rPr>
        <w:t> </w:t>
      </w:r>
      <w:r>
        <w:rPr>
          <w:sz w:val="24"/>
        </w:rPr>
        <w:t>as</w:t>
      </w:r>
      <w:r>
        <w:rPr>
          <w:spacing w:val="-3"/>
          <w:sz w:val="24"/>
        </w:rPr>
        <w:t> </w:t>
      </w:r>
      <w:r>
        <w:rPr>
          <w:sz w:val="24"/>
        </w:rPr>
        <w:t>sanções</w:t>
      </w:r>
      <w:r>
        <w:rPr>
          <w:spacing w:val="-4"/>
          <w:sz w:val="24"/>
        </w:rPr>
        <w:t> </w:t>
      </w:r>
      <w:r>
        <w:rPr>
          <w:sz w:val="24"/>
        </w:rPr>
        <w:t>previstas</w:t>
      </w:r>
      <w:r>
        <w:rPr>
          <w:spacing w:val="-3"/>
          <w:sz w:val="24"/>
        </w:rPr>
        <w:t> </w:t>
      </w:r>
      <w:r>
        <w:rPr>
          <w:sz w:val="24"/>
        </w:rPr>
        <w:t>na</w:t>
      </w:r>
      <w:r>
        <w:rPr>
          <w:spacing w:val="-4"/>
          <w:sz w:val="24"/>
        </w:rPr>
        <w:t> </w:t>
      </w:r>
      <w:r>
        <w:rPr>
          <w:sz w:val="24"/>
        </w:rPr>
        <w:t>lei,</w:t>
      </w:r>
      <w:r>
        <w:rPr>
          <w:spacing w:val="-3"/>
          <w:sz w:val="24"/>
        </w:rPr>
        <w:t> </w:t>
      </w:r>
      <w:hyperlink r:id="rId51">
        <w:r>
          <w:rPr>
            <w:color w:val="0000ED"/>
            <w:sz w:val="24"/>
            <w:u w:val="single" w:color="0000ED"/>
          </w:rPr>
          <w:t>Decreto</w:t>
        </w:r>
        <w:r>
          <w:rPr>
            <w:color w:val="0000ED"/>
            <w:spacing w:val="-4"/>
            <w:sz w:val="24"/>
            <w:u w:val="single" w:color="0000ED"/>
          </w:rPr>
          <w:t> </w:t>
        </w:r>
        <w:r>
          <w:rPr>
            <w:color w:val="0000ED"/>
            <w:sz w:val="24"/>
            <w:u w:val="single" w:color="0000ED"/>
          </w:rPr>
          <w:t>Municipal</w:t>
        </w:r>
        <w:r>
          <w:rPr>
            <w:color w:val="0000ED"/>
            <w:spacing w:val="-3"/>
            <w:sz w:val="24"/>
            <w:u w:val="single" w:color="0000ED"/>
          </w:rPr>
          <w:t> </w:t>
        </w:r>
        <w:r>
          <w:rPr>
            <w:color w:val="0000ED"/>
            <w:sz w:val="24"/>
            <w:u w:val="single" w:color="0000ED"/>
          </w:rPr>
          <w:t>193/2023</w:t>
        </w:r>
      </w:hyperlink>
      <w:r>
        <w:rPr>
          <w:color w:val="0000ED"/>
          <w:spacing w:val="-4"/>
          <w:sz w:val="24"/>
          <w:u w:val="none"/>
        </w:rPr>
        <w:t> </w:t>
      </w:r>
      <w:r>
        <w:rPr>
          <w:sz w:val="24"/>
          <w:u w:val="none"/>
        </w:rPr>
        <w:t>e</w:t>
      </w:r>
      <w:r>
        <w:rPr>
          <w:spacing w:val="-3"/>
          <w:sz w:val="24"/>
          <w:u w:val="none"/>
        </w:rPr>
        <w:t> </w:t>
      </w:r>
      <w:r>
        <w:rPr>
          <w:sz w:val="24"/>
          <w:u w:val="none"/>
        </w:rPr>
        <w:t>neste</w:t>
      </w:r>
      <w:r>
        <w:rPr>
          <w:spacing w:val="-3"/>
          <w:sz w:val="24"/>
          <w:u w:val="none"/>
        </w:rPr>
        <w:t> </w:t>
      </w:r>
      <w:r>
        <w:rPr>
          <w:spacing w:val="-2"/>
          <w:sz w:val="24"/>
          <w:u w:val="none"/>
        </w:rPr>
        <w:t>instrumento.</w:t>
      </w:r>
    </w:p>
    <w:p>
      <w:pPr>
        <w:pStyle w:val="ListParagraph"/>
        <w:numPr>
          <w:ilvl w:val="2"/>
          <w:numId w:val="2"/>
        </w:numPr>
        <w:tabs>
          <w:tab w:pos="812" w:val="left" w:leader="none"/>
        </w:tabs>
        <w:spacing w:line="196" w:lineRule="auto" w:before="14" w:after="0"/>
        <w:ind w:left="114" w:right="102" w:firstLine="0"/>
        <w:jc w:val="both"/>
        <w:rPr>
          <w:b/>
          <w:sz w:val="24"/>
        </w:rPr>
      </w:pPr>
      <w:r>
        <w:rPr>
          <w:sz w:val="24"/>
        </w:rPr>
        <w:t>Notificar os emitentes das garantias contratuais, quando for o caso, quanto ao início de processo administrativo para apuração de descumprimento de cláusulas contratuais.</w:t>
      </w:r>
    </w:p>
    <w:p>
      <w:pPr>
        <w:pStyle w:val="ListParagraph"/>
        <w:numPr>
          <w:ilvl w:val="2"/>
          <w:numId w:val="2"/>
        </w:numPr>
        <w:tabs>
          <w:tab w:pos="951" w:val="left" w:leader="none"/>
        </w:tabs>
        <w:spacing w:line="201" w:lineRule="auto" w:before="0" w:after="0"/>
        <w:ind w:left="114" w:right="102" w:firstLine="0"/>
        <w:jc w:val="both"/>
        <w:rPr>
          <w:b/>
          <w:sz w:val="24"/>
        </w:rPr>
      </w:pPr>
      <w:r>
        <w:rPr>
          <w:sz w:val="24"/>
        </w:rPr>
        <w:t>A Administração não responderá por quaisquer compromissos assumidos pela contratada com terceiros,</w:t>
      </w:r>
      <w:r>
        <w:rPr>
          <w:spacing w:val="-3"/>
          <w:sz w:val="24"/>
        </w:rPr>
        <w:t> </w:t>
      </w:r>
      <w:r>
        <w:rPr>
          <w:sz w:val="24"/>
        </w:rPr>
        <w:t>ainda</w:t>
      </w:r>
      <w:r>
        <w:rPr>
          <w:spacing w:val="-3"/>
          <w:sz w:val="24"/>
        </w:rPr>
        <w:t> </w:t>
      </w:r>
      <w:r>
        <w:rPr>
          <w:sz w:val="24"/>
        </w:rPr>
        <w:t>que</w:t>
      </w:r>
      <w:r>
        <w:rPr>
          <w:spacing w:val="-3"/>
          <w:sz w:val="24"/>
        </w:rPr>
        <w:t> </w:t>
      </w:r>
      <w:r>
        <w:rPr>
          <w:sz w:val="24"/>
        </w:rPr>
        <w:t>vinculados</w:t>
      </w:r>
      <w:r>
        <w:rPr>
          <w:spacing w:val="-3"/>
          <w:sz w:val="24"/>
        </w:rPr>
        <w:t> </w:t>
      </w:r>
      <w:r>
        <w:rPr>
          <w:sz w:val="24"/>
        </w:rPr>
        <w:t>à</w:t>
      </w:r>
      <w:r>
        <w:rPr>
          <w:spacing w:val="-3"/>
          <w:sz w:val="24"/>
        </w:rPr>
        <w:t> </w:t>
      </w:r>
      <w:r>
        <w:rPr>
          <w:sz w:val="24"/>
        </w:rPr>
        <w:t>execução</w:t>
      </w:r>
      <w:r>
        <w:rPr>
          <w:spacing w:val="-3"/>
          <w:sz w:val="24"/>
        </w:rPr>
        <w:t> </w:t>
      </w:r>
      <w:r>
        <w:rPr>
          <w:sz w:val="24"/>
        </w:rPr>
        <w:t>do</w:t>
      </w:r>
      <w:r>
        <w:rPr>
          <w:spacing w:val="-3"/>
          <w:sz w:val="24"/>
        </w:rPr>
        <w:t> </w:t>
      </w:r>
      <w:r>
        <w:rPr>
          <w:sz w:val="24"/>
        </w:rPr>
        <w:t>objeto,</w:t>
      </w:r>
      <w:r>
        <w:rPr>
          <w:spacing w:val="-3"/>
          <w:sz w:val="24"/>
        </w:rPr>
        <w:t> </w:t>
      </w:r>
      <w:r>
        <w:rPr>
          <w:sz w:val="24"/>
        </w:rPr>
        <w:t>bem</w:t>
      </w:r>
      <w:r>
        <w:rPr>
          <w:spacing w:val="-3"/>
          <w:sz w:val="24"/>
        </w:rPr>
        <w:t> </w:t>
      </w:r>
      <w:r>
        <w:rPr>
          <w:sz w:val="24"/>
        </w:rPr>
        <w:t>como</w:t>
      </w:r>
      <w:r>
        <w:rPr>
          <w:spacing w:val="-3"/>
          <w:sz w:val="24"/>
        </w:rPr>
        <w:t> </w:t>
      </w:r>
      <w:r>
        <w:rPr>
          <w:sz w:val="24"/>
        </w:rPr>
        <w:t>por</w:t>
      </w:r>
      <w:r>
        <w:rPr>
          <w:spacing w:val="-3"/>
          <w:sz w:val="24"/>
        </w:rPr>
        <w:t> </w:t>
      </w:r>
      <w:r>
        <w:rPr>
          <w:sz w:val="24"/>
        </w:rPr>
        <w:t>qualquer</w:t>
      </w:r>
      <w:r>
        <w:rPr>
          <w:spacing w:val="-3"/>
          <w:sz w:val="24"/>
        </w:rPr>
        <w:t> </w:t>
      </w:r>
      <w:r>
        <w:rPr>
          <w:sz w:val="24"/>
        </w:rPr>
        <w:t>dano</w:t>
      </w:r>
      <w:r>
        <w:rPr>
          <w:spacing w:val="-3"/>
          <w:sz w:val="24"/>
        </w:rPr>
        <w:t> </w:t>
      </w:r>
      <w:r>
        <w:rPr>
          <w:sz w:val="24"/>
        </w:rPr>
        <w:t>causado</w:t>
      </w:r>
      <w:r>
        <w:rPr>
          <w:spacing w:val="-3"/>
          <w:sz w:val="24"/>
        </w:rPr>
        <w:t> </w:t>
      </w:r>
      <w:r>
        <w:rPr>
          <w:sz w:val="24"/>
        </w:rPr>
        <w:t>a</w:t>
      </w:r>
      <w:r>
        <w:rPr>
          <w:spacing w:val="-3"/>
          <w:sz w:val="24"/>
        </w:rPr>
        <w:t> </w:t>
      </w:r>
      <w:r>
        <w:rPr>
          <w:sz w:val="24"/>
        </w:rPr>
        <w:t>terceiros</w:t>
      </w:r>
      <w:r>
        <w:rPr>
          <w:spacing w:val="-3"/>
          <w:sz w:val="24"/>
        </w:rPr>
        <w:t> </w:t>
      </w:r>
      <w:r>
        <w:rPr>
          <w:sz w:val="24"/>
        </w:rPr>
        <w:t>em decorrência de seus atos, seja através de seus empregados, prepostos ou subordinados.</w:t>
      </w:r>
    </w:p>
    <w:p>
      <w:pPr>
        <w:pStyle w:val="ListParagraph"/>
        <w:numPr>
          <w:ilvl w:val="1"/>
          <w:numId w:val="2"/>
        </w:numPr>
        <w:tabs>
          <w:tab w:pos="597" w:val="left" w:leader="none"/>
        </w:tabs>
        <w:spacing w:line="227" w:lineRule="exact" w:before="0" w:after="0"/>
        <w:ind w:left="597" w:right="0" w:hanging="483"/>
        <w:jc w:val="both"/>
        <w:rPr>
          <w:b/>
          <w:sz w:val="24"/>
        </w:rPr>
      </w:pPr>
      <w:r>
        <w:rPr>
          <w:b/>
          <w:sz w:val="24"/>
        </w:rPr>
        <w:t>São</w:t>
      </w:r>
      <w:r>
        <w:rPr>
          <w:b/>
          <w:spacing w:val="-3"/>
          <w:sz w:val="24"/>
        </w:rPr>
        <w:t> </w:t>
      </w:r>
      <w:r>
        <w:rPr>
          <w:b/>
          <w:sz w:val="24"/>
        </w:rPr>
        <w:t>obrigações</w:t>
      </w:r>
      <w:r>
        <w:rPr>
          <w:b/>
          <w:spacing w:val="-2"/>
          <w:sz w:val="24"/>
        </w:rPr>
        <w:t> </w:t>
      </w:r>
      <w:r>
        <w:rPr>
          <w:b/>
          <w:sz w:val="24"/>
        </w:rPr>
        <w:t>da</w:t>
      </w:r>
      <w:r>
        <w:rPr>
          <w:b/>
          <w:spacing w:val="-2"/>
          <w:sz w:val="24"/>
        </w:rPr>
        <w:t> Contratada:</w:t>
      </w:r>
    </w:p>
    <w:p>
      <w:pPr>
        <w:pStyle w:val="ListParagraph"/>
        <w:numPr>
          <w:ilvl w:val="2"/>
          <w:numId w:val="2"/>
        </w:numPr>
        <w:tabs>
          <w:tab w:pos="799" w:val="left" w:leader="none"/>
        </w:tabs>
        <w:spacing w:line="196" w:lineRule="auto" w:before="10" w:after="0"/>
        <w:ind w:left="114" w:right="102" w:firstLine="0"/>
        <w:jc w:val="both"/>
        <w:rPr>
          <w:b/>
          <w:sz w:val="24"/>
        </w:rPr>
      </w:pPr>
      <w:r>
        <w:rPr>
          <w:sz w:val="24"/>
        </w:rPr>
        <w:t>A Contratada deve cumprir todas as obrigações constantes neste instrumento, de acordo com o do Termo de Referência, assumindo como exclusivamente seus os riscos e as despesas decorrentes da boa e perfeita execução do objeto e, ainda:</w:t>
      </w:r>
    </w:p>
    <w:p>
      <w:pPr>
        <w:pStyle w:val="ListParagraph"/>
        <w:numPr>
          <w:ilvl w:val="2"/>
          <w:numId w:val="2"/>
        </w:numPr>
        <w:tabs>
          <w:tab w:pos="804" w:val="left" w:leader="none"/>
        </w:tabs>
        <w:spacing w:line="196" w:lineRule="auto" w:before="14" w:after="0"/>
        <w:ind w:left="114" w:right="102" w:firstLine="0"/>
        <w:jc w:val="both"/>
        <w:rPr>
          <w:b/>
          <w:sz w:val="24"/>
        </w:rPr>
      </w:pPr>
      <w:r>
        <w:rPr>
          <w:sz w:val="24"/>
        </w:rPr>
        <w:t>Responsabilizar-se pelos vícios e danos decorrentes do objeto/serviço, de acordo com o Código de Defesa do Consumidor (</w:t>
      </w:r>
      <w:hyperlink r:id="rId19">
        <w:r>
          <w:rPr>
            <w:color w:val="0000ED"/>
            <w:sz w:val="24"/>
            <w:u w:val="single" w:color="0000ED"/>
          </w:rPr>
          <w:t>Lei nº 8.078</w:t>
        </w:r>
        <w:r>
          <w:rPr>
            <w:color w:val="0000ED"/>
            <w:sz w:val="24"/>
            <w:u w:val="none"/>
          </w:rPr>
          <w:t>,</w:t>
        </w:r>
        <w:r>
          <w:rPr>
            <w:rFonts w:ascii="Times New Roman" w:hAnsi="Times New Roman"/>
            <w:color w:val="0000ED"/>
            <w:sz w:val="24"/>
            <w:u w:val="single" w:color="0000ED"/>
          </w:rPr>
          <w:t> </w:t>
        </w:r>
        <w:r>
          <w:rPr>
            <w:color w:val="0000ED"/>
            <w:sz w:val="24"/>
            <w:u w:val="single" w:color="0000ED"/>
          </w:rPr>
          <w:t>de 1990</w:t>
        </w:r>
      </w:hyperlink>
      <w:r>
        <w:rPr>
          <w:sz w:val="24"/>
          <w:u w:val="none"/>
        </w:rPr>
        <w:t>).</w:t>
      </w:r>
    </w:p>
    <w:p>
      <w:pPr>
        <w:pStyle w:val="ListParagraph"/>
        <w:numPr>
          <w:ilvl w:val="2"/>
          <w:numId w:val="2"/>
        </w:numPr>
        <w:tabs>
          <w:tab w:pos="791" w:val="left" w:leader="none"/>
        </w:tabs>
        <w:spacing w:line="232" w:lineRule="auto" w:before="0" w:after="0"/>
        <w:ind w:left="114" w:right="102" w:firstLine="0"/>
        <w:jc w:val="both"/>
        <w:rPr>
          <w:b/>
          <w:sz w:val="24"/>
        </w:rPr>
      </w:pPr>
      <w:r>
        <w:rPr>
          <w:sz w:val="24"/>
        </w:rPr>
        <w:t>Responsabilizar-se pelas despesas médicas com seus empregados, bem como servidores e terceiros, no caso de acidentes que venham a ocorrer durante a prestação dos serviços;</w:t>
      </w:r>
    </w:p>
    <w:p>
      <w:pPr>
        <w:pStyle w:val="BodyText"/>
        <w:spacing w:line="232" w:lineRule="auto"/>
      </w:pPr>
      <w:r>
        <w:rPr>
          <w:b/>
        </w:rPr>
        <w:t>14.2.5</w:t>
      </w:r>
      <w:r>
        <w:rPr/>
        <w:t>. A CONTRATADA será responsável pela segurança do trabalho de seus funcionários pelos atos por eles</w:t>
      </w:r>
      <w:r>
        <w:rPr>
          <w:spacing w:val="-6"/>
        </w:rPr>
        <w:t> </w:t>
      </w:r>
      <w:r>
        <w:rPr/>
        <w:t>praticados,</w:t>
      </w:r>
      <w:r>
        <w:rPr>
          <w:spacing w:val="-6"/>
        </w:rPr>
        <w:t> </w:t>
      </w:r>
      <w:r>
        <w:rPr/>
        <w:t>responsabilizando-se</w:t>
      </w:r>
      <w:r>
        <w:rPr>
          <w:spacing w:val="-6"/>
        </w:rPr>
        <w:t> </w:t>
      </w:r>
      <w:r>
        <w:rPr/>
        <w:t>ainda,</w:t>
      </w:r>
      <w:r>
        <w:rPr>
          <w:spacing w:val="-6"/>
        </w:rPr>
        <w:t> </w:t>
      </w:r>
      <w:r>
        <w:rPr/>
        <w:t>por</w:t>
      </w:r>
      <w:r>
        <w:rPr>
          <w:spacing w:val="-6"/>
        </w:rPr>
        <w:t> </w:t>
      </w:r>
      <w:r>
        <w:rPr/>
        <w:t>eventuais</w:t>
      </w:r>
      <w:r>
        <w:rPr>
          <w:spacing w:val="-6"/>
        </w:rPr>
        <w:t> </w:t>
      </w:r>
      <w:r>
        <w:rPr/>
        <w:t>danos</w:t>
      </w:r>
      <w:r>
        <w:rPr>
          <w:spacing w:val="-6"/>
        </w:rPr>
        <w:t> </w:t>
      </w:r>
      <w:r>
        <w:rPr/>
        <w:t>pessoais</w:t>
      </w:r>
      <w:r>
        <w:rPr>
          <w:spacing w:val="-6"/>
        </w:rPr>
        <w:t> </w:t>
      </w:r>
      <w:r>
        <w:rPr/>
        <w:t>e</w:t>
      </w:r>
      <w:r>
        <w:rPr>
          <w:spacing w:val="-6"/>
        </w:rPr>
        <w:t> </w:t>
      </w:r>
      <w:r>
        <w:rPr/>
        <w:t>materiais</w:t>
      </w:r>
      <w:r>
        <w:rPr>
          <w:spacing w:val="-6"/>
        </w:rPr>
        <w:t> </w:t>
      </w:r>
      <w:r>
        <w:rPr/>
        <w:t>causados</w:t>
      </w:r>
      <w:r>
        <w:rPr>
          <w:spacing w:val="-6"/>
        </w:rPr>
        <w:t> </w:t>
      </w:r>
      <w:r>
        <w:rPr/>
        <w:t>a</w:t>
      </w:r>
      <w:r>
        <w:rPr>
          <w:spacing w:val="-6"/>
        </w:rPr>
        <w:t> </w:t>
      </w:r>
      <w:r>
        <w:rPr/>
        <w:t>terceiros</w:t>
      </w:r>
      <w:r>
        <w:rPr>
          <w:spacing w:val="-6"/>
        </w:rPr>
        <w:t> </w:t>
      </w:r>
      <w:r>
        <w:rPr/>
        <w:t>e à CONTRATANTE.</w:t>
      </w:r>
    </w:p>
    <w:p>
      <w:pPr>
        <w:pStyle w:val="BodyText"/>
        <w:spacing w:line="232" w:lineRule="auto"/>
      </w:pPr>
      <w:r>
        <w:rPr>
          <w:b/>
        </w:rPr>
        <w:t>12.2.6</w:t>
      </w:r>
      <w:r>
        <w:rPr/>
        <w:t>. Atender prontamente a quaisquer exigências das Secretarias, inerentes ao objeto da presente </w:t>
      </w:r>
      <w:r>
        <w:rPr>
          <w:spacing w:val="-2"/>
        </w:rPr>
        <w:t>licitação.</w:t>
      </w:r>
    </w:p>
    <w:p>
      <w:pPr>
        <w:pStyle w:val="ListParagraph"/>
        <w:numPr>
          <w:ilvl w:val="2"/>
          <w:numId w:val="23"/>
        </w:numPr>
        <w:tabs>
          <w:tab w:pos="804" w:val="left" w:leader="none"/>
        </w:tabs>
        <w:spacing w:line="196" w:lineRule="auto" w:before="6" w:after="0"/>
        <w:ind w:left="114" w:right="102" w:firstLine="0"/>
        <w:jc w:val="both"/>
        <w:rPr>
          <w:sz w:val="24"/>
        </w:rPr>
      </w:pPr>
      <w:r>
        <w:rPr>
          <w:sz w:val="24"/>
        </w:rPr>
        <w:t>Comunicar à Contratante, no prazo máximo de 48 (quarenta e oito) horas que antecede a data de prestação do serviço, os motivos que impossibilitem o cumprimento do prazo previsto, com a devida </w:t>
      </w:r>
      <w:r>
        <w:rPr>
          <w:spacing w:val="-2"/>
          <w:sz w:val="24"/>
        </w:rPr>
        <w:t>comprovação.</w:t>
      </w:r>
    </w:p>
    <w:p>
      <w:pPr>
        <w:pStyle w:val="ListParagraph"/>
        <w:numPr>
          <w:ilvl w:val="2"/>
          <w:numId w:val="23"/>
        </w:numPr>
        <w:tabs>
          <w:tab w:pos="845" w:val="left" w:leader="none"/>
        </w:tabs>
        <w:spacing w:line="201" w:lineRule="auto" w:before="0" w:after="0"/>
        <w:ind w:left="114" w:right="102" w:firstLine="0"/>
        <w:jc w:val="both"/>
        <w:rPr>
          <w:sz w:val="24"/>
        </w:rPr>
      </w:pPr>
      <w:r>
        <w:rPr>
          <w:sz w:val="24"/>
        </w:rPr>
        <w:t>Atender às determinações regulares emitidas pelo fiscal ou gestor do contrato ou autoridade superior (</w:t>
      </w:r>
      <w:hyperlink r:id="rId52">
        <w:r>
          <w:rPr>
            <w:color w:val="0000ED"/>
            <w:sz w:val="24"/>
            <w:u w:val="single" w:color="0000ED"/>
          </w:rPr>
          <w:t>art. 137</w:t>
        </w:r>
        <w:r>
          <w:rPr>
            <w:color w:val="0000ED"/>
            <w:sz w:val="24"/>
            <w:u w:val="none"/>
          </w:rPr>
          <w:t>,</w:t>
        </w:r>
        <w:r>
          <w:rPr>
            <w:rFonts w:ascii="Times New Roman" w:hAnsi="Times New Roman"/>
            <w:color w:val="0000ED"/>
            <w:sz w:val="24"/>
            <w:u w:val="single" w:color="0000ED"/>
          </w:rPr>
          <w:t> </w:t>
        </w:r>
        <w:r>
          <w:rPr>
            <w:color w:val="0000ED"/>
            <w:sz w:val="24"/>
            <w:u w:val="single" w:color="0000ED"/>
          </w:rPr>
          <w:t>II, da Lei n.º 14.133, de 2021</w:t>
        </w:r>
      </w:hyperlink>
      <w:r>
        <w:rPr>
          <w:sz w:val="24"/>
          <w:u w:val="none"/>
        </w:rPr>
        <w:t>) e prestar todo esclarecimento ou informação por eles </w:t>
      </w:r>
      <w:r>
        <w:rPr>
          <w:spacing w:val="-2"/>
          <w:sz w:val="24"/>
          <w:u w:val="none"/>
        </w:rPr>
        <w:t>solicitados.</w:t>
      </w:r>
    </w:p>
    <w:p>
      <w:pPr>
        <w:pStyle w:val="ListParagraph"/>
        <w:numPr>
          <w:ilvl w:val="2"/>
          <w:numId w:val="23"/>
        </w:numPr>
        <w:tabs>
          <w:tab w:pos="807" w:val="left" w:leader="none"/>
        </w:tabs>
        <w:spacing w:line="196" w:lineRule="auto" w:before="0" w:after="0"/>
        <w:ind w:left="114" w:right="102" w:firstLine="0"/>
        <w:jc w:val="both"/>
        <w:rPr>
          <w:sz w:val="24"/>
        </w:rPr>
      </w:pPr>
      <w:r>
        <w:rPr>
          <w:sz w:val="24"/>
        </w:rPr>
        <w:t>Responsabilizar-se pelos vícios e danos decorrentes da execução do objeto, bem como por todo e qualquer</w:t>
      </w:r>
      <w:r>
        <w:rPr>
          <w:spacing w:val="-2"/>
          <w:sz w:val="24"/>
        </w:rPr>
        <w:t> </w:t>
      </w:r>
      <w:r>
        <w:rPr>
          <w:sz w:val="24"/>
        </w:rPr>
        <w:t>dano</w:t>
      </w:r>
      <w:r>
        <w:rPr>
          <w:spacing w:val="-2"/>
          <w:sz w:val="24"/>
        </w:rPr>
        <w:t> </w:t>
      </w:r>
      <w:r>
        <w:rPr>
          <w:sz w:val="24"/>
        </w:rPr>
        <w:t>causado</w:t>
      </w:r>
      <w:r>
        <w:rPr>
          <w:spacing w:val="-2"/>
          <w:sz w:val="24"/>
        </w:rPr>
        <w:t> </w:t>
      </w:r>
      <w:r>
        <w:rPr>
          <w:sz w:val="24"/>
        </w:rPr>
        <w:t>à</w:t>
      </w:r>
      <w:r>
        <w:rPr>
          <w:spacing w:val="-2"/>
          <w:sz w:val="24"/>
        </w:rPr>
        <w:t> </w:t>
      </w:r>
      <w:r>
        <w:rPr>
          <w:sz w:val="24"/>
        </w:rPr>
        <w:t>Administração</w:t>
      </w:r>
      <w:r>
        <w:rPr>
          <w:spacing w:val="-2"/>
          <w:sz w:val="24"/>
        </w:rPr>
        <w:t> </w:t>
      </w:r>
      <w:r>
        <w:rPr>
          <w:sz w:val="24"/>
        </w:rPr>
        <w:t>ou</w:t>
      </w:r>
      <w:r>
        <w:rPr>
          <w:spacing w:val="-2"/>
          <w:sz w:val="24"/>
        </w:rPr>
        <w:t> </w:t>
      </w:r>
      <w:r>
        <w:rPr>
          <w:sz w:val="24"/>
        </w:rPr>
        <w:t>terceiros,</w:t>
      </w:r>
      <w:r>
        <w:rPr>
          <w:spacing w:val="-2"/>
          <w:sz w:val="24"/>
        </w:rPr>
        <w:t> </w:t>
      </w:r>
      <w:r>
        <w:rPr>
          <w:sz w:val="24"/>
        </w:rPr>
        <w:t>não</w:t>
      </w:r>
      <w:r>
        <w:rPr>
          <w:spacing w:val="-2"/>
          <w:sz w:val="24"/>
        </w:rPr>
        <w:t> </w:t>
      </w:r>
      <w:r>
        <w:rPr>
          <w:sz w:val="24"/>
        </w:rPr>
        <w:t>reduzindo</w:t>
      </w:r>
      <w:r>
        <w:rPr>
          <w:spacing w:val="-2"/>
          <w:sz w:val="24"/>
        </w:rPr>
        <w:t> </w:t>
      </w:r>
      <w:r>
        <w:rPr>
          <w:sz w:val="24"/>
        </w:rPr>
        <w:t>essa</w:t>
      </w:r>
      <w:r>
        <w:rPr>
          <w:spacing w:val="-2"/>
          <w:sz w:val="24"/>
        </w:rPr>
        <w:t> </w:t>
      </w:r>
      <w:r>
        <w:rPr>
          <w:sz w:val="24"/>
        </w:rPr>
        <w:t>responsabilidade</w:t>
      </w:r>
      <w:r>
        <w:rPr>
          <w:spacing w:val="-2"/>
          <w:sz w:val="24"/>
        </w:rPr>
        <w:t> </w:t>
      </w:r>
      <w:r>
        <w:rPr>
          <w:sz w:val="24"/>
        </w:rPr>
        <w:t>a</w:t>
      </w:r>
      <w:r>
        <w:rPr>
          <w:spacing w:val="-2"/>
          <w:sz w:val="24"/>
        </w:rPr>
        <w:t> </w:t>
      </w:r>
      <w:r>
        <w:rPr>
          <w:sz w:val="24"/>
        </w:rPr>
        <w:t>fiscalização</w:t>
      </w:r>
      <w:r>
        <w:rPr>
          <w:spacing w:val="-2"/>
          <w:sz w:val="24"/>
        </w:rPr>
        <w:t> </w:t>
      </w:r>
      <w:r>
        <w:rPr>
          <w:sz w:val="24"/>
        </w:rPr>
        <w:t>ou o acompanhamento da execução contratual pelo contratante, que ficará autorizado a descontar dos pagamentos devidos, caso exigida, o valor correspondente aos danos sofridos.</w:t>
      </w:r>
    </w:p>
    <w:p>
      <w:pPr>
        <w:pStyle w:val="ListParagraph"/>
        <w:numPr>
          <w:ilvl w:val="2"/>
          <w:numId w:val="23"/>
        </w:numPr>
        <w:tabs>
          <w:tab w:pos="904" w:val="left" w:leader="none"/>
        </w:tabs>
        <w:spacing w:line="232" w:lineRule="exact" w:before="0" w:after="0"/>
        <w:ind w:left="904" w:right="0" w:hanging="790"/>
        <w:jc w:val="both"/>
        <w:rPr>
          <w:sz w:val="24"/>
        </w:rPr>
      </w:pPr>
      <w:r>
        <w:rPr>
          <w:sz w:val="24"/>
        </w:rPr>
        <w:t>Manter</w:t>
      </w:r>
      <w:r>
        <w:rPr>
          <w:spacing w:val="-7"/>
          <w:sz w:val="24"/>
        </w:rPr>
        <w:t> </w:t>
      </w:r>
      <w:r>
        <w:rPr>
          <w:sz w:val="24"/>
        </w:rPr>
        <w:t>as</w:t>
      </w:r>
      <w:r>
        <w:rPr>
          <w:spacing w:val="-4"/>
          <w:sz w:val="24"/>
        </w:rPr>
        <w:t> </w:t>
      </w:r>
      <w:r>
        <w:rPr>
          <w:sz w:val="24"/>
        </w:rPr>
        <w:t>mesmas</w:t>
      </w:r>
      <w:r>
        <w:rPr>
          <w:spacing w:val="-4"/>
          <w:sz w:val="24"/>
        </w:rPr>
        <w:t> </w:t>
      </w:r>
      <w:r>
        <w:rPr>
          <w:sz w:val="24"/>
        </w:rPr>
        <w:t>condições</w:t>
      </w:r>
      <w:r>
        <w:rPr>
          <w:spacing w:val="-5"/>
          <w:sz w:val="24"/>
        </w:rPr>
        <w:t> </w:t>
      </w:r>
      <w:r>
        <w:rPr>
          <w:sz w:val="24"/>
        </w:rPr>
        <w:t>de</w:t>
      </w:r>
      <w:r>
        <w:rPr>
          <w:spacing w:val="-4"/>
          <w:sz w:val="24"/>
        </w:rPr>
        <w:t> </w:t>
      </w:r>
      <w:r>
        <w:rPr>
          <w:sz w:val="24"/>
        </w:rPr>
        <w:t>habilitação</w:t>
      </w:r>
      <w:r>
        <w:rPr>
          <w:spacing w:val="-4"/>
          <w:sz w:val="24"/>
        </w:rPr>
        <w:t> </w:t>
      </w:r>
      <w:r>
        <w:rPr>
          <w:sz w:val="24"/>
        </w:rPr>
        <w:t>constantes</w:t>
      </w:r>
      <w:r>
        <w:rPr>
          <w:spacing w:val="-5"/>
          <w:sz w:val="24"/>
        </w:rPr>
        <w:t> </w:t>
      </w:r>
      <w:r>
        <w:rPr>
          <w:sz w:val="24"/>
        </w:rPr>
        <w:t>no</w:t>
      </w:r>
      <w:r>
        <w:rPr>
          <w:spacing w:val="-4"/>
          <w:sz w:val="24"/>
        </w:rPr>
        <w:t> </w:t>
      </w:r>
      <w:r>
        <w:rPr>
          <w:sz w:val="24"/>
        </w:rPr>
        <w:t>presente</w:t>
      </w:r>
      <w:r>
        <w:rPr>
          <w:spacing w:val="-4"/>
          <w:sz w:val="24"/>
        </w:rPr>
        <w:t> </w:t>
      </w:r>
      <w:r>
        <w:rPr>
          <w:spacing w:val="-2"/>
          <w:sz w:val="24"/>
        </w:rPr>
        <w:t>instrumento.</w:t>
      </w:r>
    </w:p>
    <w:p>
      <w:pPr>
        <w:pStyle w:val="ListParagraph"/>
        <w:numPr>
          <w:ilvl w:val="2"/>
          <w:numId w:val="23"/>
        </w:numPr>
        <w:tabs>
          <w:tab w:pos="930" w:val="left" w:leader="none"/>
        </w:tabs>
        <w:spacing w:line="196" w:lineRule="auto" w:before="18" w:after="0"/>
        <w:ind w:left="114" w:right="102" w:firstLine="0"/>
        <w:jc w:val="both"/>
        <w:rPr>
          <w:sz w:val="24"/>
        </w:rPr>
      </w:pPr>
      <w:r>
        <w:rPr>
          <w:sz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ListParagraph"/>
        <w:numPr>
          <w:ilvl w:val="2"/>
          <w:numId w:val="23"/>
        </w:numPr>
        <w:tabs>
          <w:tab w:pos="913" w:val="left" w:leader="none"/>
        </w:tabs>
        <w:spacing w:line="196" w:lineRule="auto" w:before="0" w:after="0"/>
        <w:ind w:left="114" w:right="102" w:firstLine="0"/>
        <w:jc w:val="both"/>
        <w:rPr>
          <w:sz w:val="24"/>
        </w:rPr>
      </w:pPr>
      <w:r>
        <w:rPr>
          <w:sz w:val="24"/>
        </w:rPr>
        <w:t>Cumprir, durante todo o período de execução do contrato, a reserva de cargos prevista em lei para pessoa com deficiência, para reabilitado da Previdência Social ou para aprendiz, bem como as reservas de cargos previstas na legislação (</w:t>
      </w:r>
      <w:hyperlink r:id="rId53">
        <w:r>
          <w:rPr>
            <w:color w:val="0000ED"/>
            <w:sz w:val="24"/>
            <w:u w:val="single" w:color="0000ED"/>
          </w:rPr>
          <w:t>art. 116</w:t>
        </w:r>
        <w:r>
          <w:rPr>
            <w:color w:val="0000ED"/>
            <w:sz w:val="24"/>
            <w:u w:val="none"/>
          </w:rPr>
          <w:t>,</w:t>
        </w:r>
        <w:r>
          <w:rPr>
            <w:rFonts w:ascii="Times New Roman" w:hAnsi="Times New Roman"/>
            <w:color w:val="0000ED"/>
            <w:sz w:val="24"/>
            <w:u w:val="single" w:color="0000ED"/>
          </w:rPr>
          <w:t> </w:t>
        </w:r>
        <w:r>
          <w:rPr>
            <w:color w:val="0000ED"/>
            <w:sz w:val="24"/>
            <w:u w:val="single" w:color="0000ED"/>
          </w:rPr>
          <w:t>da Lei n.º 14.133, de 2021</w:t>
        </w:r>
      </w:hyperlink>
      <w:r>
        <w:rPr>
          <w:sz w:val="24"/>
          <w:u w:val="none"/>
        </w:rPr>
        <w:t>).</w:t>
      </w:r>
    </w:p>
    <w:p>
      <w:pPr>
        <w:pStyle w:val="ListParagraph"/>
        <w:numPr>
          <w:ilvl w:val="2"/>
          <w:numId w:val="23"/>
        </w:numPr>
        <w:tabs>
          <w:tab w:pos="904" w:val="left" w:leader="none"/>
        </w:tabs>
        <w:spacing w:line="240" w:lineRule="exact" w:before="0" w:after="0"/>
        <w:ind w:left="904" w:right="0" w:hanging="790"/>
        <w:jc w:val="both"/>
        <w:rPr>
          <w:sz w:val="24"/>
        </w:rPr>
      </w:pPr>
      <w:r>
        <w:rPr>
          <w:sz w:val="24"/>
        </w:rPr>
        <w:t>Guardar</w:t>
      </w:r>
      <w:r>
        <w:rPr>
          <w:spacing w:val="-4"/>
          <w:sz w:val="24"/>
        </w:rPr>
        <w:t> </w:t>
      </w:r>
      <w:r>
        <w:rPr>
          <w:sz w:val="24"/>
        </w:rPr>
        <w:t>sigilo</w:t>
      </w:r>
      <w:r>
        <w:rPr>
          <w:spacing w:val="-3"/>
          <w:sz w:val="24"/>
        </w:rPr>
        <w:t> </w:t>
      </w:r>
      <w:r>
        <w:rPr>
          <w:sz w:val="24"/>
        </w:rPr>
        <w:t>sobre</w:t>
      </w:r>
      <w:r>
        <w:rPr>
          <w:spacing w:val="-3"/>
          <w:sz w:val="24"/>
        </w:rPr>
        <w:t> </w:t>
      </w:r>
      <w:r>
        <w:rPr>
          <w:sz w:val="24"/>
        </w:rPr>
        <w:t>todas</w:t>
      </w:r>
      <w:r>
        <w:rPr>
          <w:spacing w:val="-3"/>
          <w:sz w:val="24"/>
        </w:rPr>
        <w:t> </w:t>
      </w:r>
      <w:r>
        <w:rPr>
          <w:sz w:val="24"/>
        </w:rPr>
        <w:t>as</w:t>
      </w:r>
      <w:r>
        <w:rPr>
          <w:spacing w:val="-3"/>
          <w:sz w:val="24"/>
        </w:rPr>
        <w:t> </w:t>
      </w:r>
      <w:r>
        <w:rPr>
          <w:sz w:val="24"/>
        </w:rPr>
        <w:t>informações</w:t>
      </w:r>
      <w:r>
        <w:rPr>
          <w:spacing w:val="-3"/>
          <w:sz w:val="24"/>
        </w:rPr>
        <w:t> </w:t>
      </w:r>
      <w:r>
        <w:rPr>
          <w:sz w:val="24"/>
        </w:rPr>
        <w:t>obtidas</w:t>
      </w:r>
      <w:r>
        <w:rPr>
          <w:spacing w:val="-3"/>
          <w:sz w:val="24"/>
        </w:rPr>
        <w:t> </w:t>
      </w:r>
      <w:r>
        <w:rPr>
          <w:sz w:val="24"/>
        </w:rPr>
        <w:t>em</w:t>
      </w:r>
      <w:r>
        <w:rPr>
          <w:spacing w:val="-4"/>
          <w:sz w:val="24"/>
        </w:rPr>
        <w:t> </w:t>
      </w:r>
      <w:r>
        <w:rPr>
          <w:sz w:val="24"/>
        </w:rPr>
        <w:t>decorrência</w:t>
      </w:r>
      <w:r>
        <w:rPr>
          <w:spacing w:val="-3"/>
          <w:sz w:val="24"/>
        </w:rPr>
        <w:t> </w:t>
      </w:r>
      <w:r>
        <w:rPr>
          <w:sz w:val="24"/>
        </w:rPr>
        <w:t>do</w:t>
      </w:r>
      <w:r>
        <w:rPr>
          <w:spacing w:val="-3"/>
          <w:sz w:val="24"/>
        </w:rPr>
        <w:t> </w:t>
      </w:r>
      <w:r>
        <w:rPr>
          <w:sz w:val="24"/>
        </w:rPr>
        <w:t>cumprimento</w:t>
      </w:r>
      <w:r>
        <w:rPr>
          <w:spacing w:val="-3"/>
          <w:sz w:val="24"/>
        </w:rPr>
        <w:t> </w:t>
      </w:r>
      <w:r>
        <w:rPr>
          <w:sz w:val="24"/>
        </w:rPr>
        <w:t>do</w:t>
      </w:r>
      <w:r>
        <w:rPr>
          <w:spacing w:val="-3"/>
          <w:sz w:val="24"/>
        </w:rPr>
        <w:t> </w:t>
      </w:r>
      <w:r>
        <w:rPr>
          <w:spacing w:val="-2"/>
          <w:sz w:val="24"/>
        </w:rPr>
        <w:t>contrato.</w:t>
      </w:r>
    </w:p>
    <w:p>
      <w:pPr>
        <w:pStyle w:val="ListParagraph"/>
        <w:numPr>
          <w:ilvl w:val="2"/>
          <w:numId w:val="23"/>
        </w:numPr>
        <w:tabs>
          <w:tab w:pos="917" w:val="left" w:leader="none"/>
        </w:tabs>
        <w:spacing w:line="196" w:lineRule="auto" w:before="14" w:after="0"/>
        <w:ind w:left="114" w:right="102" w:firstLine="0"/>
        <w:jc w:val="both"/>
        <w:rPr>
          <w:sz w:val="24"/>
        </w:rPr>
      </w:pPr>
      <w:r>
        <w:rPr/>
        <mc:AlternateContent>
          <mc:Choice Requires="wps">
            <w:drawing>
              <wp:anchor distT="0" distB="0" distL="0" distR="0" allowOverlap="1" layoutInCell="1" locked="0" behindDoc="1" simplePos="0" relativeHeight="486550528">
                <wp:simplePos x="0" y="0"/>
                <wp:positionH relativeFrom="page">
                  <wp:posOffset>403212</wp:posOffset>
                </wp:positionH>
                <wp:positionV relativeFrom="paragraph">
                  <wp:posOffset>747016</wp:posOffset>
                </wp:positionV>
                <wp:extent cx="6667500" cy="495300"/>
                <wp:effectExtent l="0" t="0" r="0" b="0"/>
                <wp:wrapNone/>
                <wp:docPr id="74" name="Graphic 74"/>
                <wp:cNvGraphicFramePr>
                  <a:graphicFrameLocks/>
                </wp:cNvGraphicFramePr>
                <a:graphic>
                  <a:graphicData uri="http://schemas.microsoft.com/office/word/2010/wordprocessingShape">
                    <wps:wsp>
                      <wps:cNvPr id="74" name="Graphic 74"/>
                      <wps:cNvSpPr/>
                      <wps:spPr>
                        <a:xfrm>
                          <a:off x="0" y="0"/>
                          <a:ext cx="6667500" cy="495300"/>
                        </a:xfrm>
                        <a:custGeom>
                          <a:avLst/>
                          <a:gdLst/>
                          <a:ahLst/>
                          <a:cxnLst/>
                          <a:rect l="l" t="t" r="r" b="b"/>
                          <a:pathLst>
                            <a:path w="6667500" h="495300">
                              <a:moveTo>
                                <a:pt x="6667500" y="0"/>
                              </a:moveTo>
                              <a:lnTo>
                                <a:pt x="0" y="0"/>
                              </a:lnTo>
                              <a:lnTo>
                                <a:pt x="0" y="161925"/>
                              </a:lnTo>
                              <a:lnTo>
                                <a:pt x="0" y="180975"/>
                              </a:lnTo>
                              <a:lnTo>
                                <a:pt x="0" y="314325"/>
                              </a:lnTo>
                              <a:lnTo>
                                <a:pt x="0" y="342900"/>
                              </a:lnTo>
                              <a:lnTo>
                                <a:pt x="0" y="495300"/>
                              </a:lnTo>
                              <a:lnTo>
                                <a:pt x="5410200" y="495300"/>
                              </a:lnTo>
                              <a:lnTo>
                                <a:pt x="5448300" y="495300"/>
                              </a:lnTo>
                              <a:lnTo>
                                <a:pt x="5448300" y="342900"/>
                              </a:lnTo>
                              <a:lnTo>
                                <a:pt x="6667500" y="342900"/>
                              </a:lnTo>
                              <a:lnTo>
                                <a:pt x="6667500" y="180975"/>
                              </a:lnTo>
                              <a:lnTo>
                                <a:pt x="6667500" y="16192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style="position:absolute;margin-left:31.749002pt;margin-top:58.820221pt;width:525pt;height:39pt;mso-position-horizontal-relative:page;mso-position-vertical-relative:paragraph;z-index:-16765952" id="docshape73" coordorigin="635,1176" coordsize="10500,780" path="m11135,1176l635,1176,635,1431,635,1461,635,1671,635,1716,635,1956,9155,1956,9215,1956,9215,1716,11135,1716,11135,1461,11135,1431,11135,1176xe" filled="true" fillcolor="#ffffff" stroked="false">
                <v:path arrowok="t"/>
                <v:fill type="solid"/>
                <w10:wrap type="none"/>
              </v:shape>
            </w:pict>
          </mc:Fallback>
        </mc:AlternateContent>
      </w:r>
      <w:r>
        <w:rPr>
          <w:sz w:val="24"/>
        </w:rPr>
        <w:t>Arcar com o ônus decorrente de eventual equívoco no dimensionamento dos quantitativos de sua proposta, inclusive quanto aos custos variáveis decorrentes de fatores futuros e incertos, devendo complementá-los,</w:t>
      </w:r>
      <w:r>
        <w:rPr>
          <w:spacing w:val="-6"/>
          <w:sz w:val="24"/>
        </w:rPr>
        <w:t> </w:t>
      </w:r>
      <w:r>
        <w:rPr>
          <w:sz w:val="24"/>
        </w:rPr>
        <w:t>caso</w:t>
      </w:r>
      <w:r>
        <w:rPr>
          <w:spacing w:val="-6"/>
          <w:sz w:val="24"/>
        </w:rPr>
        <w:t> </w:t>
      </w:r>
      <w:r>
        <w:rPr>
          <w:sz w:val="24"/>
        </w:rPr>
        <w:t>o</w:t>
      </w:r>
      <w:r>
        <w:rPr>
          <w:spacing w:val="-6"/>
          <w:sz w:val="24"/>
        </w:rPr>
        <w:t> </w:t>
      </w:r>
      <w:r>
        <w:rPr>
          <w:sz w:val="24"/>
        </w:rPr>
        <w:t>previsto</w:t>
      </w:r>
      <w:r>
        <w:rPr>
          <w:spacing w:val="-6"/>
          <w:sz w:val="24"/>
        </w:rPr>
        <w:t> </w:t>
      </w:r>
      <w:r>
        <w:rPr>
          <w:sz w:val="24"/>
        </w:rPr>
        <w:t>inicialmente</w:t>
      </w:r>
      <w:r>
        <w:rPr>
          <w:spacing w:val="-6"/>
          <w:sz w:val="24"/>
        </w:rPr>
        <w:t> </w:t>
      </w:r>
      <w:r>
        <w:rPr>
          <w:sz w:val="24"/>
        </w:rPr>
        <w:t>em</w:t>
      </w:r>
      <w:r>
        <w:rPr>
          <w:spacing w:val="-6"/>
          <w:sz w:val="24"/>
        </w:rPr>
        <w:t> </w:t>
      </w:r>
      <w:r>
        <w:rPr>
          <w:sz w:val="24"/>
        </w:rPr>
        <w:t>sua</w:t>
      </w:r>
      <w:r>
        <w:rPr>
          <w:spacing w:val="-6"/>
          <w:sz w:val="24"/>
        </w:rPr>
        <w:t> </w:t>
      </w:r>
      <w:r>
        <w:rPr>
          <w:sz w:val="24"/>
        </w:rPr>
        <w:t>proposta</w:t>
      </w:r>
      <w:r>
        <w:rPr>
          <w:spacing w:val="-6"/>
          <w:sz w:val="24"/>
        </w:rPr>
        <w:t> </w:t>
      </w:r>
      <w:r>
        <w:rPr>
          <w:sz w:val="24"/>
        </w:rPr>
        <w:t>não</w:t>
      </w:r>
      <w:r>
        <w:rPr>
          <w:spacing w:val="-6"/>
          <w:sz w:val="24"/>
        </w:rPr>
        <w:t> </w:t>
      </w:r>
      <w:r>
        <w:rPr>
          <w:sz w:val="24"/>
        </w:rPr>
        <w:t>seja</w:t>
      </w:r>
      <w:r>
        <w:rPr>
          <w:spacing w:val="-6"/>
          <w:sz w:val="24"/>
        </w:rPr>
        <w:t> </w:t>
      </w:r>
      <w:r>
        <w:rPr>
          <w:sz w:val="24"/>
        </w:rPr>
        <w:t>satisfatório</w:t>
      </w:r>
      <w:r>
        <w:rPr>
          <w:spacing w:val="-6"/>
          <w:sz w:val="24"/>
        </w:rPr>
        <w:t> </w:t>
      </w:r>
      <w:r>
        <w:rPr>
          <w:sz w:val="24"/>
        </w:rPr>
        <w:t>para</w:t>
      </w:r>
      <w:r>
        <w:rPr>
          <w:spacing w:val="-6"/>
          <w:sz w:val="24"/>
        </w:rPr>
        <w:t> </w:t>
      </w:r>
      <w:r>
        <w:rPr>
          <w:sz w:val="24"/>
        </w:rPr>
        <w:t>o</w:t>
      </w:r>
      <w:r>
        <w:rPr>
          <w:spacing w:val="-6"/>
          <w:sz w:val="24"/>
        </w:rPr>
        <w:t> </w:t>
      </w:r>
      <w:r>
        <w:rPr>
          <w:sz w:val="24"/>
        </w:rPr>
        <w:t>atendimento</w:t>
      </w:r>
      <w:r>
        <w:rPr>
          <w:spacing w:val="-6"/>
          <w:sz w:val="24"/>
        </w:rPr>
        <w:t> </w:t>
      </w:r>
      <w:r>
        <w:rPr>
          <w:sz w:val="24"/>
        </w:rPr>
        <w:t>do </w:t>
      </w:r>
      <w:hyperlink r:id="rId54">
        <w:r>
          <w:rPr>
            <w:sz w:val="24"/>
          </w:rPr>
          <w:t>objeto da contratação, exceto quando ocorrer algum dos eventos arrolados no </w:t>
        </w:r>
        <w:r>
          <w:rPr>
            <w:color w:val="0000ED"/>
            <w:sz w:val="24"/>
            <w:u w:val="single" w:color="0000ED"/>
          </w:rPr>
          <w:t>art. 124</w:t>
        </w:r>
        <w:r>
          <w:rPr>
            <w:color w:val="0000ED"/>
            <w:sz w:val="24"/>
            <w:u w:val="none"/>
          </w:rPr>
          <w:t>,</w:t>
        </w:r>
        <w:r>
          <w:rPr>
            <w:rFonts w:ascii="Times New Roman" w:hAnsi="Times New Roman"/>
            <w:color w:val="0000ED"/>
            <w:sz w:val="24"/>
            <w:u w:val="single" w:color="0000ED"/>
          </w:rPr>
          <w:t> </w:t>
        </w:r>
        <w:r>
          <w:rPr>
            <w:color w:val="0000ED"/>
            <w:sz w:val="24"/>
            <w:u w:val="single" w:color="0000ED"/>
          </w:rPr>
          <w:t>II, d, da Lei nº</w:t>
        </w:r>
        <w:r>
          <w:rPr>
            <w:color w:val="0000ED"/>
            <w:sz w:val="24"/>
            <w:u w:val="none"/>
          </w:rPr>
          <w:t> 14.133, de 2021.</w:t>
        </w:r>
      </w:hyperlink>
    </w:p>
    <w:p>
      <w:pPr>
        <w:pStyle w:val="ListParagraph"/>
        <w:numPr>
          <w:ilvl w:val="2"/>
          <w:numId w:val="23"/>
        </w:numPr>
        <w:tabs>
          <w:tab w:pos="976" w:val="left" w:leader="none"/>
        </w:tabs>
        <w:spacing w:line="201" w:lineRule="auto" w:before="0" w:after="0"/>
        <w:ind w:left="114" w:right="102" w:firstLine="0"/>
        <w:jc w:val="both"/>
        <w:rPr>
          <w:sz w:val="24"/>
        </w:rPr>
      </w:pPr>
      <w:r>
        <w:rPr>
          <w:sz w:val="24"/>
        </w:rPr>
        <w:t>Responsabilizar-se pelas despesas dos tributos, encargos trabalhistas, previdenciários, fiscais, comerciais, taxas, fretes, garantia, seguros, deslocamento de pessoal, prestação de garantia igual ao do fabricante e quaisquer outras que incidam ou venham a incidir na execução do contrato.</w:t>
      </w:r>
    </w:p>
    <w:p>
      <w:pPr>
        <w:pStyle w:val="Heading1"/>
        <w:numPr>
          <w:ilvl w:val="0"/>
          <w:numId w:val="2"/>
        </w:numPr>
        <w:tabs>
          <w:tab w:pos="475" w:val="left" w:leader="none"/>
        </w:tabs>
        <w:spacing w:line="240" w:lineRule="auto" w:before="254" w:after="0"/>
        <w:ind w:left="475" w:right="0" w:hanging="361"/>
        <w:jc w:val="both"/>
      </w:pPr>
      <w:r>
        <w:rPr/>
        <w:t>DO </w:t>
      </w:r>
      <w:r>
        <w:rPr>
          <w:spacing w:val="-2"/>
        </w:rPr>
        <w:t>PAGAMENTO</w:t>
      </w:r>
    </w:p>
    <w:p>
      <w:pPr>
        <w:pStyle w:val="ListParagraph"/>
        <w:numPr>
          <w:ilvl w:val="1"/>
          <w:numId w:val="2"/>
        </w:numPr>
        <w:tabs>
          <w:tab w:pos="597" w:val="left" w:leader="none"/>
        </w:tabs>
        <w:spacing w:line="289" w:lineRule="exact" w:before="37" w:after="0"/>
        <w:ind w:left="597" w:right="0" w:hanging="483"/>
        <w:jc w:val="both"/>
        <w:rPr>
          <w:b/>
          <w:sz w:val="24"/>
        </w:rPr>
      </w:pPr>
      <w:r>
        <w:rPr>
          <w:color w:val="DF3D2D"/>
          <w:sz w:val="24"/>
        </w:rPr>
        <w:t>Conforme</w:t>
      </w:r>
      <w:r>
        <w:rPr>
          <w:color w:val="DF3D2D"/>
          <w:spacing w:val="-5"/>
          <w:sz w:val="24"/>
        </w:rPr>
        <w:t> </w:t>
      </w:r>
      <w:r>
        <w:rPr>
          <w:color w:val="DF3D2D"/>
          <w:sz w:val="24"/>
        </w:rPr>
        <w:t>item</w:t>
      </w:r>
      <w:r>
        <w:rPr>
          <w:color w:val="DF3D2D"/>
          <w:spacing w:val="-5"/>
          <w:sz w:val="24"/>
        </w:rPr>
        <w:t> </w:t>
      </w:r>
      <w:r>
        <w:rPr>
          <w:color w:val="DF3D2D"/>
          <w:sz w:val="24"/>
        </w:rPr>
        <w:t>nº</w:t>
      </w:r>
      <w:r>
        <w:rPr>
          <w:color w:val="DF3D2D"/>
          <w:spacing w:val="-5"/>
          <w:sz w:val="24"/>
        </w:rPr>
        <w:t> </w:t>
      </w:r>
      <w:r>
        <w:rPr>
          <w:color w:val="DF3D2D"/>
          <w:sz w:val="24"/>
        </w:rPr>
        <w:t>08</w:t>
      </w:r>
      <w:r>
        <w:rPr>
          <w:color w:val="DF3D2D"/>
          <w:spacing w:val="-4"/>
          <w:sz w:val="24"/>
        </w:rPr>
        <w:t> </w:t>
      </w:r>
      <w:r>
        <w:rPr>
          <w:color w:val="DF3D2D"/>
          <w:sz w:val="24"/>
        </w:rPr>
        <w:t>do</w:t>
      </w:r>
      <w:r>
        <w:rPr>
          <w:color w:val="DF3D2D"/>
          <w:spacing w:val="-5"/>
          <w:sz w:val="24"/>
        </w:rPr>
        <w:t> </w:t>
      </w:r>
      <w:r>
        <w:rPr>
          <w:color w:val="DF3D2D"/>
          <w:sz w:val="24"/>
        </w:rPr>
        <w:t>Termo</w:t>
      </w:r>
      <w:r>
        <w:rPr>
          <w:color w:val="DF3D2D"/>
          <w:spacing w:val="-5"/>
          <w:sz w:val="24"/>
        </w:rPr>
        <w:t> </w:t>
      </w:r>
      <w:r>
        <w:rPr>
          <w:color w:val="DF3D2D"/>
          <w:sz w:val="24"/>
        </w:rPr>
        <w:t>de</w:t>
      </w:r>
      <w:r>
        <w:rPr>
          <w:color w:val="DF3D2D"/>
          <w:spacing w:val="-4"/>
          <w:sz w:val="24"/>
        </w:rPr>
        <w:t> </w:t>
      </w:r>
      <w:r>
        <w:rPr>
          <w:color w:val="DF3D2D"/>
          <w:spacing w:val="-2"/>
          <w:sz w:val="24"/>
        </w:rPr>
        <w:t>Referência</w:t>
      </w:r>
      <w:r>
        <w:rPr>
          <w:spacing w:val="-2"/>
          <w:sz w:val="24"/>
        </w:rPr>
        <w:t>:</w:t>
      </w:r>
    </w:p>
    <w:p>
      <w:pPr>
        <w:pStyle w:val="ListParagraph"/>
        <w:numPr>
          <w:ilvl w:val="1"/>
          <w:numId w:val="2"/>
        </w:numPr>
        <w:tabs>
          <w:tab w:pos="603" w:val="left" w:leader="none"/>
        </w:tabs>
        <w:spacing w:line="232" w:lineRule="auto" w:before="3" w:after="0"/>
        <w:ind w:left="114" w:right="102" w:firstLine="0"/>
        <w:jc w:val="both"/>
        <w:rPr>
          <w:b/>
          <w:sz w:val="24"/>
        </w:rPr>
      </w:pPr>
      <w:r>
        <w:rPr>
          <w:sz w:val="24"/>
        </w:rPr>
        <w:t>O</w:t>
      </w:r>
      <w:r>
        <w:rPr>
          <w:spacing w:val="-3"/>
          <w:sz w:val="24"/>
        </w:rPr>
        <w:t> </w:t>
      </w:r>
      <w:r>
        <w:rPr>
          <w:sz w:val="24"/>
        </w:rPr>
        <w:t>pagamento</w:t>
      </w:r>
      <w:r>
        <w:rPr>
          <w:spacing w:val="-4"/>
          <w:sz w:val="24"/>
        </w:rPr>
        <w:t> </w:t>
      </w:r>
      <w:r>
        <w:rPr>
          <w:sz w:val="24"/>
        </w:rPr>
        <w:t>será</w:t>
      </w:r>
      <w:r>
        <w:rPr>
          <w:spacing w:val="-3"/>
          <w:sz w:val="24"/>
        </w:rPr>
        <w:t> </w:t>
      </w:r>
      <w:r>
        <w:rPr>
          <w:sz w:val="24"/>
        </w:rPr>
        <w:t>realizado</w:t>
      </w:r>
      <w:r>
        <w:rPr>
          <w:spacing w:val="-3"/>
          <w:sz w:val="24"/>
        </w:rPr>
        <w:t> </w:t>
      </w:r>
      <w:r>
        <w:rPr>
          <w:sz w:val="24"/>
        </w:rPr>
        <w:t>no</w:t>
      </w:r>
      <w:r>
        <w:rPr>
          <w:spacing w:val="-4"/>
          <w:sz w:val="24"/>
        </w:rPr>
        <w:t> </w:t>
      </w:r>
      <w:r>
        <w:rPr>
          <w:sz w:val="24"/>
        </w:rPr>
        <w:t>prazo</w:t>
      </w:r>
      <w:r>
        <w:rPr>
          <w:spacing w:val="-3"/>
          <w:sz w:val="24"/>
        </w:rPr>
        <w:t> </w:t>
      </w:r>
      <w:r>
        <w:rPr>
          <w:sz w:val="24"/>
        </w:rPr>
        <w:t>máximo</w:t>
      </w:r>
      <w:r>
        <w:rPr>
          <w:spacing w:val="-3"/>
          <w:sz w:val="24"/>
        </w:rPr>
        <w:t> </w:t>
      </w:r>
      <w:r>
        <w:rPr>
          <w:sz w:val="24"/>
        </w:rPr>
        <w:t>de</w:t>
      </w:r>
      <w:r>
        <w:rPr>
          <w:spacing w:val="-3"/>
          <w:sz w:val="24"/>
        </w:rPr>
        <w:t> </w:t>
      </w:r>
      <w:r>
        <w:rPr>
          <w:sz w:val="24"/>
        </w:rPr>
        <w:t>até</w:t>
      </w:r>
      <w:r>
        <w:rPr>
          <w:spacing w:val="-3"/>
          <w:sz w:val="24"/>
        </w:rPr>
        <w:t> </w:t>
      </w:r>
      <w:r>
        <w:rPr>
          <w:sz w:val="24"/>
        </w:rPr>
        <w:t>30</w:t>
      </w:r>
      <w:r>
        <w:rPr>
          <w:spacing w:val="-4"/>
          <w:sz w:val="24"/>
        </w:rPr>
        <w:t> </w:t>
      </w:r>
      <w:r>
        <w:rPr>
          <w:sz w:val="24"/>
        </w:rPr>
        <w:t>(trinta)</w:t>
      </w:r>
      <w:r>
        <w:rPr>
          <w:spacing w:val="-3"/>
          <w:sz w:val="24"/>
        </w:rPr>
        <w:t> </w:t>
      </w:r>
      <w:r>
        <w:rPr>
          <w:sz w:val="24"/>
        </w:rPr>
        <w:t>dias,</w:t>
      </w:r>
      <w:r>
        <w:rPr>
          <w:spacing w:val="-3"/>
          <w:sz w:val="24"/>
        </w:rPr>
        <w:t> </w:t>
      </w:r>
      <w:r>
        <w:rPr>
          <w:sz w:val="24"/>
        </w:rPr>
        <w:t>contados</w:t>
      </w:r>
      <w:r>
        <w:rPr>
          <w:spacing w:val="-3"/>
          <w:sz w:val="24"/>
        </w:rPr>
        <w:t> </w:t>
      </w:r>
      <w:r>
        <w:rPr>
          <w:sz w:val="24"/>
        </w:rPr>
        <w:t>a</w:t>
      </w:r>
      <w:r>
        <w:rPr>
          <w:spacing w:val="-3"/>
          <w:sz w:val="24"/>
        </w:rPr>
        <w:t> </w:t>
      </w:r>
      <w:r>
        <w:rPr>
          <w:sz w:val="24"/>
        </w:rPr>
        <w:t>partir</w:t>
      </w:r>
      <w:r>
        <w:rPr>
          <w:spacing w:val="-4"/>
          <w:sz w:val="24"/>
        </w:rPr>
        <w:t> </w:t>
      </w:r>
      <w:r>
        <w:rPr>
          <w:sz w:val="24"/>
        </w:rPr>
        <w:t>do</w:t>
      </w:r>
      <w:r>
        <w:rPr>
          <w:spacing w:val="-4"/>
          <w:sz w:val="24"/>
        </w:rPr>
        <w:t> </w:t>
      </w:r>
      <w:r>
        <w:rPr>
          <w:sz w:val="24"/>
        </w:rPr>
        <w:t>recebimento da Nota Fiscal, através de ordem bancária, para crédito em banco, agência e conta corrente indicados pelo contratado, observadas as retenções correspondentes a tributos e contribuições sociais, nos termos legais, </w:t>
      </w:r>
      <w:hyperlink r:id="rId12">
        <w:r>
          <w:rPr>
            <w:sz w:val="24"/>
          </w:rPr>
          <w:t>seguindo a ordem de cronologia de pagamentos da Administração, conforme </w:t>
        </w:r>
        <w:r>
          <w:rPr>
            <w:color w:val="0000ED"/>
            <w:sz w:val="24"/>
            <w:u w:val="single" w:color="0000ED"/>
          </w:rPr>
          <w:t>Decreto Municipal n°</w:t>
        </w:r>
        <w:r>
          <w:rPr>
            <w:color w:val="0000ED"/>
            <w:sz w:val="24"/>
            <w:u w:val="none"/>
          </w:rPr>
          <w:t> </w:t>
        </w:r>
        <w:r>
          <w:rPr>
            <w:color w:val="0000ED"/>
            <w:spacing w:val="-2"/>
            <w:sz w:val="24"/>
            <w:u w:val="single" w:color="0000ED"/>
          </w:rPr>
          <w:t>208/2023</w:t>
        </w:r>
        <w:r>
          <w:rPr>
            <w:spacing w:val="-2"/>
            <w:sz w:val="24"/>
            <w:u w:val="none"/>
          </w:rPr>
          <w:t>.</w:t>
        </w:r>
      </w:hyperlink>
    </w:p>
    <w:p>
      <w:pPr>
        <w:pStyle w:val="ListParagraph"/>
        <w:numPr>
          <w:ilvl w:val="1"/>
          <w:numId w:val="2"/>
        </w:numPr>
        <w:tabs>
          <w:tab w:pos="739" w:val="left" w:leader="none"/>
        </w:tabs>
        <w:spacing w:line="232" w:lineRule="auto" w:before="4" w:after="0"/>
        <w:ind w:left="114" w:right="102" w:firstLine="0"/>
        <w:jc w:val="both"/>
        <w:rPr>
          <w:b/>
          <w:sz w:val="24"/>
        </w:rPr>
      </w:pPr>
      <w:r>
        <w:rPr>
          <w:sz w:val="24"/>
        </w:rPr>
        <w:t>O CNPJ constante da nota fiscal/fatura deverá ser o mesmo indicado na proposta/nota de empenho, sob pena de não ser efetuado o pagamento;</w:t>
      </w:r>
    </w:p>
    <w:p>
      <w:pPr>
        <w:pStyle w:val="ListParagraph"/>
        <w:numPr>
          <w:ilvl w:val="1"/>
          <w:numId w:val="2"/>
        </w:numPr>
        <w:tabs>
          <w:tab w:pos="606" w:val="left" w:leader="none"/>
        </w:tabs>
        <w:spacing w:line="232" w:lineRule="auto" w:before="2" w:after="0"/>
        <w:ind w:left="114" w:right="101" w:firstLine="0"/>
        <w:jc w:val="both"/>
        <w:rPr>
          <w:b/>
          <w:sz w:val="24"/>
        </w:rPr>
      </w:pPr>
      <w:r>
        <w:rPr>
          <w:sz w:val="24"/>
        </w:rPr>
        <w:t>Considera se</w:t>
      </w:r>
      <w:r>
        <w:rPr>
          <w:spacing w:val="-1"/>
          <w:sz w:val="24"/>
        </w:rPr>
        <w:t> </w:t>
      </w:r>
      <w:r>
        <w:rPr>
          <w:sz w:val="24"/>
        </w:rPr>
        <w:t>ocorrido</w:t>
      </w:r>
      <w:r>
        <w:rPr>
          <w:spacing w:val="-1"/>
          <w:sz w:val="24"/>
        </w:rPr>
        <w:t> </w:t>
      </w:r>
      <w:r>
        <w:rPr>
          <w:sz w:val="24"/>
        </w:rPr>
        <w:t>o</w:t>
      </w:r>
      <w:r>
        <w:rPr>
          <w:spacing w:val="-1"/>
          <w:sz w:val="24"/>
        </w:rPr>
        <w:t> </w:t>
      </w:r>
      <w:r>
        <w:rPr>
          <w:sz w:val="24"/>
        </w:rPr>
        <w:t>recebimento</w:t>
      </w:r>
      <w:r>
        <w:rPr>
          <w:spacing w:val="-1"/>
          <w:sz w:val="24"/>
        </w:rPr>
        <w:t> </w:t>
      </w:r>
      <w:r>
        <w:rPr>
          <w:sz w:val="24"/>
        </w:rPr>
        <w:t>da</w:t>
      </w:r>
      <w:r>
        <w:rPr>
          <w:spacing w:val="-1"/>
          <w:sz w:val="24"/>
        </w:rPr>
        <w:t> </w:t>
      </w:r>
      <w:r>
        <w:rPr>
          <w:sz w:val="24"/>
        </w:rPr>
        <w:t>nota</w:t>
      </w:r>
      <w:r>
        <w:rPr>
          <w:spacing w:val="-1"/>
          <w:sz w:val="24"/>
        </w:rPr>
        <w:t> </w:t>
      </w:r>
      <w:r>
        <w:rPr>
          <w:sz w:val="24"/>
        </w:rPr>
        <w:t>fiscal</w:t>
      </w:r>
      <w:r>
        <w:rPr>
          <w:spacing w:val="-1"/>
          <w:sz w:val="24"/>
        </w:rPr>
        <w:t> </w:t>
      </w:r>
      <w:r>
        <w:rPr>
          <w:sz w:val="24"/>
        </w:rPr>
        <w:t>no</w:t>
      </w:r>
      <w:r>
        <w:rPr>
          <w:spacing w:val="-1"/>
          <w:sz w:val="24"/>
        </w:rPr>
        <w:t> </w:t>
      </w:r>
      <w:r>
        <w:rPr>
          <w:sz w:val="24"/>
        </w:rPr>
        <w:t>momento</w:t>
      </w:r>
      <w:r>
        <w:rPr>
          <w:spacing w:val="-3"/>
          <w:sz w:val="24"/>
        </w:rPr>
        <w:t> </w:t>
      </w:r>
      <w:r>
        <w:rPr>
          <w:sz w:val="24"/>
        </w:rPr>
        <w:t>em</w:t>
      </w:r>
      <w:r>
        <w:rPr>
          <w:spacing w:val="-1"/>
          <w:sz w:val="24"/>
        </w:rPr>
        <w:t> </w:t>
      </w:r>
      <w:r>
        <w:rPr>
          <w:sz w:val="24"/>
        </w:rPr>
        <w:t>que</w:t>
      </w:r>
      <w:r>
        <w:rPr>
          <w:spacing w:val="-3"/>
          <w:sz w:val="24"/>
        </w:rPr>
        <w:t> </w:t>
      </w:r>
      <w:r>
        <w:rPr>
          <w:sz w:val="24"/>
        </w:rPr>
        <w:t>o órgão</w:t>
      </w:r>
      <w:r>
        <w:rPr>
          <w:spacing w:val="-1"/>
          <w:sz w:val="24"/>
        </w:rPr>
        <w:t> </w:t>
      </w:r>
      <w:r>
        <w:rPr>
          <w:sz w:val="24"/>
        </w:rPr>
        <w:t>contratante</w:t>
      </w:r>
      <w:r>
        <w:rPr>
          <w:spacing w:val="-3"/>
          <w:sz w:val="24"/>
        </w:rPr>
        <w:t> </w:t>
      </w:r>
      <w:r>
        <w:rPr>
          <w:sz w:val="24"/>
        </w:rPr>
        <w:t>atestar</w:t>
      </w:r>
      <w:r>
        <w:rPr>
          <w:spacing w:val="-1"/>
          <w:sz w:val="24"/>
        </w:rPr>
        <w:t> </w:t>
      </w:r>
      <w:r>
        <w:rPr>
          <w:sz w:val="24"/>
        </w:rPr>
        <w:t>a execução do objeto do contrato.</w:t>
      </w:r>
    </w:p>
    <w:p>
      <w:pPr>
        <w:pStyle w:val="ListParagraph"/>
        <w:numPr>
          <w:ilvl w:val="1"/>
          <w:numId w:val="2"/>
        </w:numPr>
        <w:tabs>
          <w:tab w:pos="776" w:val="left" w:leader="none"/>
        </w:tabs>
        <w:spacing w:line="232" w:lineRule="auto" w:before="1" w:after="0"/>
        <w:ind w:left="114" w:right="102" w:firstLine="0"/>
        <w:jc w:val="both"/>
        <w:rPr>
          <w:b/>
          <w:sz w:val="24"/>
        </w:rPr>
      </w:pPr>
      <w:r>
        <w:rPr>
          <w:sz w:val="24"/>
        </w:rPr>
        <w:t>A Nota Fiscal deverá ser obrigatoriamente acompanhada da comprovação da regularidade fiscal. A Contratada fica ciente de que deverá apresentar à Contratante.</w:t>
      </w:r>
    </w:p>
    <w:p>
      <w:pPr>
        <w:pStyle w:val="ListParagraph"/>
        <w:numPr>
          <w:ilvl w:val="0"/>
          <w:numId w:val="24"/>
        </w:numPr>
        <w:tabs>
          <w:tab w:pos="410" w:val="left" w:leader="none"/>
        </w:tabs>
        <w:spacing w:line="288" w:lineRule="exact" w:before="0" w:after="0"/>
        <w:ind w:left="410" w:right="0" w:hanging="296"/>
        <w:jc w:val="both"/>
        <w:rPr>
          <w:sz w:val="24"/>
        </w:rPr>
      </w:pPr>
      <w:r>
        <w:rPr>
          <w:sz w:val="24"/>
        </w:rPr>
        <w:t>Certidão</w:t>
      </w:r>
      <w:r>
        <w:rPr>
          <w:spacing w:val="-8"/>
          <w:sz w:val="24"/>
        </w:rPr>
        <w:t> </w:t>
      </w:r>
      <w:r>
        <w:rPr>
          <w:sz w:val="24"/>
        </w:rPr>
        <w:t>de</w:t>
      </w:r>
      <w:r>
        <w:rPr>
          <w:spacing w:val="-8"/>
          <w:sz w:val="24"/>
        </w:rPr>
        <w:t> </w:t>
      </w:r>
      <w:r>
        <w:rPr>
          <w:sz w:val="24"/>
        </w:rPr>
        <w:t>Regularidade</w:t>
      </w:r>
      <w:r>
        <w:rPr>
          <w:spacing w:val="-8"/>
          <w:sz w:val="24"/>
        </w:rPr>
        <w:t> </w:t>
      </w:r>
      <w:r>
        <w:rPr>
          <w:sz w:val="24"/>
        </w:rPr>
        <w:t>para</w:t>
      </w:r>
      <w:r>
        <w:rPr>
          <w:spacing w:val="-8"/>
          <w:sz w:val="24"/>
        </w:rPr>
        <w:t> </w:t>
      </w:r>
      <w:r>
        <w:rPr>
          <w:sz w:val="24"/>
        </w:rPr>
        <w:t>com</w:t>
      </w:r>
      <w:r>
        <w:rPr>
          <w:spacing w:val="-8"/>
          <w:sz w:val="24"/>
        </w:rPr>
        <w:t> </w:t>
      </w:r>
      <w:r>
        <w:rPr>
          <w:sz w:val="24"/>
        </w:rPr>
        <w:t>a</w:t>
      </w:r>
      <w:r>
        <w:rPr>
          <w:spacing w:val="-8"/>
          <w:sz w:val="24"/>
        </w:rPr>
        <w:t> </w:t>
      </w:r>
      <w:r>
        <w:rPr>
          <w:sz w:val="24"/>
        </w:rPr>
        <w:t>Fazenda</w:t>
      </w:r>
      <w:r>
        <w:rPr>
          <w:spacing w:val="-8"/>
          <w:sz w:val="24"/>
        </w:rPr>
        <w:t> </w:t>
      </w:r>
      <w:r>
        <w:rPr>
          <w:spacing w:val="-2"/>
          <w:sz w:val="24"/>
        </w:rPr>
        <w:t>Federal/União;</w:t>
      </w:r>
    </w:p>
    <w:p>
      <w:pPr>
        <w:spacing w:after="0" w:line="288" w:lineRule="exact"/>
        <w:jc w:val="both"/>
        <w:rPr>
          <w:sz w:val="24"/>
        </w:rPr>
        <w:sectPr>
          <w:pgSz w:w="11900" w:h="16840"/>
          <w:pgMar w:header="0" w:footer="167" w:top="480" w:bottom="360" w:left="520" w:right="660"/>
        </w:sectPr>
      </w:pPr>
    </w:p>
    <w:p>
      <w:pPr>
        <w:pStyle w:val="ListParagraph"/>
        <w:numPr>
          <w:ilvl w:val="0"/>
          <w:numId w:val="24"/>
        </w:numPr>
        <w:tabs>
          <w:tab w:pos="421" w:val="left" w:leader="none"/>
        </w:tabs>
        <w:spacing w:line="289" w:lineRule="exact" w:before="38" w:after="0"/>
        <w:ind w:left="421" w:right="0" w:hanging="307"/>
        <w:jc w:val="left"/>
        <w:rPr>
          <w:sz w:val="24"/>
        </w:rPr>
      </w:pPr>
      <w:r>
        <w:rPr>
          <w:sz w:val="24"/>
        </w:rPr>
        <w:t>Certidão</w:t>
      </w:r>
      <w:r>
        <w:rPr>
          <w:spacing w:val="-8"/>
          <w:sz w:val="24"/>
        </w:rPr>
        <w:t> </w:t>
      </w:r>
      <w:r>
        <w:rPr>
          <w:sz w:val="24"/>
        </w:rPr>
        <w:t>de</w:t>
      </w:r>
      <w:r>
        <w:rPr>
          <w:spacing w:val="-8"/>
          <w:sz w:val="24"/>
        </w:rPr>
        <w:t> </w:t>
      </w:r>
      <w:r>
        <w:rPr>
          <w:sz w:val="24"/>
        </w:rPr>
        <w:t>Regularidade</w:t>
      </w:r>
      <w:r>
        <w:rPr>
          <w:spacing w:val="-8"/>
          <w:sz w:val="24"/>
        </w:rPr>
        <w:t> </w:t>
      </w:r>
      <w:r>
        <w:rPr>
          <w:sz w:val="24"/>
        </w:rPr>
        <w:t>para</w:t>
      </w:r>
      <w:r>
        <w:rPr>
          <w:spacing w:val="-8"/>
          <w:sz w:val="24"/>
        </w:rPr>
        <w:t> </w:t>
      </w:r>
      <w:r>
        <w:rPr>
          <w:sz w:val="24"/>
        </w:rPr>
        <w:t>com</w:t>
      </w:r>
      <w:r>
        <w:rPr>
          <w:spacing w:val="-8"/>
          <w:sz w:val="24"/>
        </w:rPr>
        <w:t> </w:t>
      </w:r>
      <w:r>
        <w:rPr>
          <w:sz w:val="24"/>
        </w:rPr>
        <w:t>a</w:t>
      </w:r>
      <w:r>
        <w:rPr>
          <w:spacing w:val="-8"/>
          <w:sz w:val="24"/>
        </w:rPr>
        <w:t> </w:t>
      </w:r>
      <w:r>
        <w:rPr>
          <w:sz w:val="24"/>
        </w:rPr>
        <w:t>Fazenda</w:t>
      </w:r>
      <w:r>
        <w:rPr>
          <w:spacing w:val="-8"/>
          <w:sz w:val="24"/>
        </w:rPr>
        <w:t> </w:t>
      </w:r>
      <w:r>
        <w:rPr>
          <w:spacing w:val="-2"/>
          <w:sz w:val="24"/>
        </w:rPr>
        <w:t>Estadual;</w:t>
      </w:r>
    </w:p>
    <w:p>
      <w:pPr>
        <w:pStyle w:val="ListParagraph"/>
        <w:numPr>
          <w:ilvl w:val="0"/>
          <w:numId w:val="24"/>
        </w:numPr>
        <w:tabs>
          <w:tab w:pos="396" w:val="left" w:leader="none"/>
        </w:tabs>
        <w:spacing w:line="285" w:lineRule="exact" w:before="0" w:after="0"/>
        <w:ind w:left="396" w:right="0" w:hanging="282"/>
        <w:jc w:val="left"/>
        <w:rPr>
          <w:sz w:val="24"/>
        </w:rPr>
      </w:pPr>
      <w:r>
        <w:rPr>
          <w:sz w:val="24"/>
        </w:rPr>
        <w:t>Certidão</w:t>
      </w:r>
      <w:r>
        <w:rPr>
          <w:spacing w:val="-8"/>
          <w:sz w:val="24"/>
        </w:rPr>
        <w:t> </w:t>
      </w:r>
      <w:r>
        <w:rPr>
          <w:sz w:val="24"/>
        </w:rPr>
        <w:t>de</w:t>
      </w:r>
      <w:r>
        <w:rPr>
          <w:spacing w:val="-8"/>
          <w:sz w:val="24"/>
        </w:rPr>
        <w:t> </w:t>
      </w:r>
      <w:r>
        <w:rPr>
          <w:sz w:val="24"/>
        </w:rPr>
        <w:t>Regularidade</w:t>
      </w:r>
      <w:r>
        <w:rPr>
          <w:spacing w:val="-8"/>
          <w:sz w:val="24"/>
        </w:rPr>
        <w:t> </w:t>
      </w:r>
      <w:r>
        <w:rPr>
          <w:sz w:val="24"/>
        </w:rPr>
        <w:t>para</w:t>
      </w:r>
      <w:r>
        <w:rPr>
          <w:spacing w:val="-8"/>
          <w:sz w:val="24"/>
        </w:rPr>
        <w:t> </w:t>
      </w:r>
      <w:r>
        <w:rPr>
          <w:sz w:val="24"/>
        </w:rPr>
        <w:t>com</w:t>
      </w:r>
      <w:r>
        <w:rPr>
          <w:spacing w:val="-8"/>
          <w:sz w:val="24"/>
        </w:rPr>
        <w:t> </w:t>
      </w:r>
      <w:r>
        <w:rPr>
          <w:sz w:val="24"/>
        </w:rPr>
        <w:t>a</w:t>
      </w:r>
      <w:r>
        <w:rPr>
          <w:spacing w:val="-8"/>
          <w:sz w:val="24"/>
        </w:rPr>
        <w:t> </w:t>
      </w:r>
      <w:r>
        <w:rPr>
          <w:sz w:val="24"/>
        </w:rPr>
        <w:t>Fazenda</w:t>
      </w:r>
      <w:r>
        <w:rPr>
          <w:spacing w:val="-8"/>
          <w:sz w:val="24"/>
        </w:rPr>
        <w:t> </w:t>
      </w:r>
      <w:r>
        <w:rPr>
          <w:spacing w:val="-2"/>
          <w:sz w:val="24"/>
        </w:rPr>
        <w:t>Municipal;</w:t>
      </w:r>
    </w:p>
    <w:p>
      <w:pPr>
        <w:pStyle w:val="ListParagraph"/>
        <w:numPr>
          <w:ilvl w:val="0"/>
          <w:numId w:val="24"/>
        </w:numPr>
        <w:tabs>
          <w:tab w:pos="421" w:val="left" w:leader="none"/>
        </w:tabs>
        <w:spacing w:line="285" w:lineRule="exact" w:before="0" w:after="0"/>
        <w:ind w:left="421" w:right="0" w:hanging="307"/>
        <w:jc w:val="left"/>
        <w:rPr>
          <w:sz w:val="24"/>
        </w:rPr>
      </w:pPr>
      <w:r>
        <w:rPr>
          <w:sz w:val="24"/>
        </w:rPr>
        <w:t>Certidão</w:t>
      </w:r>
      <w:r>
        <w:rPr>
          <w:spacing w:val="-6"/>
          <w:sz w:val="24"/>
        </w:rPr>
        <w:t> </w:t>
      </w:r>
      <w:r>
        <w:rPr>
          <w:sz w:val="24"/>
        </w:rPr>
        <w:t>de</w:t>
      </w:r>
      <w:r>
        <w:rPr>
          <w:spacing w:val="-4"/>
          <w:sz w:val="24"/>
        </w:rPr>
        <w:t> </w:t>
      </w:r>
      <w:r>
        <w:rPr>
          <w:sz w:val="24"/>
        </w:rPr>
        <w:t>Regularidade</w:t>
      </w:r>
      <w:r>
        <w:rPr>
          <w:spacing w:val="-6"/>
          <w:sz w:val="24"/>
        </w:rPr>
        <w:t> </w:t>
      </w:r>
      <w:r>
        <w:rPr>
          <w:sz w:val="24"/>
        </w:rPr>
        <w:t>para</w:t>
      </w:r>
      <w:r>
        <w:rPr>
          <w:spacing w:val="-4"/>
          <w:sz w:val="24"/>
        </w:rPr>
        <w:t> </w:t>
      </w:r>
      <w:r>
        <w:rPr>
          <w:sz w:val="24"/>
        </w:rPr>
        <w:t>com</w:t>
      </w:r>
      <w:r>
        <w:rPr>
          <w:spacing w:val="-6"/>
          <w:sz w:val="24"/>
        </w:rPr>
        <w:t> </w:t>
      </w:r>
      <w:r>
        <w:rPr>
          <w:sz w:val="24"/>
        </w:rPr>
        <w:t>o</w:t>
      </w:r>
      <w:r>
        <w:rPr>
          <w:spacing w:val="-4"/>
          <w:sz w:val="24"/>
        </w:rPr>
        <w:t> FGTS;</w:t>
      </w:r>
    </w:p>
    <w:p>
      <w:pPr>
        <w:pStyle w:val="ListParagraph"/>
        <w:numPr>
          <w:ilvl w:val="0"/>
          <w:numId w:val="24"/>
        </w:numPr>
        <w:tabs>
          <w:tab w:pos="414" w:val="left" w:leader="none"/>
        </w:tabs>
        <w:spacing w:line="285" w:lineRule="exact" w:before="0" w:after="0"/>
        <w:ind w:left="414" w:right="0" w:hanging="300"/>
        <w:jc w:val="left"/>
        <w:rPr>
          <w:sz w:val="24"/>
        </w:rPr>
      </w:pPr>
      <w:r>
        <w:rPr>
          <w:sz w:val="24"/>
        </w:rPr>
        <w:t>Certidão</w:t>
      </w:r>
      <w:r>
        <w:rPr>
          <w:spacing w:val="-12"/>
          <w:sz w:val="24"/>
        </w:rPr>
        <w:t> </w:t>
      </w:r>
      <w:r>
        <w:rPr>
          <w:sz w:val="24"/>
        </w:rPr>
        <w:t>Negativa</w:t>
      </w:r>
      <w:r>
        <w:rPr>
          <w:spacing w:val="-10"/>
          <w:sz w:val="24"/>
        </w:rPr>
        <w:t> </w:t>
      </w:r>
      <w:r>
        <w:rPr>
          <w:sz w:val="24"/>
        </w:rPr>
        <w:t>de</w:t>
      </w:r>
      <w:r>
        <w:rPr>
          <w:spacing w:val="-10"/>
          <w:sz w:val="24"/>
        </w:rPr>
        <w:t> </w:t>
      </w:r>
      <w:r>
        <w:rPr>
          <w:sz w:val="24"/>
        </w:rPr>
        <w:t>Débito</w:t>
      </w:r>
      <w:r>
        <w:rPr>
          <w:spacing w:val="-10"/>
          <w:sz w:val="24"/>
        </w:rPr>
        <w:t> </w:t>
      </w:r>
      <w:r>
        <w:rPr>
          <w:spacing w:val="-2"/>
          <w:sz w:val="24"/>
        </w:rPr>
        <w:t>Trabalhista;</w:t>
      </w:r>
    </w:p>
    <w:p>
      <w:pPr>
        <w:pStyle w:val="ListParagraph"/>
        <w:numPr>
          <w:ilvl w:val="1"/>
          <w:numId w:val="2"/>
        </w:numPr>
        <w:tabs>
          <w:tab w:pos="793" w:val="left" w:leader="none"/>
        </w:tabs>
        <w:spacing w:line="232" w:lineRule="auto" w:before="3" w:after="0"/>
        <w:ind w:left="114" w:right="102" w:firstLine="0"/>
        <w:jc w:val="both"/>
        <w:rPr>
          <w:b/>
          <w:sz w:val="24"/>
        </w:rPr>
      </w:pPr>
      <w:r>
        <w:rPr>
          <w:sz w:val="24"/>
        </w:rPr>
        <w:t>Antes do pagamento à contratada, será realizada consulta nos registros cadastrais para verificar a manutenção das condições de habilitação exigidas no edital.</w:t>
      </w:r>
    </w:p>
    <w:p>
      <w:pPr>
        <w:pStyle w:val="ListParagraph"/>
        <w:numPr>
          <w:ilvl w:val="1"/>
          <w:numId w:val="2"/>
        </w:numPr>
        <w:tabs>
          <w:tab w:pos="771" w:val="left" w:leader="none"/>
        </w:tabs>
        <w:spacing w:line="232" w:lineRule="auto" w:before="1" w:after="0"/>
        <w:ind w:left="114" w:right="102" w:firstLine="0"/>
        <w:jc w:val="both"/>
        <w:rPr>
          <w:b/>
          <w:sz w:val="24"/>
        </w:rPr>
      </w:pPr>
      <w:r>
        <w:rPr>
          <w:sz w:val="24"/>
        </w:rPr>
        <w:t>Constatando-se a situação de irregularidade da contratada, será providenciada sua notificação, por escrito, para que, no prazo de 5 (cinco) dias úteis, regularize sua situação ou, no mesmo prazo, apresente sua defesa.</w:t>
      </w:r>
    </w:p>
    <w:p>
      <w:pPr>
        <w:pStyle w:val="ListParagraph"/>
        <w:numPr>
          <w:ilvl w:val="1"/>
          <w:numId w:val="2"/>
        </w:numPr>
        <w:tabs>
          <w:tab w:pos="920" w:val="left" w:leader="none"/>
        </w:tabs>
        <w:spacing w:line="232" w:lineRule="auto" w:before="3" w:after="0"/>
        <w:ind w:left="114" w:right="102" w:firstLine="0"/>
        <w:jc w:val="both"/>
        <w:rPr>
          <w:b/>
          <w:sz w:val="24"/>
        </w:rPr>
      </w:pPr>
      <w:r>
        <w:rPr>
          <w:sz w:val="24"/>
        </w:rPr>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pPr>
        <w:pStyle w:val="ListParagraph"/>
        <w:numPr>
          <w:ilvl w:val="1"/>
          <w:numId w:val="2"/>
        </w:numPr>
        <w:tabs>
          <w:tab w:pos="815" w:val="left" w:leader="none"/>
        </w:tabs>
        <w:spacing w:line="232" w:lineRule="auto" w:before="3" w:after="0"/>
        <w:ind w:left="114" w:right="102" w:firstLine="0"/>
        <w:jc w:val="both"/>
        <w:rPr>
          <w:b/>
          <w:sz w:val="24"/>
        </w:rPr>
      </w:pPr>
      <w:r>
        <w:rPr>
          <w:sz w:val="24"/>
        </w:rPr>
        <w:t>Qualquer irregularidade ou falta de apresentação de certidões o prazo do item 15.2 somente se iniciará com a devida regularização das pendências.</w:t>
      </w:r>
    </w:p>
    <w:p>
      <w:pPr>
        <w:pStyle w:val="ListParagraph"/>
        <w:numPr>
          <w:ilvl w:val="1"/>
          <w:numId w:val="2"/>
        </w:numPr>
        <w:tabs>
          <w:tab w:pos="723" w:val="left" w:leader="none"/>
        </w:tabs>
        <w:spacing w:line="232" w:lineRule="auto" w:before="2" w:after="0"/>
        <w:ind w:left="114" w:right="101" w:firstLine="0"/>
        <w:jc w:val="both"/>
        <w:rPr>
          <w:b/>
          <w:sz w:val="24"/>
        </w:rPr>
      </w:pPr>
      <w:r>
        <w:rPr>
          <w:sz w:val="24"/>
        </w:rPr>
        <w:t>A</w:t>
      </w:r>
      <w:r>
        <w:rPr>
          <w:spacing w:val="-2"/>
          <w:sz w:val="24"/>
        </w:rPr>
        <w:t> </w:t>
      </w:r>
      <w:r>
        <w:rPr>
          <w:sz w:val="24"/>
        </w:rPr>
        <w:t>contratada</w:t>
      </w:r>
      <w:r>
        <w:rPr>
          <w:spacing w:val="-2"/>
          <w:sz w:val="24"/>
        </w:rPr>
        <w:t> </w:t>
      </w:r>
      <w:r>
        <w:rPr>
          <w:sz w:val="24"/>
        </w:rPr>
        <w:t>deverá</w:t>
      </w:r>
      <w:r>
        <w:rPr>
          <w:spacing w:val="-2"/>
          <w:sz w:val="24"/>
        </w:rPr>
        <w:t> </w:t>
      </w:r>
      <w:r>
        <w:rPr>
          <w:sz w:val="24"/>
        </w:rPr>
        <w:t>emitir</w:t>
      </w:r>
      <w:r>
        <w:rPr>
          <w:spacing w:val="-2"/>
          <w:sz w:val="24"/>
        </w:rPr>
        <w:t> </w:t>
      </w:r>
      <w:r>
        <w:rPr>
          <w:sz w:val="24"/>
        </w:rPr>
        <w:t>as</w:t>
      </w:r>
      <w:r>
        <w:rPr>
          <w:spacing w:val="-2"/>
          <w:sz w:val="24"/>
        </w:rPr>
        <w:t> </w:t>
      </w:r>
      <w:r>
        <w:rPr>
          <w:sz w:val="24"/>
        </w:rPr>
        <w:t>notas</w:t>
      </w:r>
      <w:r>
        <w:rPr>
          <w:spacing w:val="-2"/>
          <w:sz w:val="24"/>
        </w:rPr>
        <w:t> </w:t>
      </w:r>
      <w:r>
        <w:rPr>
          <w:sz w:val="24"/>
        </w:rPr>
        <w:t>fiscais</w:t>
      </w:r>
      <w:r>
        <w:rPr>
          <w:spacing w:val="-2"/>
          <w:sz w:val="24"/>
        </w:rPr>
        <w:t> </w:t>
      </w:r>
      <w:r>
        <w:rPr>
          <w:sz w:val="24"/>
        </w:rPr>
        <w:t>em</w:t>
      </w:r>
      <w:r>
        <w:rPr>
          <w:spacing w:val="-2"/>
          <w:sz w:val="24"/>
        </w:rPr>
        <w:t> </w:t>
      </w:r>
      <w:r>
        <w:rPr>
          <w:sz w:val="24"/>
        </w:rPr>
        <w:t>observância</w:t>
      </w:r>
      <w:r>
        <w:rPr>
          <w:spacing w:val="-2"/>
          <w:sz w:val="24"/>
        </w:rPr>
        <w:t> </w:t>
      </w:r>
      <w:r>
        <w:rPr>
          <w:sz w:val="24"/>
        </w:rPr>
        <w:t>às</w:t>
      </w:r>
      <w:r>
        <w:rPr>
          <w:spacing w:val="-2"/>
          <w:sz w:val="24"/>
        </w:rPr>
        <w:t> </w:t>
      </w:r>
      <w:r>
        <w:rPr>
          <w:sz w:val="24"/>
        </w:rPr>
        <w:t>regras</w:t>
      </w:r>
      <w:r>
        <w:rPr>
          <w:spacing w:val="-2"/>
          <w:sz w:val="24"/>
        </w:rPr>
        <w:t> </w:t>
      </w:r>
      <w:r>
        <w:rPr>
          <w:sz w:val="24"/>
        </w:rPr>
        <w:t>contidas</w:t>
      </w:r>
      <w:r>
        <w:rPr>
          <w:spacing w:val="-2"/>
          <w:sz w:val="24"/>
        </w:rPr>
        <w:t> </w:t>
      </w:r>
      <w:r>
        <w:rPr>
          <w:sz w:val="24"/>
        </w:rPr>
        <w:t>na</w:t>
      </w:r>
      <w:r>
        <w:rPr>
          <w:spacing w:val="-2"/>
          <w:sz w:val="24"/>
        </w:rPr>
        <w:t> </w:t>
      </w:r>
      <w:r>
        <w:rPr>
          <w:sz w:val="24"/>
        </w:rPr>
        <w:t>Instrução</w:t>
      </w:r>
      <w:r>
        <w:rPr>
          <w:spacing w:val="-2"/>
          <w:sz w:val="24"/>
        </w:rPr>
        <w:t> </w:t>
      </w:r>
      <w:r>
        <w:rPr>
          <w:sz w:val="24"/>
        </w:rPr>
        <w:t>Normativa RFB nº 1.234, de 11 de janeiro de 2012, e alterações posteriores, </w:t>
      </w:r>
      <w:hyperlink r:id="rId55">
        <w:r>
          <w:rPr>
            <w:color w:val="0000ED"/>
            <w:sz w:val="24"/>
            <w:u w:val="single" w:color="0000ED"/>
          </w:rPr>
          <w:t>Decreto Municipal n°. 108</w:t>
        </w:r>
      </w:hyperlink>
      <w:r>
        <w:rPr>
          <w:sz w:val="24"/>
          <w:u w:val="none"/>
        </w:rPr>
        <w:t>, de 06 de setembro</w:t>
      </w:r>
      <w:r>
        <w:rPr>
          <w:spacing w:val="40"/>
          <w:sz w:val="24"/>
          <w:u w:val="none"/>
        </w:rPr>
        <w:t> </w:t>
      </w:r>
      <w:r>
        <w:rPr>
          <w:sz w:val="24"/>
          <w:u w:val="none"/>
        </w:rPr>
        <w:t>de</w:t>
      </w:r>
      <w:r>
        <w:rPr>
          <w:spacing w:val="40"/>
          <w:sz w:val="24"/>
          <w:u w:val="none"/>
        </w:rPr>
        <w:t> </w:t>
      </w:r>
      <w:r>
        <w:rPr>
          <w:sz w:val="24"/>
          <w:u w:val="none"/>
        </w:rPr>
        <w:t>2023,</w:t>
      </w:r>
      <w:r>
        <w:rPr>
          <w:spacing w:val="66"/>
          <w:sz w:val="24"/>
          <w:u w:val="none"/>
        </w:rPr>
        <w:t> </w:t>
      </w:r>
      <w:r>
        <w:rPr>
          <w:sz w:val="24"/>
          <w:u w:val="none"/>
        </w:rPr>
        <w:t>no</w:t>
      </w:r>
      <w:r>
        <w:rPr>
          <w:spacing w:val="40"/>
          <w:sz w:val="24"/>
          <w:u w:val="none"/>
        </w:rPr>
        <w:t> </w:t>
      </w:r>
      <w:r>
        <w:rPr>
          <w:sz w:val="24"/>
          <w:u w:val="none"/>
        </w:rPr>
        <w:t>que</w:t>
      </w:r>
      <w:r>
        <w:rPr>
          <w:spacing w:val="66"/>
          <w:sz w:val="24"/>
          <w:u w:val="none"/>
        </w:rPr>
        <w:t> </w:t>
      </w:r>
      <w:r>
        <w:rPr>
          <w:sz w:val="24"/>
          <w:u w:val="none"/>
        </w:rPr>
        <w:t>se Refere às retenções</w:t>
      </w:r>
      <w:r>
        <w:rPr>
          <w:spacing w:val="66"/>
          <w:sz w:val="24"/>
          <w:u w:val="none"/>
        </w:rPr>
        <w:t> </w:t>
      </w:r>
      <w:r>
        <w:rPr>
          <w:sz w:val="24"/>
          <w:u w:val="none"/>
        </w:rPr>
        <w:t>na</w:t>
      </w:r>
      <w:r>
        <w:rPr>
          <w:spacing w:val="40"/>
          <w:sz w:val="24"/>
          <w:u w:val="none"/>
        </w:rPr>
        <w:t> </w:t>
      </w:r>
      <w:r>
        <w:rPr>
          <w:sz w:val="24"/>
          <w:u w:val="none"/>
        </w:rPr>
        <w:t>fonte</w:t>
      </w:r>
      <w:r>
        <w:rPr>
          <w:spacing w:val="65"/>
          <w:sz w:val="24"/>
          <w:u w:val="none"/>
        </w:rPr>
        <w:t> </w:t>
      </w:r>
      <w:r>
        <w:rPr>
          <w:sz w:val="24"/>
          <w:u w:val="none"/>
        </w:rPr>
        <w:t>do</w:t>
      </w:r>
      <w:r>
        <w:rPr>
          <w:spacing w:val="40"/>
          <w:sz w:val="24"/>
          <w:u w:val="none"/>
        </w:rPr>
        <w:t> </w:t>
      </w:r>
      <w:r>
        <w:rPr>
          <w:sz w:val="24"/>
          <w:u w:val="none"/>
        </w:rPr>
        <w:t>imposto</w:t>
      </w:r>
      <w:r>
        <w:rPr>
          <w:spacing w:val="65"/>
          <w:sz w:val="24"/>
          <w:u w:val="none"/>
        </w:rPr>
        <w:t> </w:t>
      </w:r>
      <w:r>
        <w:rPr>
          <w:sz w:val="24"/>
          <w:u w:val="none"/>
        </w:rPr>
        <w:t>de</w:t>
      </w:r>
      <w:r>
        <w:rPr>
          <w:spacing w:val="40"/>
          <w:sz w:val="24"/>
          <w:u w:val="none"/>
        </w:rPr>
        <w:t> </w:t>
      </w:r>
      <w:r>
        <w:rPr>
          <w:sz w:val="24"/>
          <w:u w:val="none"/>
        </w:rPr>
        <w:t>Renda</w:t>
      </w:r>
      <w:r>
        <w:rPr>
          <w:spacing w:val="65"/>
          <w:sz w:val="24"/>
          <w:u w:val="none"/>
        </w:rPr>
        <w:t> </w:t>
      </w:r>
      <w:r>
        <w:rPr>
          <w:sz w:val="24"/>
          <w:u w:val="none"/>
        </w:rPr>
        <w:t>e</w:t>
      </w:r>
      <w:r>
        <w:rPr>
          <w:spacing w:val="40"/>
          <w:sz w:val="24"/>
          <w:u w:val="none"/>
        </w:rPr>
        <w:t> </w:t>
      </w:r>
      <w:r>
        <w:rPr>
          <w:sz w:val="24"/>
          <w:u w:val="none"/>
        </w:rPr>
        <w:t>INSS.</w:t>
      </w:r>
    </w:p>
    <w:p>
      <w:pPr>
        <w:pStyle w:val="ListParagraph"/>
        <w:numPr>
          <w:ilvl w:val="1"/>
          <w:numId w:val="2"/>
        </w:numPr>
        <w:tabs>
          <w:tab w:pos="787" w:val="left" w:leader="none"/>
        </w:tabs>
        <w:spacing w:line="232" w:lineRule="auto" w:before="2" w:after="0"/>
        <w:ind w:left="114" w:right="102" w:firstLine="0"/>
        <w:jc w:val="both"/>
        <w:rPr>
          <w:b/>
          <w:sz w:val="24"/>
        </w:rPr>
      </w:pPr>
      <w:r>
        <w:rPr/>
        <mc:AlternateContent>
          <mc:Choice Requires="wps">
            <w:drawing>
              <wp:anchor distT="0" distB="0" distL="0" distR="0" allowOverlap="1" layoutInCell="1" locked="0" behindDoc="1" simplePos="0" relativeHeight="486551040">
                <wp:simplePos x="0" y="0"/>
                <wp:positionH relativeFrom="page">
                  <wp:posOffset>403212</wp:posOffset>
                </wp:positionH>
                <wp:positionV relativeFrom="paragraph">
                  <wp:posOffset>342328</wp:posOffset>
                </wp:positionV>
                <wp:extent cx="6667500" cy="485775"/>
                <wp:effectExtent l="0" t="0" r="0" b="0"/>
                <wp:wrapNone/>
                <wp:docPr id="75" name="Graphic 75"/>
                <wp:cNvGraphicFramePr>
                  <a:graphicFrameLocks/>
                </wp:cNvGraphicFramePr>
                <a:graphic>
                  <a:graphicData uri="http://schemas.microsoft.com/office/word/2010/wordprocessingShape">
                    <wps:wsp>
                      <wps:cNvPr id="75" name="Graphic 75"/>
                      <wps:cNvSpPr/>
                      <wps:spPr>
                        <a:xfrm>
                          <a:off x="0" y="0"/>
                          <a:ext cx="6667500" cy="485775"/>
                        </a:xfrm>
                        <a:custGeom>
                          <a:avLst/>
                          <a:gdLst/>
                          <a:ahLst/>
                          <a:cxnLst/>
                          <a:rect l="l" t="t" r="r" b="b"/>
                          <a:pathLst>
                            <a:path w="6667500" h="485775">
                              <a:moveTo>
                                <a:pt x="6667500" y="0"/>
                              </a:moveTo>
                              <a:lnTo>
                                <a:pt x="504825" y="0"/>
                              </a:lnTo>
                              <a:lnTo>
                                <a:pt x="504825" y="152400"/>
                              </a:lnTo>
                              <a:lnTo>
                                <a:pt x="0" y="152400"/>
                              </a:lnTo>
                              <a:lnTo>
                                <a:pt x="0" y="304800"/>
                              </a:lnTo>
                              <a:lnTo>
                                <a:pt x="0" y="333375"/>
                              </a:lnTo>
                              <a:lnTo>
                                <a:pt x="0" y="485775"/>
                              </a:lnTo>
                              <a:lnTo>
                                <a:pt x="6486525" y="485775"/>
                              </a:lnTo>
                              <a:lnTo>
                                <a:pt x="6524625" y="485775"/>
                              </a:lnTo>
                              <a:lnTo>
                                <a:pt x="6524625" y="333375"/>
                              </a:lnTo>
                              <a:lnTo>
                                <a:pt x="6667500" y="333375"/>
                              </a:lnTo>
                              <a:lnTo>
                                <a:pt x="6667500" y="180975"/>
                              </a:lnTo>
                              <a:lnTo>
                                <a:pt x="6667500" y="152400"/>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style="position:absolute;margin-left:31.749002pt;margin-top:26.954975pt;width:525pt;height:38.25pt;mso-position-horizontal-relative:page;mso-position-vertical-relative:paragraph;z-index:-16765440" id="docshape74" coordorigin="635,539" coordsize="10500,765" path="m11135,539l1430,539,1430,779,635,779,635,1019,635,1064,635,1304,10850,1304,10910,1304,10910,1064,11135,1064,11135,824,11135,779,11135,539xe" filled="true" fillcolor="#ffffff" stroked="false">
                <v:path arrowok="t"/>
                <v:fill type="solid"/>
                <w10:wrap type="none"/>
              </v:shape>
            </w:pict>
          </mc:Fallback>
        </mc:AlternateContent>
      </w:r>
      <w:r>
        <w:rPr>
          <w:sz w:val="24"/>
        </w:rPr>
        <w:t>O pagamento devido pela Prefeitura de Corumbiara será efetuado por meio de Transferência Bancaria, emitido pela adjudicatária ou por outra forma que vier a ser convencionada entre as partes.</w:t>
      </w:r>
    </w:p>
    <w:p>
      <w:pPr>
        <w:pStyle w:val="ListParagraph"/>
        <w:numPr>
          <w:ilvl w:val="2"/>
          <w:numId w:val="2"/>
        </w:numPr>
        <w:tabs>
          <w:tab w:pos="913" w:val="left" w:leader="none"/>
        </w:tabs>
        <w:spacing w:line="196" w:lineRule="auto" w:before="6" w:after="0"/>
        <w:ind w:left="114" w:right="102" w:firstLine="0"/>
        <w:jc w:val="both"/>
        <w:rPr>
          <w:b/>
          <w:sz w:val="24"/>
        </w:rPr>
      </w:pPr>
      <w:r>
        <w:rPr>
          <w:sz w:val="24"/>
        </w:rPr>
        <w:t>Emitir nota fiscal de venda, destacando no campo descrição, o número da nota de empenho ou da ordem de fornecimento a que se refere e o domicílio bancário do fornecedor (número do banco, nome e número da agência e da conta corrente) e os valores de retenção dos tributos federais, quando for o caso.</w:t>
      </w:r>
    </w:p>
    <w:p>
      <w:pPr>
        <w:pStyle w:val="ListParagraph"/>
        <w:numPr>
          <w:ilvl w:val="2"/>
          <w:numId w:val="2"/>
        </w:numPr>
        <w:tabs>
          <w:tab w:pos="959" w:val="left" w:leader="none"/>
        </w:tabs>
        <w:spacing w:line="208" w:lineRule="auto" w:before="0" w:after="0"/>
        <w:ind w:left="114" w:right="102" w:firstLine="0"/>
        <w:jc w:val="both"/>
        <w:rPr>
          <w:b/>
          <w:sz w:val="24"/>
        </w:rPr>
      </w:pPr>
      <w:r>
        <w:rPr>
          <w:sz w:val="24"/>
        </w:rPr>
        <w:t>A contagem do prazo para pagamento terá início e encerramento em dias de expediente na Administração Pública Municipal.</w:t>
      </w:r>
    </w:p>
    <w:p>
      <w:pPr>
        <w:pStyle w:val="ListParagraph"/>
        <w:numPr>
          <w:ilvl w:val="1"/>
          <w:numId w:val="2"/>
        </w:numPr>
        <w:tabs>
          <w:tab w:pos="751" w:val="left" w:leader="none"/>
        </w:tabs>
        <w:spacing w:line="196" w:lineRule="auto" w:before="0" w:after="0"/>
        <w:ind w:left="114" w:right="102" w:firstLine="0"/>
        <w:jc w:val="both"/>
        <w:rPr>
          <w:b/>
          <w:sz w:val="24"/>
        </w:rPr>
      </w:pPr>
      <w:r>
        <w:rPr>
          <w:sz w:val="24"/>
        </w:rPr>
        <w:t>Para realização dos pagamentos, a contratada deverá manter as condições de habilitação prevista neste instrumento.</w:t>
      </w:r>
    </w:p>
    <w:p>
      <w:pPr>
        <w:pStyle w:val="ListParagraph"/>
        <w:numPr>
          <w:ilvl w:val="1"/>
          <w:numId w:val="2"/>
        </w:numPr>
        <w:tabs>
          <w:tab w:pos="718" w:val="left" w:leader="none"/>
        </w:tabs>
        <w:spacing w:line="225" w:lineRule="exact" w:before="0" w:after="0"/>
        <w:ind w:left="718" w:right="0" w:hanging="604"/>
        <w:jc w:val="both"/>
        <w:rPr>
          <w:b/>
          <w:sz w:val="24"/>
        </w:rPr>
      </w:pPr>
      <w:r>
        <w:rPr>
          <w:sz w:val="24"/>
        </w:rPr>
        <w:t>A</w:t>
      </w:r>
      <w:r>
        <w:rPr>
          <w:spacing w:val="-7"/>
          <w:sz w:val="24"/>
        </w:rPr>
        <w:t> </w:t>
      </w:r>
      <w:r>
        <w:rPr>
          <w:sz w:val="24"/>
        </w:rPr>
        <w:t>Nota</w:t>
      </w:r>
      <w:r>
        <w:rPr>
          <w:spacing w:val="-5"/>
          <w:sz w:val="24"/>
        </w:rPr>
        <w:t> </w:t>
      </w:r>
      <w:r>
        <w:rPr>
          <w:sz w:val="24"/>
        </w:rPr>
        <w:t>Fiscal</w:t>
      </w:r>
      <w:r>
        <w:rPr>
          <w:spacing w:val="-5"/>
          <w:sz w:val="24"/>
        </w:rPr>
        <w:t> </w:t>
      </w:r>
      <w:r>
        <w:rPr>
          <w:sz w:val="24"/>
        </w:rPr>
        <w:t>deverá</w:t>
      </w:r>
      <w:r>
        <w:rPr>
          <w:spacing w:val="-4"/>
          <w:sz w:val="24"/>
        </w:rPr>
        <w:t> </w:t>
      </w:r>
      <w:r>
        <w:rPr>
          <w:sz w:val="24"/>
        </w:rPr>
        <w:t>ser</w:t>
      </w:r>
      <w:r>
        <w:rPr>
          <w:spacing w:val="-5"/>
          <w:sz w:val="24"/>
        </w:rPr>
        <w:t> </w:t>
      </w:r>
      <w:r>
        <w:rPr>
          <w:sz w:val="24"/>
        </w:rPr>
        <w:t>obrigatoriamente</w:t>
      </w:r>
      <w:r>
        <w:rPr>
          <w:spacing w:val="-5"/>
          <w:sz w:val="24"/>
        </w:rPr>
        <w:t> </w:t>
      </w:r>
      <w:r>
        <w:rPr>
          <w:sz w:val="24"/>
        </w:rPr>
        <w:t>acompanhada</w:t>
      </w:r>
      <w:r>
        <w:rPr>
          <w:spacing w:val="-5"/>
          <w:sz w:val="24"/>
        </w:rPr>
        <w:t> </w:t>
      </w:r>
      <w:r>
        <w:rPr>
          <w:sz w:val="24"/>
        </w:rPr>
        <w:t>da</w:t>
      </w:r>
      <w:r>
        <w:rPr>
          <w:spacing w:val="-4"/>
          <w:sz w:val="24"/>
        </w:rPr>
        <w:t> </w:t>
      </w:r>
      <w:r>
        <w:rPr>
          <w:sz w:val="24"/>
        </w:rPr>
        <w:t>comprovação</w:t>
      </w:r>
      <w:r>
        <w:rPr>
          <w:spacing w:val="-5"/>
          <w:sz w:val="24"/>
        </w:rPr>
        <w:t> </w:t>
      </w:r>
      <w:r>
        <w:rPr>
          <w:sz w:val="24"/>
        </w:rPr>
        <w:t>da</w:t>
      </w:r>
      <w:r>
        <w:rPr>
          <w:spacing w:val="-5"/>
          <w:sz w:val="24"/>
        </w:rPr>
        <w:t> </w:t>
      </w:r>
      <w:r>
        <w:rPr>
          <w:sz w:val="24"/>
        </w:rPr>
        <w:t>regularidade</w:t>
      </w:r>
      <w:r>
        <w:rPr>
          <w:spacing w:val="-4"/>
          <w:sz w:val="24"/>
        </w:rPr>
        <w:t> </w:t>
      </w:r>
      <w:r>
        <w:rPr>
          <w:spacing w:val="-2"/>
          <w:sz w:val="24"/>
        </w:rPr>
        <w:t>fiscal.</w:t>
      </w:r>
    </w:p>
    <w:p>
      <w:pPr>
        <w:pStyle w:val="ListParagraph"/>
        <w:numPr>
          <w:ilvl w:val="2"/>
          <w:numId w:val="2"/>
        </w:numPr>
        <w:tabs>
          <w:tab w:pos="962" w:val="left" w:leader="none"/>
        </w:tabs>
        <w:spacing w:line="201" w:lineRule="auto" w:before="0" w:after="0"/>
        <w:ind w:left="114" w:right="102" w:firstLine="0"/>
        <w:jc w:val="both"/>
        <w:rPr>
          <w:b/>
          <w:sz w:val="24"/>
        </w:rPr>
      </w:pPr>
      <w:r>
        <w:rPr>
          <w:sz w:val="24"/>
        </w:rPr>
        <w:t>Junto ao corpo da Nota Fiscal/Fatura é recomendado fazer constar, para fins de pagamento, informações relativas ao nome e número do banco, da agência e da c/c da contratada, bem como, se a empresa é optante do SIMPLES.</w:t>
      </w:r>
    </w:p>
    <w:p>
      <w:pPr>
        <w:pStyle w:val="ListParagraph"/>
        <w:numPr>
          <w:ilvl w:val="2"/>
          <w:numId w:val="2"/>
        </w:numPr>
        <w:tabs>
          <w:tab w:pos="946" w:val="left" w:leader="none"/>
        </w:tabs>
        <w:spacing w:line="196" w:lineRule="auto" w:before="0" w:after="0"/>
        <w:ind w:left="114" w:right="102" w:firstLine="0"/>
        <w:jc w:val="both"/>
        <w:rPr>
          <w:b/>
          <w:sz w:val="24"/>
        </w:rPr>
      </w:pPr>
      <w:r>
        <w:rPr>
          <w:sz w:val="24"/>
        </w:rPr>
        <w:t>Em sendo optante do SIMPLES a licitante deverá apresentar documento expedido pela Receita Federal demonstrando essa condição.</w:t>
      </w:r>
    </w:p>
    <w:p>
      <w:pPr>
        <w:pStyle w:val="ListParagraph"/>
        <w:numPr>
          <w:ilvl w:val="1"/>
          <w:numId w:val="2"/>
        </w:numPr>
        <w:tabs>
          <w:tab w:pos="731" w:val="left" w:leader="none"/>
        </w:tabs>
        <w:spacing w:line="196" w:lineRule="auto" w:before="0" w:after="0"/>
        <w:ind w:left="114" w:right="102" w:firstLine="0"/>
        <w:jc w:val="both"/>
        <w:rPr>
          <w:b/>
          <w:sz w:val="24"/>
        </w:rPr>
      </w:pPr>
      <w:r>
        <w:rPr>
          <w:sz w:val="24"/>
        </w:rPr>
        <w:t>No preço a ser pago deverão estar inclusas todas as despesas inerentes a: salários, encargos sociais, tributários, trabalhistas e comerciais, materiais, fretes, enfim todas as despesas necessárias ao fornecimento do objeto deste certame.</w:t>
      </w:r>
    </w:p>
    <w:p>
      <w:pPr>
        <w:pStyle w:val="ListParagraph"/>
        <w:numPr>
          <w:ilvl w:val="1"/>
          <w:numId w:val="2"/>
        </w:numPr>
        <w:tabs>
          <w:tab w:pos="723" w:val="left" w:leader="none"/>
        </w:tabs>
        <w:spacing w:line="225" w:lineRule="auto" w:before="0" w:after="0"/>
        <w:ind w:left="114" w:right="102" w:firstLine="0"/>
        <w:jc w:val="both"/>
        <w:rPr>
          <w:b/>
          <w:sz w:val="24"/>
        </w:rPr>
      </w:pPr>
      <w:r>
        <w:rPr>
          <w:sz w:val="24"/>
        </w:rPr>
        <w:t>A</w:t>
      </w:r>
      <w:r>
        <w:rPr>
          <w:spacing w:val="-2"/>
          <w:sz w:val="24"/>
        </w:rPr>
        <w:t> </w:t>
      </w:r>
      <w:r>
        <w:rPr>
          <w:sz w:val="24"/>
        </w:rPr>
        <w:t>contratada</w:t>
      </w:r>
      <w:r>
        <w:rPr>
          <w:spacing w:val="-2"/>
          <w:sz w:val="24"/>
        </w:rPr>
        <w:t> </w:t>
      </w:r>
      <w:r>
        <w:rPr>
          <w:sz w:val="24"/>
        </w:rPr>
        <w:t>deverá</w:t>
      </w:r>
      <w:r>
        <w:rPr>
          <w:spacing w:val="-2"/>
          <w:sz w:val="24"/>
        </w:rPr>
        <w:t> </w:t>
      </w:r>
      <w:r>
        <w:rPr>
          <w:sz w:val="24"/>
        </w:rPr>
        <w:t>emitir</w:t>
      </w:r>
      <w:r>
        <w:rPr>
          <w:spacing w:val="-2"/>
          <w:sz w:val="24"/>
        </w:rPr>
        <w:t> </w:t>
      </w:r>
      <w:r>
        <w:rPr>
          <w:sz w:val="24"/>
        </w:rPr>
        <w:t>as</w:t>
      </w:r>
      <w:r>
        <w:rPr>
          <w:spacing w:val="-2"/>
          <w:sz w:val="24"/>
        </w:rPr>
        <w:t> </w:t>
      </w:r>
      <w:r>
        <w:rPr>
          <w:sz w:val="24"/>
        </w:rPr>
        <w:t>notas</w:t>
      </w:r>
      <w:r>
        <w:rPr>
          <w:spacing w:val="-2"/>
          <w:sz w:val="24"/>
        </w:rPr>
        <w:t> </w:t>
      </w:r>
      <w:r>
        <w:rPr>
          <w:sz w:val="24"/>
        </w:rPr>
        <w:t>fiscais</w:t>
      </w:r>
      <w:r>
        <w:rPr>
          <w:spacing w:val="-2"/>
          <w:sz w:val="24"/>
        </w:rPr>
        <w:t> </w:t>
      </w:r>
      <w:r>
        <w:rPr>
          <w:sz w:val="24"/>
        </w:rPr>
        <w:t>em</w:t>
      </w:r>
      <w:r>
        <w:rPr>
          <w:spacing w:val="-2"/>
          <w:sz w:val="24"/>
        </w:rPr>
        <w:t> </w:t>
      </w:r>
      <w:r>
        <w:rPr>
          <w:sz w:val="24"/>
        </w:rPr>
        <w:t>observância</w:t>
      </w:r>
      <w:r>
        <w:rPr>
          <w:spacing w:val="-2"/>
          <w:sz w:val="24"/>
        </w:rPr>
        <w:t> </w:t>
      </w:r>
      <w:r>
        <w:rPr>
          <w:sz w:val="24"/>
        </w:rPr>
        <w:t>às</w:t>
      </w:r>
      <w:r>
        <w:rPr>
          <w:spacing w:val="-2"/>
          <w:sz w:val="24"/>
        </w:rPr>
        <w:t> </w:t>
      </w:r>
      <w:r>
        <w:rPr>
          <w:sz w:val="24"/>
        </w:rPr>
        <w:t>regras</w:t>
      </w:r>
      <w:r>
        <w:rPr>
          <w:spacing w:val="-2"/>
          <w:sz w:val="24"/>
        </w:rPr>
        <w:t> </w:t>
      </w:r>
      <w:r>
        <w:rPr>
          <w:sz w:val="24"/>
        </w:rPr>
        <w:t>contidas</w:t>
      </w:r>
      <w:r>
        <w:rPr>
          <w:spacing w:val="-2"/>
          <w:sz w:val="24"/>
        </w:rPr>
        <w:t> </w:t>
      </w:r>
      <w:r>
        <w:rPr>
          <w:sz w:val="24"/>
        </w:rPr>
        <w:t>na</w:t>
      </w:r>
      <w:r>
        <w:rPr>
          <w:spacing w:val="-2"/>
          <w:sz w:val="24"/>
        </w:rPr>
        <w:t> </w:t>
      </w:r>
      <w:r>
        <w:rPr>
          <w:sz w:val="24"/>
        </w:rPr>
        <w:t>Instrução</w:t>
      </w:r>
      <w:r>
        <w:rPr>
          <w:spacing w:val="-2"/>
          <w:sz w:val="24"/>
        </w:rPr>
        <w:t> </w:t>
      </w:r>
      <w:r>
        <w:rPr>
          <w:sz w:val="24"/>
        </w:rPr>
        <w:t>Normativa </w:t>
      </w:r>
      <w:hyperlink r:id="rId55">
        <w:r>
          <w:rPr>
            <w:sz w:val="24"/>
          </w:rPr>
          <w:t>RFB nº 1.234, de 11 de janeiro de 2012, e alterações posteriores, </w:t>
        </w:r>
        <w:r>
          <w:rPr>
            <w:sz w:val="24"/>
            <w:u w:val="single"/>
          </w:rPr>
          <w:t>Decreto Municipal n°. 108, de 06 de</w:t>
        </w:r>
        <w:r>
          <w:rPr>
            <w:sz w:val="24"/>
            <w:u w:val="none"/>
          </w:rPr>
          <w:t> </w:t>
        </w:r>
        <w:r>
          <w:rPr>
            <w:sz w:val="24"/>
            <w:u w:val="single"/>
          </w:rPr>
          <w:t>setembro de 2023</w:t>
        </w:r>
        <w:r>
          <w:rPr>
            <w:sz w:val="24"/>
            <w:u w:val="none"/>
          </w:rPr>
          <w:t>, no que se refere às retenções na fonte do imposto de Renda e INSS, devendo</w:t>
        </w:r>
      </w:hyperlink>
      <w:r>
        <w:rPr>
          <w:sz w:val="24"/>
          <w:u w:val="none"/>
        </w:rPr>
        <w:t> obrigatoriamente informar no documento fiscal, o valor bruto do preço do bem fornecido ou do serviço prestado, e os valores do IR e sua alíquota, o valor do INSS e alíquota. Quando tratar-se de prestação de serviços, haverá a retenção de ISSQN nos termos da </w:t>
      </w:r>
      <w:hyperlink r:id="rId56">
        <w:r>
          <w:rPr>
            <w:sz w:val="24"/>
            <w:u w:val="single"/>
          </w:rPr>
          <w:t>L.C. 068/2017</w:t>
        </w:r>
      </w:hyperlink>
      <w:r>
        <w:rPr>
          <w:sz w:val="24"/>
          <w:u w:val="none"/>
        </w:rPr>
        <w:t>, cuja alíquota é de 5% sobre o valor dos </w:t>
      </w:r>
      <w:r>
        <w:rPr>
          <w:spacing w:val="-2"/>
          <w:sz w:val="24"/>
          <w:u w:val="none"/>
        </w:rPr>
        <w:t>serviços.</w:t>
      </w:r>
    </w:p>
    <w:p>
      <w:pPr>
        <w:pStyle w:val="ListParagraph"/>
        <w:numPr>
          <w:ilvl w:val="2"/>
          <w:numId w:val="2"/>
        </w:numPr>
        <w:tabs>
          <w:tab w:pos="907" w:val="left" w:leader="none"/>
        </w:tabs>
        <w:spacing w:line="228" w:lineRule="auto" w:before="0" w:after="0"/>
        <w:ind w:left="114" w:right="102" w:firstLine="0"/>
        <w:jc w:val="both"/>
        <w:rPr>
          <w:b/>
          <w:sz w:val="24"/>
        </w:rPr>
      </w:pPr>
      <w:r>
        <w:rPr>
          <w:sz w:val="24"/>
        </w:rPr>
        <w:t>Não</w:t>
      </w:r>
      <w:r>
        <w:rPr>
          <w:spacing w:val="-2"/>
          <w:sz w:val="24"/>
        </w:rPr>
        <w:t> </w:t>
      </w:r>
      <w:r>
        <w:rPr>
          <w:sz w:val="24"/>
        </w:rPr>
        <w:t>estão</w:t>
      </w:r>
      <w:r>
        <w:rPr>
          <w:spacing w:val="-2"/>
          <w:sz w:val="24"/>
        </w:rPr>
        <w:t> </w:t>
      </w:r>
      <w:r>
        <w:rPr>
          <w:sz w:val="24"/>
        </w:rPr>
        <w:t>sujeitos</w:t>
      </w:r>
      <w:r>
        <w:rPr>
          <w:spacing w:val="-2"/>
          <w:sz w:val="24"/>
        </w:rPr>
        <w:t> </w:t>
      </w:r>
      <w:r>
        <w:rPr>
          <w:sz w:val="24"/>
        </w:rPr>
        <w:t>à</w:t>
      </w:r>
      <w:r>
        <w:rPr>
          <w:spacing w:val="-2"/>
          <w:sz w:val="24"/>
        </w:rPr>
        <w:t> </w:t>
      </w:r>
      <w:r>
        <w:rPr>
          <w:sz w:val="24"/>
        </w:rPr>
        <w:t>retenção</w:t>
      </w:r>
      <w:r>
        <w:rPr>
          <w:spacing w:val="-2"/>
          <w:sz w:val="24"/>
        </w:rPr>
        <w:t> </w:t>
      </w:r>
      <w:r>
        <w:rPr>
          <w:sz w:val="24"/>
        </w:rPr>
        <w:t>do</w:t>
      </w:r>
      <w:r>
        <w:rPr>
          <w:spacing w:val="-2"/>
          <w:sz w:val="24"/>
        </w:rPr>
        <w:t> </w:t>
      </w:r>
      <w:r>
        <w:rPr>
          <w:sz w:val="24"/>
        </w:rPr>
        <w:t>IR</w:t>
      </w:r>
      <w:r>
        <w:rPr>
          <w:spacing w:val="-2"/>
          <w:sz w:val="24"/>
        </w:rPr>
        <w:t> </w:t>
      </w:r>
      <w:r>
        <w:rPr>
          <w:sz w:val="24"/>
        </w:rPr>
        <w:t>na</w:t>
      </w:r>
      <w:r>
        <w:rPr>
          <w:spacing w:val="-2"/>
          <w:sz w:val="24"/>
        </w:rPr>
        <w:t> </w:t>
      </w:r>
      <w:r>
        <w:rPr>
          <w:sz w:val="24"/>
        </w:rPr>
        <w:t>fonte</w:t>
      </w:r>
      <w:r>
        <w:rPr>
          <w:spacing w:val="-2"/>
          <w:sz w:val="24"/>
        </w:rPr>
        <w:t> </w:t>
      </w:r>
      <w:r>
        <w:rPr>
          <w:sz w:val="24"/>
        </w:rPr>
        <w:t>os</w:t>
      </w:r>
      <w:r>
        <w:rPr>
          <w:spacing w:val="-2"/>
          <w:sz w:val="24"/>
        </w:rPr>
        <w:t> </w:t>
      </w:r>
      <w:r>
        <w:rPr>
          <w:sz w:val="24"/>
        </w:rPr>
        <w:t>pagamentos</w:t>
      </w:r>
      <w:r>
        <w:rPr>
          <w:spacing w:val="-2"/>
          <w:sz w:val="24"/>
        </w:rPr>
        <w:t> </w:t>
      </w:r>
      <w:r>
        <w:rPr>
          <w:sz w:val="24"/>
        </w:rPr>
        <w:t>realizados</w:t>
      </w:r>
      <w:r>
        <w:rPr>
          <w:spacing w:val="-2"/>
          <w:sz w:val="24"/>
        </w:rPr>
        <w:t> </w:t>
      </w:r>
      <w:r>
        <w:rPr>
          <w:sz w:val="24"/>
        </w:rPr>
        <w:t>a</w:t>
      </w:r>
      <w:r>
        <w:rPr>
          <w:spacing w:val="-2"/>
          <w:sz w:val="24"/>
        </w:rPr>
        <w:t> </w:t>
      </w:r>
      <w:r>
        <w:rPr>
          <w:sz w:val="24"/>
        </w:rPr>
        <w:t>pessoas</w:t>
      </w:r>
      <w:r>
        <w:rPr>
          <w:spacing w:val="-2"/>
          <w:sz w:val="24"/>
        </w:rPr>
        <w:t> </w:t>
      </w:r>
      <w:r>
        <w:rPr>
          <w:sz w:val="24"/>
        </w:rPr>
        <w:t>físicas</w:t>
      </w:r>
      <w:r>
        <w:rPr>
          <w:spacing w:val="-2"/>
          <w:sz w:val="24"/>
        </w:rPr>
        <w:t> </w:t>
      </w:r>
      <w:r>
        <w:rPr>
          <w:sz w:val="24"/>
        </w:rPr>
        <w:t>ou</w:t>
      </w:r>
      <w:r>
        <w:rPr>
          <w:spacing w:val="-2"/>
          <w:sz w:val="24"/>
        </w:rPr>
        <w:t> </w:t>
      </w:r>
      <w:r>
        <w:rPr>
          <w:sz w:val="24"/>
        </w:rPr>
        <w:t>jurídicas por serviços e produtos elencados no artigo 4º, </w:t>
      </w:r>
      <w:hyperlink r:id="rId57">
        <w:r>
          <w:rPr>
            <w:sz w:val="24"/>
            <w:u w:val="single"/>
          </w:rPr>
          <w:t>da Instru</w:t>
        </w:r>
        <w:r>
          <w:rPr>
            <w:sz w:val="24"/>
            <w:u w:val="none"/>
          </w:rPr>
          <w:t>ç</w:t>
        </w:r>
        <w:r>
          <w:rPr>
            <w:sz w:val="24"/>
            <w:u w:val="single"/>
          </w:rPr>
          <w:t>ão Norma</w:t>
        </w:r>
        <w:r>
          <w:rPr>
            <w:sz w:val="24"/>
            <w:u w:val="none"/>
          </w:rPr>
          <w:t>ti</w:t>
        </w:r>
        <w:r>
          <w:rPr>
            <w:sz w:val="24"/>
            <w:u w:val="single"/>
          </w:rPr>
          <w:t>va RFB nº 1.234</w:t>
        </w:r>
      </w:hyperlink>
      <w:r>
        <w:rPr>
          <w:sz w:val="24"/>
          <w:u w:val="none"/>
        </w:rPr>
        <w:t>, de 11 de janeiro de 2012, e alterações posteriores, porém deverão enviar juntamente com a nota fiscal ou documento de cobrança,</w:t>
      </w:r>
      <w:r>
        <w:rPr>
          <w:spacing w:val="-1"/>
          <w:sz w:val="24"/>
          <w:u w:val="none"/>
        </w:rPr>
        <w:t> </w:t>
      </w:r>
      <w:r>
        <w:rPr>
          <w:sz w:val="24"/>
          <w:u w:val="none"/>
        </w:rPr>
        <w:t>a</w:t>
      </w:r>
      <w:r>
        <w:rPr>
          <w:spacing w:val="-1"/>
          <w:sz w:val="24"/>
          <w:u w:val="none"/>
        </w:rPr>
        <w:t> </w:t>
      </w:r>
      <w:r>
        <w:rPr>
          <w:sz w:val="24"/>
          <w:u w:val="none"/>
        </w:rPr>
        <w:t>declaração</w:t>
      </w:r>
      <w:r>
        <w:rPr>
          <w:spacing w:val="-1"/>
          <w:sz w:val="24"/>
          <w:u w:val="none"/>
        </w:rPr>
        <w:t> </w:t>
      </w:r>
      <w:r>
        <w:rPr>
          <w:sz w:val="24"/>
          <w:u w:val="none"/>
        </w:rPr>
        <w:t>ANEXO</w:t>
      </w:r>
      <w:r>
        <w:rPr>
          <w:spacing w:val="-1"/>
          <w:sz w:val="24"/>
          <w:u w:val="none"/>
        </w:rPr>
        <w:t> </w:t>
      </w:r>
      <w:r>
        <w:rPr>
          <w:sz w:val="24"/>
          <w:u w:val="none"/>
        </w:rPr>
        <w:t>II</w:t>
      </w:r>
      <w:r>
        <w:rPr>
          <w:spacing w:val="-1"/>
          <w:sz w:val="24"/>
          <w:u w:val="none"/>
        </w:rPr>
        <w:t> </w:t>
      </w:r>
      <w:r>
        <w:rPr>
          <w:sz w:val="24"/>
          <w:u w:val="none"/>
        </w:rPr>
        <w:t>do</w:t>
      </w:r>
      <w:r>
        <w:rPr>
          <w:spacing w:val="-1"/>
          <w:sz w:val="24"/>
          <w:u w:val="none"/>
        </w:rPr>
        <w:t> </w:t>
      </w:r>
      <w:hyperlink r:id="rId57">
        <w:r>
          <w:rPr>
            <w:sz w:val="24"/>
            <w:u w:val="single"/>
          </w:rPr>
          <w:t>Decreto</w:t>
        </w:r>
        <w:r>
          <w:rPr>
            <w:spacing w:val="-1"/>
            <w:sz w:val="24"/>
            <w:u w:val="single"/>
          </w:rPr>
          <w:t> </w:t>
        </w:r>
        <w:r>
          <w:rPr>
            <w:sz w:val="24"/>
            <w:u w:val="single"/>
          </w:rPr>
          <w:t>Municipal</w:t>
        </w:r>
        <w:r>
          <w:rPr>
            <w:spacing w:val="-1"/>
            <w:sz w:val="24"/>
            <w:u w:val="single"/>
          </w:rPr>
          <w:t> </w:t>
        </w:r>
        <w:r>
          <w:rPr>
            <w:sz w:val="24"/>
            <w:u w:val="single"/>
          </w:rPr>
          <w:t>108/2023</w:t>
        </w:r>
      </w:hyperlink>
      <w:r>
        <w:rPr>
          <w:sz w:val="24"/>
          <w:u w:val="none"/>
        </w:rPr>
        <w:t>,</w:t>
      </w:r>
      <w:r>
        <w:rPr>
          <w:spacing w:val="-1"/>
          <w:sz w:val="24"/>
          <w:u w:val="none"/>
        </w:rPr>
        <w:t> </w:t>
      </w:r>
      <w:r>
        <w:rPr>
          <w:sz w:val="24"/>
          <w:u w:val="none"/>
        </w:rPr>
        <w:t>declarando</w:t>
      </w:r>
      <w:r>
        <w:rPr>
          <w:spacing w:val="-1"/>
          <w:sz w:val="24"/>
          <w:u w:val="none"/>
        </w:rPr>
        <w:t> </w:t>
      </w:r>
      <w:r>
        <w:rPr>
          <w:sz w:val="24"/>
          <w:u w:val="none"/>
        </w:rPr>
        <w:t>para</w:t>
      </w:r>
      <w:r>
        <w:rPr>
          <w:spacing w:val="-1"/>
          <w:sz w:val="24"/>
          <w:u w:val="none"/>
        </w:rPr>
        <w:t> </w:t>
      </w:r>
      <w:r>
        <w:rPr>
          <w:sz w:val="24"/>
          <w:u w:val="none"/>
        </w:rPr>
        <w:t>fins</w:t>
      </w:r>
      <w:r>
        <w:rPr>
          <w:spacing w:val="-1"/>
          <w:sz w:val="24"/>
          <w:u w:val="none"/>
        </w:rPr>
        <w:t> </w:t>
      </w:r>
      <w:r>
        <w:rPr>
          <w:sz w:val="24"/>
          <w:u w:val="none"/>
        </w:rPr>
        <w:t>de</w:t>
      </w:r>
      <w:r>
        <w:rPr>
          <w:spacing w:val="-1"/>
          <w:sz w:val="24"/>
          <w:u w:val="none"/>
        </w:rPr>
        <w:t> </w:t>
      </w:r>
      <w:r>
        <w:rPr>
          <w:sz w:val="24"/>
          <w:u w:val="none"/>
        </w:rPr>
        <w:t>não</w:t>
      </w:r>
      <w:r>
        <w:rPr>
          <w:spacing w:val="-1"/>
          <w:sz w:val="24"/>
          <w:u w:val="none"/>
        </w:rPr>
        <w:t> </w:t>
      </w:r>
      <w:r>
        <w:rPr>
          <w:sz w:val="24"/>
          <w:u w:val="none"/>
        </w:rPr>
        <w:t>incidência</w:t>
      </w:r>
      <w:r>
        <w:rPr>
          <w:spacing w:val="-1"/>
          <w:sz w:val="24"/>
          <w:u w:val="none"/>
        </w:rPr>
        <w:t> </w:t>
      </w:r>
      <w:r>
        <w:rPr>
          <w:sz w:val="24"/>
          <w:u w:val="none"/>
        </w:rPr>
        <w:t>na fonte do IRPJ, que é regularmente inscrita no Regime Especial Unificado de Arrecadação de Tributos e Contribuições</w:t>
      </w:r>
      <w:r>
        <w:rPr>
          <w:spacing w:val="-1"/>
          <w:sz w:val="24"/>
          <w:u w:val="none"/>
        </w:rPr>
        <w:t> </w:t>
      </w:r>
      <w:r>
        <w:rPr>
          <w:sz w:val="24"/>
          <w:u w:val="none"/>
        </w:rPr>
        <w:t>devidos</w:t>
      </w:r>
      <w:r>
        <w:rPr>
          <w:spacing w:val="-1"/>
          <w:sz w:val="24"/>
          <w:u w:val="none"/>
        </w:rPr>
        <w:t> </w:t>
      </w:r>
      <w:r>
        <w:rPr>
          <w:sz w:val="24"/>
          <w:u w:val="none"/>
        </w:rPr>
        <w:t>pelas</w:t>
      </w:r>
      <w:r>
        <w:rPr>
          <w:spacing w:val="-1"/>
          <w:sz w:val="24"/>
          <w:u w:val="none"/>
        </w:rPr>
        <w:t> </w:t>
      </w:r>
      <w:r>
        <w:rPr>
          <w:sz w:val="24"/>
          <w:u w:val="none"/>
        </w:rPr>
        <w:t>Microempresas</w:t>
      </w:r>
      <w:r>
        <w:rPr>
          <w:spacing w:val="-1"/>
          <w:sz w:val="24"/>
          <w:u w:val="none"/>
        </w:rPr>
        <w:t> </w:t>
      </w:r>
      <w:r>
        <w:rPr>
          <w:sz w:val="24"/>
          <w:u w:val="none"/>
        </w:rPr>
        <w:t>e</w:t>
      </w:r>
      <w:r>
        <w:rPr>
          <w:spacing w:val="-1"/>
          <w:sz w:val="24"/>
          <w:u w:val="none"/>
        </w:rPr>
        <w:t> </w:t>
      </w:r>
      <w:r>
        <w:rPr>
          <w:sz w:val="24"/>
          <w:u w:val="none"/>
        </w:rPr>
        <w:t>Empresas</w:t>
      </w:r>
      <w:r>
        <w:rPr>
          <w:spacing w:val="-1"/>
          <w:sz w:val="24"/>
          <w:u w:val="none"/>
        </w:rPr>
        <w:t> </w:t>
      </w:r>
      <w:r>
        <w:rPr>
          <w:sz w:val="24"/>
          <w:u w:val="none"/>
        </w:rPr>
        <w:t>de</w:t>
      </w:r>
      <w:r>
        <w:rPr>
          <w:spacing w:val="-1"/>
          <w:sz w:val="24"/>
          <w:u w:val="none"/>
        </w:rPr>
        <w:t> </w:t>
      </w:r>
      <w:r>
        <w:rPr>
          <w:sz w:val="24"/>
          <w:u w:val="none"/>
        </w:rPr>
        <w:t>Pequeno</w:t>
      </w:r>
      <w:r>
        <w:rPr>
          <w:spacing w:val="-1"/>
          <w:sz w:val="24"/>
          <w:u w:val="none"/>
        </w:rPr>
        <w:t> </w:t>
      </w:r>
      <w:r>
        <w:rPr>
          <w:sz w:val="24"/>
          <w:u w:val="none"/>
        </w:rPr>
        <w:t>Porte</w:t>
      </w:r>
      <w:r>
        <w:rPr>
          <w:spacing w:val="-1"/>
          <w:sz w:val="24"/>
          <w:u w:val="none"/>
        </w:rPr>
        <w:t> </w:t>
      </w:r>
      <w:r>
        <w:rPr>
          <w:sz w:val="24"/>
          <w:u w:val="none"/>
        </w:rPr>
        <w:t>Simples</w:t>
      </w:r>
      <w:r>
        <w:rPr>
          <w:spacing w:val="-1"/>
          <w:sz w:val="24"/>
          <w:u w:val="none"/>
        </w:rPr>
        <w:t> </w:t>
      </w:r>
      <w:r>
        <w:rPr>
          <w:sz w:val="24"/>
          <w:u w:val="none"/>
        </w:rPr>
        <w:t>Nacional,</w:t>
      </w:r>
      <w:r>
        <w:rPr>
          <w:spacing w:val="-1"/>
          <w:sz w:val="24"/>
          <w:u w:val="none"/>
        </w:rPr>
        <w:t> </w:t>
      </w:r>
      <w:r>
        <w:rPr>
          <w:sz w:val="24"/>
          <w:u w:val="none"/>
        </w:rPr>
        <w:t>de</w:t>
      </w:r>
      <w:r>
        <w:rPr>
          <w:spacing w:val="-1"/>
          <w:sz w:val="24"/>
          <w:u w:val="none"/>
        </w:rPr>
        <w:t> </w:t>
      </w:r>
      <w:r>
        <w:rPr>
          <w:sz w:val="24"/>
          <w:u w:val="none"/>
        </w:rPr>
        <w:t>que</w:t>
      </w:r>
      <w:r>
        <w:rPr>
          <w:spacing w:val="-1"/>
          <w:sz w:val="24"/>
          <w:u w:val="none"/>
        </w:rPr>
        <w:t> </w:t>
      </w:r>
      <w:r>
        <w:rPr>
          <w:sz w:val="24"/>
          <w:u w:val="none"/>
        </w:rPr>
        <w:t>trata</w:t>
      </w:r>
      <w:r>
        <w:rPr>
          <w:spacing w:val="-1"/>
          <w:sz w:val="24"/>
          <w:u w:val="none"/>
        </w:rPr>
        <w:t> </w:t>
      </w:r>
      <w:r>
        <w:rPr>
          <w:sz w:val="24"/>
          <w:u w:val="none"/>
        </w:rPr>
        <w:t>o art. 12 da </w:t>
      </w:r>
      <w:hyperlink r:id="rId18">
        <w:r>
          <w:rPr>
            <w:sz w:val="24"/>
            <w:u w:val="single"/>
          </w:rPr>
          <w:t>Lei Complementar nº 123</w:t>
        </w:r>
      </w:hyperlink>
      <w:r>
        <w:rPr>
          <w:sz w:val="24"/>
          <w:u w:val="none"/>
        </w:rPr>
        <w:t>, de 14 de dezembro de 2006.</w:t>
      </w:r>
    </w:p>
    <w:p>
      <w:pPr>
        <w:pStyle w:val="ListParagraph"/>
        <w:numPr>
          <w:ilvl w:val="2"/>
          <w:numId w:val="2"/>
        </w:numPr>
        <w:tabs>
          <w:tab w:pos="921" w:val="left" w:leader="none"/>
        </w:tabs>
        <w:spacing w:line="225" w:lineRule="auto" w:before="0" w:after="0"/>
        <w:ind w:left="114" w:right="102" w:firstLine="0"/>
        <w:jc w:val="both"/>
        <w:rPr>
          <w:b/>
          <w:sz w:val="24"/>
        </w:rPr>
      </w:pPr>
      <w:r>
        <w:rPr>
          <w:sz w:val="24"/>
        </w:rPr>
        <w:t>A contratada deve informar imediatamente a Receita Federal e o Município de Corumbiara, sobre eventual desenquadramento da situação, estando ciente que a falsidade na prestação dessas informações, sem prejuízo do disposto no art. 32 da </w:t>
      </w:r>
      <w:hyperlink r:id="rId58">
        <w:r>
          <w:rPr>
            <w:sz w:val="24"/>
            <w:u w:val="single"/>
          </w:rPr>
          <w:t>Lei nº 9.430</w:t>
        </w:r>
      </w:hyperlink>
      <w:r>
        <w:rPr>
          <w:sz w:val="24"/>
          <w:u w:val="none"/>
        </w:rPr>
        <w:t>, de 1996, o sujeitará, com as demais pessoas que para ela concorrem, às penalidades previstas na legislação criminal e tributária, relativas à falsidade ideológica (art. 299 do </w:t>
      </w:r>
      <w:hyperlink r:id="rId59">
        <w:r>
          <w:rPr>
            <w:sz w:val="24"/>
            <w:u w:val="single"/>
          </w:rPr>
          <w:t>Decreto-Lei nº 2.848</w:t>
        </w:r>
      </w:hyperlink>
      <w:r>
        <w:rPr>
          <w:sz w:val="24"/>
          <w:u w:val="none"/>
        </w:rPr>
        <w:t>, de 7 de dezembro de 1940 - Código Penal) e ao crime contra a ordem tributária (art. 1º da </w:t>
      </w:r>
      <w:hyperlink r:id="rId60">
        <w:r>
          <w:rPr>
            <w:sz w:val="24"/>
            <w:u w:val="single"/>
          </w:rPr>
          <w:t>Lei nº 8.137</w:t>
        </w:r>
      </w:hyperlink>
      <w:r>
        <w:rPr>
          <w:sz w:val="24"/>
          <w:u w:val="none"/>
        </w:rPr>
        <w:t>, de 27 de dezembro de 1990).</w:t>
      </w:r>
    </w:p>
    <w:p>
      <w:pPr>
        <w:pStyle w:val="ListParagraph"/>
        <w:numPr>
          <w:ilvl w:val="1"/>
          <w:numId w:val="2"/>
        </w:numPr>
        <w:tabs>
          <w:tab w:pos="721" w:val="left" w:leader="none"/>
        </w:tabs>
        <w:spacing w:line="196" w:lineRule="auto" w:before="0" w:after="0"/>
        <w:ind w:left="114" w:right="102" w:firstLine="0"/>
        <w:jc w:val="both"/>
        <w:rPr>
          <w:b/>
          <w:sz w:val="24"/>
        </w:rPr>
      </w:pPr>
      <w:r>
        <w:rPr>
          <w:sz w:val="24"/>
        </w:rPr>
        <w:t>Não</w:t>
      </w:r>
      <w:r>
        <w:rPr>
          <w:spacing w:val="-2"/>
          <w:sz w:val="24"/>
        </w:rPr>
        <w:t> </w:t>
      </w:r>
      <w:r>
        <w:rPr>
          <w:sz w:val="24"/>
        </w:rPr>
        <w:t>será</w:t>
      </w:r>
      <w:r>
        <w:rPr>
          <w:spacing w:val="-2"/>
          <w:sz w:val="24"/>
        </w:rPr>
        <w:t> </w:t>
      </w:r>
      <w:r>
        <w:rPr>
          <w:sz w:val="24"/>
        </w:rPr>
        <w:t>admitido</w:t>
      </w:r>
      <w:r>
        <w:rPr>
          <w:spacing w:val="-2"/>
          <w:sz w:val="24"/>
        </w:rPr>
        <w:t> </w:t>
      </w:r>
      <w:r>
        <w:rPr>
          <w:sz w:val="24"/>
        </w:rPr>
        <w:t>o</w:t>
      </w:r>
      <w:r>
        <w:rPr>
          <w:spacing w:val="-2"/>
          <w:sz w:val="24"/>
        </w:rPr>
        <w:t> </w:t>
      </w:r>
      <w:r>
        <w:rPr>
          <w:sz w:val="24"/>
        </w:rPr>
        <w:t>pagamento</w:t>
      </w:r>
      <w:r>
        <w:rPr>
          <w:spacing w:val="-2"/>
          <w:sz w:val="24"/>
        </w:rPr>
        <w:t> </w:t>
      </w:r>
      <w:r>
        <w:rPr>
          <w:sz w:val="24"/>
        </w:rPr>
        <w:t>de</w:t>
      </w:r>
      <w:r>
        <w:rPr>
          <w:spacing w:val="-2"/>
          <w:sz w:val="24"/>
        </w:rPr>
        <w:t> </w:t>
      </w:r>
      <w:r>
        <w:rPr>
          <w:sz w:val="24"/>
        </w:rPr>
        <w:t>título</w:t>
      </w:r>
      <w:r>
        <w:rPr>
          <w:spacing w:val="-2"/>
          <w:sz w:val="24"/>
        </w:rPr>
        <w:t> </w:t>
      </w:r>
      <w:r>
        <w:rPr>
          <w:sz w:val="24"/>
        </w:rPr>
        <w:t>descontado</w:t>
      </w:r>
      <w:r>
        <w:rPr>
          <w:spacing w:val="-2"/>
          <w:sz w:val="24"/>
        </w:rPr>
        <w:t> </w:t>
      </w:r>
      <w:r>
        <w:rPr>
          <w:sz w:val="24"/>
        </w:rPr>
        <w:t>ou</w:t>
      </w:r>
      <w:r>
        <w:rPr>
          <w:spacing w:val="-2"/>
          <w:sz w:val="24"/>
        </w:rPr>
        <w:t> </w:t>
      </w:r>
      <w:r>
        <w:rPr>
          <w:sz w:val="24"/>
        </w:rPr>
        <w:t>por</w:t>
      </w:r>
      <w:r>
        <w:rPr>
          <w:spacing w:val="-2"/>
          <w:sz w:val="24"/>
        </w:rPr>
        <w:t> </w:t>
      </w:r>
      <w:r>
        <w:rPr>
          <w:sz w:val="24"/>
        </w:rPr>
        <w:t>meio</w:t>
      </w:r>
      <w:r>
        <w:rPr>
          <w:spacing w:val="-2"/>
          <w:sz w:val="24"/>
        </w:rPr>
        <w:t> </w:t>
      </w:r>
      <w:r>
        <w:rPr>
          <w:sz w:val="24"/>
        </w:rPr>
        <w:t>de</w:t>
      </w:r>
      <w:r>
        <w:rPr>
          <w:spacing w:val="-2"/>
          <w:sz w:val="24"/>
        </w:rPr>
        <w:t> </w:t>
      </w:r>
      <w:r>
        <w:rPr>
          <w:sz w:val="24"/>
        </w:rPr>
        <w:t>cobrança</w:t>
      </w:r>
      <w:r>
        <w:rPr>
          <w:spacing w:val="-2"/>
          <w:sz w:val="24"/>
        </w:rPr>
        <w:t> </w:t>
      </w:r>
      <w:r>
        <w:rPr>
          <w:sz w:val="24"/>
        </w:rPr>
        <w:t>em</w:t>
      </w:r>
      <w:r>
        <w:rPr>
          <w:spacing w:val="-2"/>
          <w:sz w:val="24"/>
        </w:rPr>
        <w:t> </w:t>
      </w:r>
      <w:r>
        <w:rPr>
          <w:sz w:val="24"/>
        </w:rPr>
        <w:t>banco,</w:t>
      </w:r>
      <w:r>
        <w:rPr>
          <w:spacing w:val="-2"/>
          <w:sz w:val="24"/>
        </w:rPr>
        <w:t> </w:t>
      </w:r>
      <w:r>
        <w:rPr>
          <w:sz w:val="24"/>
        </w:rPr>
        <w:t>bem</w:t>
      </w:r>
      <w:r>
        <w:rPr>
          <w:spacing w:val="-2"/>
          <w:sz w:val="24"/>
        </w:rPr>
        <w:t> </w:t>
      </w:r>
      <w:r>
        <w:rPr>
          <w:sz w:val="24"/>
        </w:rPr>
        <w:t>como os que forem negociados com terceiros por intermédio da operação de factoring.</w:t>
      </w:r>
    </w:p>
    <w:p>
      <w:pPr>
        <w:spacing w:after="0" w:line="196" w:lineRule="auto"/>
        <w:jc w:val="both"/>
        <w:rPr>
          <w:sz w:val="24"/>
        </w:rPr>
        <w:sectPr>
          <w:pgSz w:w="11900" w:h="16840"/>
          <w:pgMar w:header="0" w:footer="167" w:top="500" w:bottom="360" w:left="520" w:right="660"/>
        </w:sectPr>
      </w:pPr>
    </w:p>
    <w:p>
      <w:pPr>
        <w:pStyle w:val="ListParagraph"/>
        <w:numPr>
          <w:ilvl w:val="1"/>
          <w:numId w:val="2"/>
        </w:numPr>
        <w:tabs>
          <w:tab w:pos="796" w:val="left" w:leader="none"/>
        </w:tabs>
        <w:spacing w:line="196" w:lineRule="auto" w:before="69" w:after="0"/>
        <w:ind w:left="114" w:right="102" w:firstLine="0"/>
        <w:jc w:val="both"/>
        <w:rPr>
          <w:b/>
          <w:sz w:val="24"/>
        </w:rPr>
      </w:pPr>
      <w:r>
        <w:rPr>
          <w:sz w:val="24"/>
        </w:rPr>
        <w:t>As despesas bancárias decorrentes de transferências de valores para outras praças serão </w:t>
      </w:r>
      <w:r>
        <w:rPr>
          <w:sz w:val="24"/>
        </w:rPr>
        <w:t>de responsabilidade da contratada.</w:t>
      </w:r>
    </w:p>
    <w:p>
      <w:pPr>
        <w:pStyle w:val="ListParagraph"/>
        <w:numPr>
          <w:ilvl w:val="1"/>
          <w:numId w:val="2"/>
        </w:numPr>
        <w:tabs>
          <w:tab w:pos="757" w:val="left" w:leader="none"/>
        </w:tabs>
        <w:spacing w:line="199" w:lineRule="auto" w:before="0" w:after="0"/>
        <w:ind w:left="114" w:right="102" w:firstLine="0"/>
        <w:jc w:val="both"/>
        <w:rPr>
          <w:b/>
          <w:sz w:val="24"/>
        </w:rPr>
      </w:pPr>
      <w:r>
        <w:rPr>
          <w:sz w:val="24"/>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w:t>
      </w:r>
      <w:r>
        <w:rPr>
          <w:spacing w:val="-1"/>
          <w:sz w:val="24"/>
        </w:rPr>
        <w:t> </w:t>
      </w:r>
      <w:r>
        <w:rPr>
          <w:sz w:val="24"/>
        </w:rPr>
        <w:t>providencie</w:t>
      </w:r>
      <w:r>
        <w:rPr>
          <w:spacing w:val="-1"/>
          <w:sz w:val="24"/>
        </w:rPr>
        <w:t> </w:t>
      </w:r>
      <w:r>
        <w:rPr>
          <w:sz w:val="24"/>
        </w:rPr>
        <w:t>as</w:t>
      </w:r>
      <w:r>
        <w:rPr>
          <w:spacing w:val="-1"/>
          <w:sz w:val="24"/>
        </w:rPr>
        <w:t> </w:t>
      </w:r>
      <w:r>
        <w:rPr>
          <w:sz w:val="24"/>
        </w:rPr>
        <w:t>medidas</w:t>
      </w:r>
      <w:r>
        <w:rPr>
          <w:spacing w:val="-1"/>
          <w:sz w:val="24"/>
        </w:rPr>
        <w:t> </w:t>
      </w:r>
      <w:r>
        <w:rPr>
          <w:sz w:val="24"/>
        </w:rPr>
        <w:t>saneadoras.</w:t>
      </w:r>
      <w:r>
        <w:rPr>
          <w:spacing w:val="-1"/>
          <w:sz w:val="24"/>
        </w:rPr>
        <w:t> </w:t>
      </w:r>
      <w:r>
        <w:rPr>
          <w:sz w:val="24"/>
        </w:rPr>
        <w:t>Nesta</w:t>
      </w:r>
      <w:r>
        <w:rPr>
          <w:spacing w:val="-1"/>
          <w:sz w:val="24"/>
        </w:rPr>
        <w:t> </w:t>
      </w:r>
      <w:r>
        <w:rPr>
          <w:sz w:val="24"/>
        </w:rPr>
        <w:t>hipótese,</w:t>
      </w:r>
      <w:r>
        <w:rPr>
          <w:spacing w:val="-1"/>
          <w:sz w:val="24"/>
        </w:rPr>
        <w:t> </w:t>
      </w:r>
      <w:r>
        <w:rPr>
          <w:sz w:val="24"/>
        </w:rPr>
        <w:t>o</w:t>
      </w:r>
      <w:r>
        <w:rPr>
          <w:spacing w:val="-1"/>
          <w:sz w:val="24"/>
        </w:rPr>
        <w:t> </w:t>
      </w:r>
      <w:r>
        <w:rPr>
          <w:sz w:val="24"/>
        </w:rPr>
        <w:t>prazo</w:t>
      </w:r>
      <w:r>
        <w:rPr>
          <w:spacing w:val="-1"/>
          <w:sz w:val="24"/>
        </w:rPr>
        <w:t> </w:t>
      </w:r>
      <w:r>
        <w:rPr>
          <w:sz w:val="24"/>
        </w:rPr>
        <w:t>para</w:t>
      </w:r>
      <w:r>
        <w:rPr>
          <w:spacing w:val="-1"/>
          <w:sz w:val="24"/>
        </w:rPr>
        <w:t> </w:t>
      </w:r>
      <w:r>
        <w:rPr>
          <w:sz w:val="24"/>
        </w:rPr>
        <w:t>pagamento</w:t>
      </w:r>
      <w:r>
        <w:rPr>
          <w:spacing w:val="-1"/>
          <w:sz w:val="24"/>
        </w:rPr>
        <w:t> </w:t>
      </w:r>
      <w:r>
        <w:rPr>
          <w:sz w:val="24"/>
        </w:rPr>
        <w:t>iniciar-se-á</w:t>
      </w:r>
      <w:r>
        <w:rPr>
          <w:spacing w:val="-1"/>
          <w:sz w:val="24"/>
        </w:rPr>
        <w:t> </w:t>
      </w:r>
      <w:r>
        <w:rPr>
          <w:sz w:val="24"/>
        </w:rPr>
        <w:t>após</w:t>
      </w:r>
      <w:r>
        <w:rPr>
          <w:spacing w:val="-1"/>
          <w:sz w:val="24"/>
        </w:rPr>
        <w:t> </w:t>
      </w:r>
      <w:r>
        <w:rPr>
          <w:sz w:val="24"/>
        </w:rPr>
        <w:t>a comprovação da regularização da situação, não acarretando qualquer ônus para a Contratante.</w:t>
      </w:r>
    </w:p>
    <w:p>
      <w:pPr>
        <w:pStyle w:val="ListParagraph"/>
        <w:numPr>
          <w:ilvl w:val="1"/>
          <w:numId w:val="2"/>
        </w:numPr>
        <w:tabs>
          <w:tab w:pos="772" w:val="left" w:leader="none"/>
        </w:tabs>
        <w:spacing w:line="201" w:lineRule="auto" w:before="0" w:after="0"/>
        <w:ind w:left="114" w:right="102" w:firstLine="0"/>
        <w:jc w:val="both"/>
        <w:rPr>
          <w:b/>
          <w:sz w:val="24"/>
        </w:rPr>
      </w:pPr>
      <w:r>
        <w:rPr>
          <w:sz w:val="24"/>
        </w:rPr>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pPr>
        <w:pStyle w:val="ListParagraph"/>
        <w:numPr>
          <w:ilvl w:val="1"/>
          <w:numId w:val="2"/>
        </w:numPr>
        <w:tabs>
          <w:tab w:pos="736" w:val="left" w:leader="none"/>
        </w:tabs>
        <w:spacing w:line="196" w:lineRule="auto" w:before="0" w:after="0"/>
        <w:ind w:left="114" w:right="102" w:firstLine="0"/>
        <w:jc w:val="both"/>
        <w:rPr>
          <w:b/>
          <w:sz w:val="24"/>
        </w:rPr>
      </w:pPr>
      <w:r>
        <w:rPr>
          <w:sz w:val="24"/>
        </w:rPr>
        <w:t>Qualquer irregularidade ou falta de apresentação de certidões, o prazo do item somente se iniciará com a devida regularização das pendências.</w:t>
      </w:r>
    </w:p>
    <w:p>
      <w:pPr>
        <w:pStyle w:val="Heading1"/>
        <w:numPr>
          <w:ilvl w:val="0"/>
          <w:numId w:val="2"/>
        </w:numPr>
        <w:tabs>
          <w:tab w:pos="475" w:val="left" w:leader="none"/>
        </w:tabs>
        <w:spacing w:line="240" w:lineRule="auto" w:before="248" w:after="0"/>
        <w:ind w:left="475" w:right="0" w:hanging="361"/>
        <w:jc w:val="both"/>
      </w:pPr>
      <w:r>
        <w:rPr/>
        <w:t>SANÇÕES</w:t>
      </w:r>
      <w:r>
        <w:rPr>
          <w:spacing w:val="-8"/>
        </w:rPr>
        <w:t> </w:t>
      </w:r>
      <w:r>
        <w:rPr>
          <w:spacing w:val="-2"/>
        </w:rPr>
        <w:t>ADMINISTRATIVAS</w:t>
      </w:r>
    </w:p>
    <w:p>
      <w:pPr>
        <w:pStyle w:val="ListParagraph"/>
        <w:numPr>
          <w:ilvl w:val="1"/>
          <w:numId w:val="2"/>
        </w:numPr>
        <w:tabs>
          <w:tab w:pos="629" w:val="left" w:leader="none"/>
        </w:tabs>
        <w:spacing w:line="196" w:lineRule="auto" w:before="48" w:after="0"/>
        <w:ind w:left="114" w:right="102" w:firstLine="0"/>
        <w:jc w:val="left"/>
        <w:rPr>
          <w:b/>
          <w:sz w:val="24"/>
        </w:rPr>
      </w:pPr>
      <w:r>
        <w:rPr>
          <w:sz w:val="24"/>
        </w:rPr>
        <w:t>Comete</w:t>
      </w:r>
      <w:r>
        <w:rPr>
          <w:spacing w:val="24"/>
          <w:sz w:val="24"/>
        </w:rPr>
        <w:t> </w:t>
      </w:r>
      <w:r>
        <w:rPr>
          <w:sz w:val="24"/>
        </w:rPr>
        <w:t>infração</w:t>
      </w:r>
      <w:r>
        <w:rPr>
          <w:spacing w:val="24"/>
          <w:sz w:val="24"/>
        </w:rPr>
        <w:t> </w:t>
      </w:r>
      <w:r>
        <w:rPr>
          <w:sz w:val="24"/>
        </w:rPr>
        <w:t>administrativa</w:t>
      </w:r>
      <w:r>
        <w:rPr>
          <w:spacing w:val="24"/>
          <w:sz w:val="24"/>
        </w:rPr>
        <w:t> </w:t>
      </w:r>
      <w:r>
        <w:rPr>
          <w:sz w:val="24"/>
        </w:rPr>
        <w:t>a</w:t>
      </w:r>
      <w:r>
        <w:rPr>
          <w:spacing w:val="24"/>
          <w:sz w:val="24"/>
        </w:rPr>
        <w:t> </w:t>
      </w:r>
      <w:r>
        <w:rPr>
          <w:sz w:val="24"/>
        </w:rPr>
        <w:t>licitante</w:t>
      </w:r>
      <w:r>
        <w:rPr>
          <w:spacing w:val="24"/>
          <w:sz w:val="24"/>
        </w:rPr>
        <w:t> </w:t>
      </w:r>
      <w:r>
        <w:rPr>
          <w:sz w:val="24"/>
        </w:rPr>
        <w:t>que</w:t>
      </w:r>
      <w:r>
        <w:rPr>
          <w:spacing w:val="24"/>
          <w:sz w:val="24"/>
        </w:rPr>
        <w:t> </w:t>
      </w:r>
      <w:r>
        <w:rPr>
          <w:sz w:val="24"/>
        </w:rPr>
        <w:t>cometer,</w:t>
      </w:r>
      <w:r>
        <w:rPr>
          <w:spacing w:val="24"/>
          <w:sz w:val="24"/>
        </w:rPr>
        <w:t> </w:t>
      </w:r>
      <w:r>
        <w:rPr>
          <w:sz w:val="24"/>
        </w:rPr>
        <w:t>por</w:t>
      </w:r>
      <w:r>
        <w:rPr>
          <w:spacing w:val="24"/>
          <w:sz w:val="24"/>
        </w:rPr>
        <w:t> </w:t>
      </w:r>
      <w:r>
        <w:rPr>
          <w:sz w:val="24"/>
        </w:rPr>
        <w:t>dolo</w:t>
      </w:r>
      <w:r>
        <w:rPr>
          <w:spacing w:val="24"/>
          <w:sz w:val="24"/>
        </w:rPr>
        <w:t> </w:t>
      </w:r>
      <w:r>
        <w:rPr>
          <w:sz w:val="24"/>
        </w:rPr>
        <w:t>ou</w:t>
      </w:r>
      <w:r>
        <w:rPr>
          <w:spacing w:val="24"/>
          <w:sz w:val="24"/>
        </w:rPr>
        <w:t> </w:t>
      </w:r>
      <w:r>
        <w:rPr>
          <w:sz w:val="24"/>
        </w:rPr>
        <w:t>culpa,</w:t>
      </w:r>
      <w:r>
        <w:rPr>
          <w:spacing w:val="24"/>
          <w:sz w:val="24"/>
        </w:rPr>
        <w:t> </w:t>
      </w:r>
      <w:r>
        <w:rPr>
          <w:sz w:val="24"/>
        </w:rPr>
        <w:t>quaisquer</w:t>
      </w:r>
      <w:r>
        <w:rPr>
          <w:spacing w:val="24"/>
          <w:sz w:val="24"/>
        </w:rPr>
        <w:t> </w:t>
      </w:r>
      <w:r>
        <w:rPr>
          <w:sz w:val="24"/>
        </w:rPr>
        <w:t>das</w:t>
      </w:r>
      <w:r>
        <w:rPr>
          <w:spacing w:val="24"/>
          <w:sz w:val="24"/>
        </w:rPr>
        <w:t> </w:t>
      </w:r>
      <w:r>
        <w:rPr>
          <w:sz w:val="24"/>
        </w:rPr>
        <w:t>infrações previstas na Lei Federal n. 14.133/2021, quais sejam:</w:t>
      </w:r>
    </w:p>
    <w:p>
      <w:pPr>
        <w:pStyle w:val="ListParagraph"/>
        <w:numPr>
          <w:ilvl w:val="2"/>
          <w:numId w:val="2"/>
        </w:numPr>
        <w:tabs>
          <w:tab w:pos="783" w:val="left" w:leader="none"/>
        </w:tabs>
        <w:spacing w:line="240" w:lineRule="exact" w:before="0" w:after="0"/>
        <w:ind w:left="783" w:right="0" w:hanging="669"/>
        <w:jc w:val="left"/>
        <w:rPr>
          <w:b/>
          <w:sz w:val="24"/>
        </w:rPr>
      </w:pPr>
      <w:r>
        <w:rPr>
          <w:sz w:val="24"/>
        </w:rPr>
        <w:t>Dar</w:t>
      </w:r>
      <w:r>
        <w:rPr>
          <w:spacing w:val="-4"/>
          <w:sz w:val="24"/>
        </w:rPr>
        <w:t> </w:t>
      </w:r>
      <w:r>
        <w:rPr>
          <w:sz w:val="24"/>
        </w:rPr>
        <w:t>causa</w:t>
      </w:r>
      <w:r>
        <w:rPr>
          <w:spacing w:val="-3"/>
          <w:sz w:val="24"/>
        </w:rPr>
        <w:t> </w:t>
      </w:r>
      <w:r>
        <w:rPr>
          <w:sz w:val="24"/>
        </w:rPr>
        <w:t>à</w:t>
      </w:r>
      <w:r>
        <w:rPr>
          <w:spacing w:val="-3"/>
          <w:sz w:val="24"/>
        </w:rPr>
        <w:t> </w:t>
      </w:r>
      <w:r>
        <w:rPr>
          <w:sz w:val="24"/>
        </w:rPr>
        <w:t>inexecução</w:t>
      </w:r>
      <w:r>
        <w:rPr>
          <w:spacing w:val="-3"/>
          <w:sz w:val="24"/>
        </w:rPr>
        <w:t> </w:t>
      </w:r>
      <w:r>
        <w:rPr>
          <w:sz w:val="24"/>
        </w:rPr>
        <w:t>parcial</w:t>
      </w:r>
      <w:r>
        <w:rPr>
          <w:spacing w:val="-3"/>
          <w:sz w:val="24"/>
        </w:rPr>
        <w:t> </w:t>
      </w:r>
      <w:r>
        <w:rPr>
          <w:sz w:val="24"/>
        </w:rPr>
        <w:t>do</w:t>
      </w:r>
      <w:r>
        <w:rPr>
          <w:spacing w:val="-3"/>
          <w:sz w:val="24"/>
        </w:rPr>
        <w:t> </w:t>
      </w:r>
      <w:r>
        <w:rPr>
          <w:spacing w:val="-2"/>
          <w:sz w:val="24"/>
        </w:rPr>
        <w:t>contrato.</w:t>
      </w:r>
    </w:p>
    <w:p>
      <w:pPr>
        <w:pStyle w:val="ListParagraph"/>
        <w:numPr>
          <w:ilvl w:val="2"/>
          <w:numId w:val="2"/>
        </w:numPr>
        <w:tabs>
          <w:tab w:pos="783" w:val="left" w:leader="none"/>
        </w:tabs>
        <w:spacing w:line="196" w:lineRule="auto" w:before="14" w:after="0"/>
        <w:ind w:left="114" w:right="102" w:firstLine="0"/>
        <w:jc w:val="left"/>
        <w:rPr>
          <w:b/>
          <w:sz w:val="24"/>
        </w:rPr>
      </w:pPr>
      <w:r>
        <w:rPr>
          <w:sz w:val="24"/>
        </w:rPr>
        <w:t>Dar</w:t>
      </w:r>
      <w:r>
        <w:rPr>
          <w:spacing w:val="-7"/>
          <w:sz w:val="24"/>
        </w:rPr>
        <w:t> </w:t>
      </w:r>
      <w:r>
        <w:rPr>
          <w:sz w:val="24"/>
        </w:rPr>
        <w:t>causa</w:t>
      </w:r>
      <w:r>
        <w:rPr>
          <w:spacing w:val="-7"/>
          <w:sz w:val="24"/>
        </w:rPr>
        <w:t> </w:t>
      </w:r>
      <w:r>
        <w:rPr>
          <w:sz w:val="24"/>
        </w:rPr>
        <w:t>à</w:t>
      </w:r>
      <w:r>
        <w:rPr>
          <w:spacing w:val="-7"/>
          <w:sz w:val="24"/>
        </w:rPr>
        <w:t> </w:t>
      </w:r>
      <w:r>
        <w:rPr>
          <w:sz w:val="24"/>
        </w:rPr>
        <w:t>inexecução</w:t>
      </w:r>
      <w:r>
        <w:rPr>
          <w:spacing w:val="-7"/>
          <w:sz w:val="24"/>
        </w:rPr>
        <w:t> </w:t>
      </w:r>
      <w:r>
        <w:rPr>
          <w:sz w:val="24"/>
        </w:rPr>
        <w:t>parcial</w:t>
      </w:r>
      <w:r>
        <w:rPr>
          <w:spacing w:val="-7"/>
          <w:sz w:val="24"/>
        </w:rPr>
        <w:t> </w:t>
      </w:r>
      <w:r>
        <w:rPr>
          <w:sz w:val="24"/>
        </w:rPr>
        <w:t>do</w:t>
      </w:r>
      <w:r>
        <w:rPr>
          <w:spacing w:val="-7"/>
          <w:sz w:val="24"/>
        </w:rPr>
        <w:t> </w:t>
      </w:r>
      <w:r>
        <w:rPr>
          <w:sz w:val="24"/>
        </w:rPr>
        <w:t>contrato</w:t>
      </w:r>
      <w:r>
        <w:rPr>
          <w:spacing w:val="-7"/>
          <w:sz w:val="24"/>
        </w:rPr>
        <w:t> </w:t>
      </w:r>
      <w:r>
        <w:rPr>
          <w:sz w:val="24"/>
        </w:rPr>
        <w:t>que</w:t>
      </w:r>
      <w:r>
        <w:rPr>
          <w:spacing w:val="-7"/>
          <w:sz w:val="24"/>
        </w:rPr>
        <w:t> </w:t>
      </w:r>
      <w:r>
        <w:rPr>
          <w:sz w:val="24"/>
        </w:rPr>
        <w:t>cause</w:t>
      </w:r>
      <w:r>
        <w:rPr>
          <w:spacing w:val="-7"/>
          <w:sz w:val="24"/>
        </w:rPr>
        <w:t> </w:t>
      </w:r>
      <w:r>
        <w:rPr>
          <w:sz w:val="24"/>
        </w:rPr>
        <w:t>grave</w:t>
      </w:r>
      <w:r>
        <w:rPr>
          <w:spacing w:val="-7"/>
          <w:sz w:val="24"/>
        </w:rPr>
        <w:t> </w:t>
      </w:r>
      <w:r>
        <w:rPr>
          <w:sz w:val="24"/>
        </w:rPr>
        <w:t>dano</w:t>
      </w:r>
      <w:r>
        <w:rPr>
          <w:spacing w:val="-7"/>
          <w:sz w:val="24"/>
        </w:rPr>
        <w:t> </w:t>
      </w:r>
      <w:r>
        <w:rPr>
          <w:sz w:val="24"/>
        </w:rPr>
        <w:t>à</w:t>
      </w:r>
      <w:r>
        <w:rPr>
          <w:spacing w:val="-7"/>
          <w:sz w:val="24"/>
        </w:rPr>
        <w:t> </w:t>
      </w:r>
      <w:r>
        <w:rPr>
          <w:sz w:val="24"/>
        </w:rPr>
        <w:t>Administração,</w:t>
      </w:r>
      <w:r>
        <w:rPr>
          <w:spacing w:val="-7"/>
          <w:sz w:val="24"/>
        </w:rPr>
        <w:t> </w:t>
      </w:r>
      <w:r>
        <w:rPr>
          <w:sz w:val="24"/>
        </w:rPr>
        <w:t>ao</w:t>
      </w:r>
      <w:r>
        <w:rPr>
          <w:spacing w:val="-7"/>
          <w:sz w:val="24"/>
        </w:rPr>
        <w:t> </w:t>
      </w:r>
      <w:r>
        <w:rPr>
          <w:sz w:val="24"/>
        </w:rPr>
        <w:t>funcionamento dos serviços públicos ou ao interesse coletivo.</w:t>
      </w:r>
    </w:p>
    <w:p>
      <w:pPr>
        <w:pStyle w:val="ListParagraph"/>
        <w:numPr>
          <w:ilvl w:val="2"/>
          <w:numId w:val="2"/>
        </w:numPr>
        <w:tabs>
          <w:tab w:pos="783" w:val="left" w:leader="none"/>
        </w:tabs>
        <w:spacing w:line="225" w:lineRule="exact" w:before="0" w:after="0"/>
        <w:ind w:left="783" w:right="0" w:hanging="669"/>
        <w:jc w:val="left"/>
        <w:rPr>
          <w:b/>
          <w:sz w:val="24"/>
        </w:rPr>
      </w:pPr>
      <w:r>
        <w:rPr>
          <w:sz w:val="24"/>
        </w:rPr>
        <w:t>Dar</w:t>
      </w:r>
      <w:r>
        <w:rPr>
          <w:spacing w:val="-4"/>
          <w:sz w:val="24"/>
        </w:rPr>
        <w:t> </w:t>
      </w:r>
      <w:r>
        <w:rPr>
          <w:sz w:val="24"/>
        </w:rPr>
        <w:t>causa</w:t>
      </w:r>
      <w:r>
        <w:rPr>
          <w:spacing w:val="-3"/>
          <w:sz w:val="24"/>
        </w:rPr>
        <w:t> </w:t>
      </w:r>
      <w:r>
        <w:rPr>
          <w:sz w:val="24"/>
        </w:rPr>
        <w:t>à</w:t>
      </w:r>
      <w:r>
        <w:rPr>
          <w:spacing w:val="-4"/>
          <w:sz w:val="24"/>
        </w:rPr>
        <w:t> </w:t>
      </w:r>
      <w:r>
        <w:rPr>
          <w:sz w:val="24"/>
        </w:rPr>
        <w:t>inexecução</w:t>
      </w:r>
      <w:r>
        <w:rPr>
          <w:spacing w:val="-3"/>
          <w:sz w:val="24"/>
        </w:rPr>
        <w:t> </w:t>
      </w:r>
      <w:r>
        <w:rPr>
          <w:sz w:val="24"/>
        </w:rPr>
        <w:t>total</w:t>
      </w:r>
      <w:r>
        <w:rPr>
          <w:spacing w:val="-4"/>
          <w:sz w:val="24"/>
        </w:rPr>
        <w:t> </w:t>
      </w:r>
      <w:r>
        <w:rPr>
          <w:sz w:val="24"/>
        </w:rPr>
        <w:t>do</w:t>
      </w:r>
      <w:r>
        <w:rPr>
          <w:spacing w:val="-3"/>
          <w:sz w:val="24"/>
        </w:rPr>
        <w:t> </w:t>
      </w:r>
      <w:r>
        <w:rPr>
          <w:spacing w:val="-2"/>
          <w:sz w:val="24"/>
        </w:rPr>
        <w:t>contrato.</w:t>
      </w:r>
    </w:p>
    <w:p>
      <w:pPr>
        <w:pStyle w:val="ListParagraph"/>
        <w:numPr>
          <w:ilvl w:val="2"/>
          <w:numId w:val="2"/>
        </w:numPr>
        <w:tabs>
          <w:tab w:pos="808" w:val="left" w:leader="none"/>
        </w:tabs>
        <w:spacing w:line="196" w:lineRule="auto" w:before="15" w:after="0"/>
        <w:ind w:left="114" w:right="102" w:firstLine="0"/>
        <w:jc w:val="left"/>
        <w:rPr>
          <w:b/>
          <w:sz w:val="24"/>
        </w:rPr>
      </w:pPr>
      <w:r>
        <w:rPr>
          <w:sz w:val="24"/>
        </w:rPr>
        <w:t>Deixar de entregar a documentação exigida para o certame ou não entregar qualquer documento</w:t>
      </w:r>
      <w:r>
        <w:rPr>
          <w:spacing w:val="80"/>
          <w:sz w:val="24"/>
        </w:rPr>
        <w:t> </w:t>
      </w:r>
      <w:r>
        <w:rPr>
          <w:sz w:val="24"/>
        </w:rPr>
        <w:t>exigido pelo Pregoeiro.</w:t>
      </w:r>
    </w:p>
    <w:p>
      <w:pPr>
        <w:pStyle w:val="ListParagraph"/>
        <w:numPr>
          <w:ilvl w:val="2"/>
          <w:numId w:val="2"/>
        </w:numPr>
        <w:tabs>
          <w:tab w:pos="851" w:val="left" w:leader="none"/>
        </w:tabs>
        <w:spacing w:line="208" w:lineRule="auto" w:before="0" w:after="0"/>
        <w:ind w:left="114" w:right="102" w:firstLine="0"/>
        <w:jc w:val="left"/>
        <w:rPr>
          <w:b/>
          <w:sz w:val="24"/>
        </w:rPr>
      </w:pPr>
      <w:r>
        <w:rPr>
          <w:sz w:val="24"/>
        </w:rPr>
        <w:t>Salvo</w:t>
      </w:r>
      <w:r>
        <w:rPr>
          <w:spacing w:val="40"/>
          <w:sz w:val="24"/>
        </w:rPr>
        <w:t> </w:t>
      </w:r>
      <w:r>
        <w:rPr>
          <w:sz w:val="24"/>
        </w:rPr>
        <w:t>em</w:t>
      </w:r>
      <w:r>
        <w:rPr>
          <w:spacing w:val="40"/>
          <w:sz w:val="24"/>
        </w:rPr>
        <w:t> </w:t>
      </w:r>
      <w:r>
        <w:rPr>
          <w:sz w:val="24"/>
        </w:rPr>
        <w:t>decorrência</w:t>
      </w:r>
      <w:r>
        <w:rPr>
          <w:spacing w:val="40"/>
          <w:sz w:val="24"/>
        </w:rPr>
        <w:t> </w:t>
      </w:r>
      <w:r>
        <w:rPr>
          <w:sz w:val="24"/>
        </w:rPr>
        <w:t>de</w:t>
      </w:r>
      <w:r>
        <w:rPr>
          <w:spacing w:val="40"/>
          <w:sz w:val="24"/>
        </w:rPr>
        <w:t> </w:t>
      </w:r>
      <w:r>
        <w:rPr>
          <w:sz w:val="24"/>
        </w:rPr>
        <w:t>fato</w:t>
      </w:r>
      <w:r>
        <w:rPr>
          <w:spacing w:val="40"/>
          <w:sz w:val="24"/>
        </w:rPr>
        <w:t> </w:t>
      </w:r>
      <w:r>
        <w:rPr>
          <w:sz w:val="24"/>
        </w:rPr>
        <w:t>superveniente</w:t>
      </w:r>
      <w:r>
        <w:rPr>
          <w:spacing w:val="40"/>
          <w:sz w:val="24"/>
        </w:rPr>
        <w:t> </w:t>
      </w:r>
      <w:r>
        <w:rPr>
          <w:sz w:val="24"/>
        </w:rPr>
        <w:t>devidamente</w:t>
      </w:r>
      <w:r>
        <w:rPr>
          <w:spacing w:val="40"/>
          <w:sz w:val="24"/>
        </w:rPr>
        <w:t> </w:t>
      </w:r>
      <w:r>
        <w:rPr>
          <w:sz w:val="24"/>
        </w:rPr>
        <w:t>justificado,</w:t>
      </w:r>
      <w:r>
        <w:rPr>
          <w:spacing w:val="40"/>
          <w:sz w:val="24"/>
        </w:rPr>
        <w:t> </w:t>
      </w:r>
      <w:r>
        <w:rPr>
          <w:sz w:val="24"/>
        </w:rPr>
        <w:t>não</w:t>
      </w:r>
      <w:r>
        <w:rPr>
          <w:spacing w:val="40"/>
          <w:sz w:val="24"/>
        </w:rPr>
        <w:t> </w:t>
      </w:r>
      <w:r>
        <w:rPr>
          <w:sz w:val="24"/>
        </w:rPr>
        <w:t>manter</w:t>
      </w:r>
      <w:r>
        <w:rPr>
          <w:spacing w:val="40"/>
          <w:sz w:val="24"/>
        </w:rPr>
        <w:t> </w:t>
      </w:r>
      <w:r>
        <w:rPr>
          <w:sz w:val="24"/>
        </w:rPr>
        <w:t>a</w:t>
      </w:r>
      <w:r>
        <w:rPr>
          <w:spacing w:val="40"/>
          <w:sz w:val="24"/>
        </w:rPr>
        <w:t> </w:t>
      </w:r>
      <w:r>
        <w:rPr>
          <w:sz w:val="24"/>
        </w:rPr>
        <w:t>proposta</w:t>
      </w:r>
      <w:r>
        <w:rPr>
          <w:spacing w:val="40"/>
          <w:sz w:val="24"/>
        </w:rPr>
        <w:t> </w:t>
      </w:r>
      <w:r>
        <w:rPr>
          <w:sz w:val="24"/>
        </w:rPr>
        <w:t>ofertada, ensejando na mesma infração:</w:t>
      </w:r>
    </w:p>
    <w:p>
      <w:pPr>
        <w:pStyle w:val="ListParagraph"/>
        <w:numPr>
          <w:ilvl w:val="0"/>
          <w:numId w:val="25"/>
        </w:numPr>
        <w:tabs>
          <w:tab w:pos="356" w:val="left" w:leader="none"/>
        </w:tabs>
        <w:spacing w:line="222" w:lineRule="exact" w:before="0" w:after="0"/>
        <w:ind w:left="356" w:right="0" w:hanging="242"/>
        <w:jc w:val="left"/>
        <w:rPr>
          <w:sz w:val="24"/>
        </w:rPr>
      </w:pPr>
      <w:r>
        <w:rPr>
          <w:sz w:val="24"/>
        </w:rPr>
        <w:t>Não</w:t>
      </w:r>
      <w:r>
        <w:rPr>
          <w:spacing w:val="-3"/>
          <w:sz w:val="24"/>
        </w:rPr>
        <w:t> </w:t>
      </w:r>
      <w:r>
        <w:rPr>
          <w:sz w:val="24"/>
        </w:rPr>
        <w:t>enviar</w:t>
      </w:r>
      <w:r>
        <w:rPr>
          <w:spacing w:val="-2"/>
          <w:sz w:val="24"/>
        </w:rPr>
        <w:t> </w:t>
      </w:r>
      <w:r>
        <w:rPr>
          <w:sz w:val="24"/>
        </w:rPr>
        <w:t>a</w:t>
      </w:r>
      <w:r>
        <w:rPr>
          <w:spacing w:val="-2"/>
          <w:sz w:val="24"/>
        </w:rPr>
        <w:t> </w:t>
      </w:r>
      <w:r>
        <w:rPr>
          <w:sz w:val="24"/>
        </w:rPr>
        <w:t>proposta</w:t>
      </w:r>
      <w:r>
        <w:rPr>
          <w:spacing w:val="-3"/>
          <w:sz w:val="24"/>
        </w:rPr>
        <w:t> </w:t>
      </w:r>
      <w:r>
        <w:rPr>
          <w:sz w:val="24"/>
        </w:rPr>
        <w:t>adequada</w:t>
      </w:r>
      <w:r>
        <w:rPr>
          <w:spacing w:val="-2"/>
          <w:sz w:val="24"/>
        </w:rPr>
        <w:t> </w:t>
      </w:r>
      <w:r>
        <w:rPr>
          <w:sz w:val="24"/>
        </w:rPr>
        <w:t>ao</w:t>
      </w:r>
      <w:r>
        <w:rPr>
          <w:spacing w:val="-3"/>
          <w:sz w:val="24"/>
        </w:rPr>
        <w:t> </w:t>
      </w:r>
      <w:r>
        <w:rPr>
          <w:sz w:val="24"/>
        </w:rPr>
        <w:t>último</w:t>
      </w:r>
      <w:r>
        <w:rPr>
          <w:spacing w:val="-2"/>
          <w:sz w:val="24"/>
        </w:rPr>
        <w:t> </w:t>
      </w:r>
      <w:r>
        <w:rPr>
          <w:sz w:val="24"/>
        </w:rPr>
        <w:t>lance</w:t>
      </w:r>
      <w:r>
        <w:rPr>
          <w:spacing w:val="-2"/>
          <w:sz w:val="24"/>
        </w:rPr>
        <w:t> </w:t>
      </w:r>
      <w:r>
        <w:rPr>
          <w:sz w:val="24"/>
        </w:rPr>
        <w:t>ou</w:t>
      </w:r>
      <w:r>
        <w:rPr>
          <w:spacing w:val="-3"/>
          <w:sz w:val="24"/>
        </w:rPr>
        <w:t> </w:t>
      </w:r>
      <w:r>
        <w:rPr>
          <w:sz w:val="24"/>
        </w:rPr>
        <w:t>após</w:t>
      </w:r>
      <w:r>
        <w:rPr>
          <w:spacing w:val="-2"/>
          <w:sz w:val="24"/>
        </w:rPr>
        <w:t> </w:t>
      </w:r>
      <w:r>
        <w:rPr>
          <w:sz w:val="24"/>
        </w:rPr>
        <w:t>a</w:t>
      </w:r>
      <w:r>
        <w:rPr>
          <w:spacing w:val="-2"/>
          <w:sz w:val="24"/>
        </w:rPr>
        <w:t> </w:t>
      </w:r>
      <w:r>
        <w:rPr>
          <w:sz w:val="24"/>
        </w:rPr>
        <w:t>negociação,</w:t>
      </w:r>
      <w:r>
        <w:rPr>
          <w:spacing w:val="-3"/>
          <w:sz w:val="24"/>
        </w:rPr>
        <w:t> </w:t>
      </w:r>
      <w:r>
        <w:rPr>
          <w:sz w:val="24"/>
        </w:rPr>
        <w:t>dentro</w:t>
      </w:r>
      <w:r>
        <w:rPr>
          <w:spacing w:val="-2"/>
          <w:sz w:val="24"/>
        </w:rPr>
        <w:t> </w:t>
      </w:r>
      <w:r>
        <w:rPr>
          <w:sz w:val="24"/>
        </w:rPr>
        <w:t>do</w:t>
      </w:r>
      <w:r>
        <w:rPr>
          <w:spacing w:val="-2"/>
          <w:sz w:val="24"/>
        </w:rPr>
        <w:t> prazo;</w:t>
      </w:r>
    </w:p>
    <w:p>
      <w:pPr>
        <w:pStyle w:val="ListParagraph"/>
        <w:numPr>
          <w:ilvl w:val="0"/>
          <w:numId w:val="25"/>
        </w:numPr>
        <w:tabs>
          <w:tab w:pos="367" w:val="left" w:leader="none"/>
        </w:tabs>
        <w:spacing w:line="240" w:lineRule="exact" w:before="0" w:after="0"/>
        <w:ind w:left="367" w:right="0" w:hanging="253"/>
        <w:jc w:val="left"/>
        <w:rPr>
          <w:sz w:val="24"/>
        </w:rPr>
      </w:pPr>
      <w:r>
        <w:rPr>
          <w:sz w:val="24"/>
        </w:rPr>
        <w:t>Não</w:t>
      </w:r>
      <w:r>
        <w:rPr>
          <w:spacing w:val="-6"/>
          <w:sz w:val="24"/>
        </w:rPr>
        <w:t> </w:t>
      </w:r>
      <w:r>
        <w:rPr>
          <w:sz w:val="24"/>
        </w:rPr>
        <w:t>encaminhar</w:t>
      </w:r>
      <w:r>
        <w:rPr>
          <w:spacing w:val="-3"/>
          <w:sz w:val="24"/>
        </w:rPr>
        <w:t> </w:t>
      </w:r>
      <w:r>
        <w:rPr>
          <w:sz w:val="24"/>
        </w:rPr>
        <w:t>o</w:t>
      </w:r>
      <w:r>
        <w:rPr>
          <w:spacing w:val="-3"/>
          <w:sz w:val="24"/>
        </w:rPr>
        <w:t> </w:t>
      </w:r>
      <w:r>
        <w:rPr>
          <w:sz w:val="24"/>
        </w:rPr>
        <w:t>detalhamento</w:t>
      </w:r>
      <w:r>
        <w:rPr>
          <w:spacing w:val="-4"/>
          <w:sz w:val="24"/>
        </w:rPr>
        <w:t> </w:t>
      </w:r>
      <w:r>
        <w:rPr>
          <w:sz w:val="24"/>
        </w:rPr>
        <w:t>da</w:t>
      </w:r>
      <w:r>
        <w:rPr>
          <w:spacing w:val="-3"/>
          <w:sz w:val="24"/>
        </w:rPr>
        <w:t> </w:t>
      </w:r>
      <w:r>
        <w:rPr>
          <w:sz w:val="24"/>
        </w:rPr>
        <w:t>proposta</w:t>
      </w:r>
      <w:r>
        <w:rPr>
          <w:spacing w:val="-3"/>
          <w:sz w:val="24"/>
        </w:rPr>
        <w:t> </w:t>
      </w:r>
      <w:r>
        <w:rPr>
          <w:sz w:val="24"/>
        </w:rPr>
        <w:t>quando</w:t>
      </w:r>
      <w:r>
        <w:rPr>
          <w:spacing w:val="-3"/>
          <w:sz w:val="24"/>
        </w:rPr>
        <w:t> </w:t>
      </w:r>
      <w:r>
        <w:rPr>
          <w:spacing w:val="-2"/>
          <w:sz w:val="24"/>
        </w:rPr>
        <w:t>exigível;</w:t>
      </w:r>
    </w:p>
    <w:p>
      <w:pPr>
        <w:pStyle w:val="ListParagraph"/>
        <w:numPr>
          <w:ilvl w:val="0"/>
          <w:numId w:val="25"/>
        </w:numPr>
        <w:tabs>
          <w:tab w:pos="342" w:val="left" w:leader="none"/>
        </w:tabs>
        <w:spacing w:line="240" w:lineRule="exact" w:before="0" w:after="0"/>
        <w:ind w:left="342" w:right="0" w:hanging="228"/>
        <w:jc w:val="left"/>
        <w:rPr>
          <w:sz w:val="24"/>
        </w:rPr>
      </w:pPr>
      <w:r>
        <w:rPr>
          <w:sz w:val="24"/>
        </w:rPr>
        <w:t>Pedir</w:t>
      </w:r>
      <w:r>
        <w:rPr>
          <w:spacing w:val="-3"/>
          <w:sz w:val="24"/>
        </w:rPr>
        <w:t> </w:t>
      </w:r>
      <w:r>
        <w:rPr>
          <w:sz w:val="24"/>
        </w:rPr>
        <w:t>para</w:t>
      </w:r>
      <w:r>
        <w:rPr>
          <w:spacing w:val="-3"/>
          <w:sz w:val="24"/>
        </w:rPr>
        <w:t> </w:t>
      </w:r>
      <w:r>
        <w:rPr>
          <w:sz w:val="24"/>
        </w:rPr>
        <w:t>ser</w:t>
      </w:r>
      <w:r>
        <w:rPr>
          <w:spacing w:val="-3"/>
          <w:sz w:val="24"/>
        </w:rPr>
        <w:t> </w:t>
      </w:r>
      <w:r>
        <w:rPr>
          <w:sz w:val="24"/>
        </w:rPr>
        <w:t>desclassificado</w:t>
      </w:r>
      <w:r>
        <w:rPr>
          <w:spacing w:val="-3"/>
          <w:sz w:val="24"/>
        </w:rPr>
        <w:t> </w:t>
      </w:r>
      <w:r>
        <w:rPr>
          <w:sz w:val="24"/>
        </w:rPr>
        <w:t>após</w:t>
      </w:r>
      <w:r>
        <w:rPr>
          <w:spacing w:val="-2"/>
          <w:sz w:val="24"/>
        </w:rPr>
        <w:t> </w:t>
      </w:r>
      <w:r>
        <w:rPr>
          <w:sz w:val="24"/>
        </w:rPr>
        <w:t>a</w:t>
      </w:r>
      <w:r>
        <w:rPr>
          <w:spacing w:val="-3"/>
          <w:sz w:val="24"/>
        </w:rPr>
        <w:t> </w:t>
      </w:r>
      <w:r>
        <w:rPr>
          <w:sz w:val="24"/>
        </w:rPr>
        <w:t>fase</w:t>
      </w:r>
      <w:r>
        <w:rPr>
          <w:spacing w:val="-3"/>
          <w:sz w:val="24"/>
        </w:rPr>
        <w:t> </w:t>
      </w:r>
      <w:r>
        <w:rPr>
          <w:spacing w:val="-2"/>
          <w:sz w:val="24"/>
        </w:rPr>
        <w:t>competitiva;</w:t>
      </w:r>
    </w:p>
    <w:p>
      <w:pPr>
        <w:pStyle w:val="ListParagraph"/>
        <w:numPr>
          <w:ilvl w:val="2"/>
          <w:numId w:val="2"/>
        </w:numPr>
        <w:tabs>
          <w:tab w:pos="837" w:val="left" w:leader="none"/>
        </w:tabs>
        <w:spacing w:line="196" w:lineRule="auto" w:before="3" w:after="0"/>
        <w:ind w:left="114" w:right="102" w:firstLine="0"/>
        <w:jc w:val="both"/>
        <w:rPr>
          <w:b/>
          <w:sz w:val="24"/>
        </w:rPr>
      </w:pPr>
      <w:r>
        <w:rPr>
          <w:sz w:val="24"/>
        </w:rPr>
        <w:t>Não celebrar o contrato ou não entregar a documentação exigida para a contratação, quando convocado dentro do prazo de validade de sua proposta, implicando na mesma infração quando:</w:t>
      </w:r>
    </w:p>
    <w:p>
      <w:pPr>
        <w:pStyle w:val="BodyText"/>
        <w:spacing w:line="196" w:lineRule="auto" w:before="14"/>
      </w:pPr>
      <w:r>
        <w:rPr/>
        <w:t>a) Recusar-se sem justificativa, a assinar o Contrato, Ata de Registro de Preços, ou aceitar ou retirar o instrumento equivalente ao contrato no prazo estabelecido pela Administração.</w:t>
      </w:r>
    </w:p>
    <w:p>
      <w:pPr>
        <w:pStyle w:val="ListParagraph"/>
        <w:numPr>
          <w:ilvl w:val="2"/>
          <w:numId w:val="2"/>
        </w:numPr>
        <w:tabs>
          <w:tab w:pos="793" w:val="left" w:leader="none"/>
        </w:tabs>
        <w:spacing w:line="196" w:lineRule="auto" w:before="0" w:after="0"/>
        <w:ind w:left="114" w:right="102" w:firstLine="0"/>
        <w:jc w:val="both"/>
        <w:rPr>
          <w:b/>
          <w:sz w:val="24"/>
        </w:rPr>
      </w:pPr>
      <w:r>
        <w:rPr>
          <w:sz w:val="24"/>
        </w:rPr>
        <w:t>Ensejar o retardamento da execução ou da entrega do objeto da licitação sem motivo justificado ou entrega de objeto com vícios ou defeitos ocultos que o torne impróprio ao uso a que é destinado, ou diminuam-lhe o valor ou, ainda, fora das especificações contratadas.</w:t>
      </w:r>
    </w:p>
    <w:p>
      <w:pPr>
        <w:pStyle w:val="ListParagraph"/>
        <w:numPr>
          <w:ilvl w:val="2"/>
          <w:numId w:val="2"/>
        </w:numPr>
        <w:tabs>
          <w:tab w:pos="813" w:val="left" w:leader="none"/>
        </w:tabs>
        <w:spacing w:line="196" w:lineRule="auto" w:before="0" w:after="0"/>
        <w:ind w:left="114" w:right="102" w:firstLine="0"/>
        <w:jc w:val="both"/>
        <w:rPr>
          <w:b/>
          <w:sz w:val="24"/>
        </w:rPr>
      </w:pPr>
      <w:r>
        <w:rPr>
          <w:sz w:val="24"/>
        </w:rPr>
        <w:t>Apresentar declaração ou documentação falsa exigida para o certame ou prestar declaração falsa durante a dispensa eletrônica ou a execução do contrato.</w:t>
      </w:r>
    </w:p>
    <w:p>
      <w:pPr>
        <w:pStyle w:val="ListParagraph"/>
        <w:numPr>
          <w:ilvl w:val="2"/>
          <w:numId w:val="2"/>
        </w:numPr>
        <w:tabs>
          <w:tab w:pos="783" w:val="left" w:leader="none"/>
        </w:tabs>
        <w:spacing w:line="240" w:lineRule="exact" w:before="0" w:after="0"/>
        <w:ind w:left="783" w:right="0" w:hanging="669"/>
        <w:jc w:val="left"/>
        <w:rPr>
          <w:b/>
          <w:sz w:val="24"/>
        </w:rPr>
      </w:pPr>
      <w:r>
        <w:rPr>
          <w:sz w:val="24"/>
        </w:rPr>
        <w:t>Fraudar</w:t>
      </w:r>
      <w:r>
        <w:rPr>
          <w:spacing w:val="-6"/>
          <w:sz w:val="24"/>
        </w:rPr>
        <w:t> </w:t>
      </w:r>
      <w:r>
        <w:rPr>
          <w:sz w:val="24"/>
        </w:rPr>
        <w:t>a</w:t>
      </w:r>
      <w:r>
        <w:rPr>
          <w:spacing w:val="-5"/>
          <w:sz w:val="24"/>
        </w:rPr>
        <w:t> </w:t>
      </w:r>
      <w:r>
        <w:rPr>
          <w:sz w:val="24"/>
        </w:rPr>
        <w:t>licitação</w:t>
      </w:r>
      <w:r>
        <w:rPr>
          <w:spacing w:val="-5"/>
          <w:sz w:val="24"/>
        </w:rPr>
        <w:t> </w:t>
      </w:r>
      <w:r>
        <w:rPr>
          <w:sz w:val="24"/>
        </w:rPr>
        <w:t>ou</w:t>
      </w:r>
      <w:r>
        <w:rPr>
          <w:spacing w:val="-6"/>
          <w:sz w:val="24"/>
        </w:rPr>
        <w:t> </w:t>
      </w:r>
      <w:r>
        <w:rPr>
          <w:sz w:val="24"/>
        </w:rPr>
        <w:t>praticar</w:t>
      </w:r>
      <w:r>
        <w:rPr>
          <w:spacing w:val="-5"/>
          <w:sz w:val="24"/>
        </w:rPr>
        <w:t> </w:t>
      </w:r>
      <w:r>
        <w:rPr>
          <w:sz w:val="24"/>
        </w:rPr>
        <w:t>ato</w:t>
      </w:r>
      <w:r>
        <w:rPr>
          <w:spacing w:val="-5"/>
          <w:sz w:val="24"/>
        </w:rPr>
        <w:t> </w:t>
      </w:r>
      <w:r>
        <w:rPr>
          <w:sz w:val="24"/>
        </w:rPr>
        <w:t>fraudulento</w:t>
      </w:r>
      <w:r>
        <w:rPr>
          <w:spacing w:val="-5"/>
          <w:sz w:val="24"/>
        </w:rPr>
        <w:t> </w:t>
      </w:r>
      <w:r>
        <w:rPr>
          <w:sz w:val="24"/>
        </w:rPr>
        <w:t>na</w:t>
      </w:r>
      <w:r>
        <w:rPr>
          <w:spacing w:val="-6"/>
          <w:sz w:val="24"/>
        </w:rPr>
        <w:t> </w:t>
      </w:r>
      <w:r>
        <w:rPr>
          <w:sz w:val="24"/>
        </w:rPr>
        <w:t>execução</w:t>
      </w:r>
      <w:r>
        <w:rPr>
          <w:spacing w:val="-5"/>
          <w:sz w:val="24"/>
        </w:rPr>
        <w:t> </w:t>
      </w:r>
      <w:r>
        <w:rPr>
          <w:sz w:val="24"/>
        </w:rPr>
        <w:t>do</w:t>
      </w:r>
      <w:r>
        <w:rPr>
          <w:spacing w:val="-5"/>
          <w:sz w:val="24"/>
        </w:rPr>
        <w:t> </w:t>
      </w:r>
      <w:r>
        <w:rPr>
          <w:spacing w:val="-2"/>
          <w:sz w:val="24"/>
        </w:rPr>
        <w:t>contrato</w:t>
      </w:r>
    </w:p>
    <w:p>
      <w:pPr>
        <w:pStyle w:val="ListParagraph"/>
        <w:numPr>
          <w:ilvl w:val="2"/>
          <w:numId w:val="2"/>
        </w:numPr>
        <w:tabs>
          <w:tab w:pos="904" w:val="left" w:leader="none"/>
        </w:tabs>
        <w:spacing w:line="240" w:lineRule="exact" w:before="0" w:after="0"/>
        <w:ind w:left="904" w:right="0" w:hanging="790"/>
        <w:jc w:val="left"/>
        <w:rPr>
          <w:b/>
          <w:sz w:val="24"/>
        </w:rPr>
      </w:pPr>
      <w:r>
        <w:rPr>
          <w:sz w:val="24"/>
        </w:rPr>
        <w:t>Comportar-se</w:t>
      </w:r>
      <w:r>
        <w:rPr>
          <w:spacing w:val="-4"/>
          <w:sz w:val="24"/>
        </w:rPr>
        <w:t> </w:t>
      </w:r>
      <w:r>
        <w:rPr>
          <w:sz w:val="24"/>
        </w:rPr>
        <w:t>de</w:t>
      </w:r>
      <w:r>
        <w:rPr>
          <w:spacing w:val="-3"/>
          <w:sz w:val="24"/>
        </w:rPr>
        <w:t> </w:t>
      </w:r>
      <w:r>
        <w:rPr>
          <w:sz w:val="24"/>
        </w:rPr>
        <w:t>modo</w:t>
      </w:r>
      <w:r>
        <w:rPr>
          <w:spacing w:val="-4"/>
          <w:sz w:val="24"/>
        </w:rPr>
        <w:t> </w:t>
      </w:r>
      <w:r>
        <w:rPr>
          <w:sz w:val="24"/>
        </w:rPr>
        <w:t>inidôneo</w:t>
      </w:r>
      <w:r>
        <w:rPr>
          <w:spacing w:val="-3"/>
          <w:sz w:val="24"/>
        </w:rPr>
        <w:t> </w:t>
      </w:r>
      <w:r>
        <w:rPr>
          <w:sz w:val="24"/>
        </w:rPr>
        <w:t>ou</w:t>
      </w:r>
      <w:r>
        <w:rPr>
          <w:spacing w:val="-3"/>
          <w:sz w:val="24"/>
        </w:rPr>
        <w:t> </w:t>
      </w:r>
      <w:r>
        <w:rPr>
          <w:sz w:val="24"/>
        </w:rPr>
        <w:t>cometer</w:t>
      </w:r>
      <w:r>
        <w:rPr>
          <w:spacing w:val="-4"/>
          <w:sz w:val="24"/>
        </w:rPr>
        <w:t> </w:t>
      </w:r>
      <w:r>
        <w:rPr>
          <w:sz w:val="24"/>
        </w:rPr>
        <w:t>fraude</w:t>
      </w:r>
      <w:r>
        <w:rPr>
          <w:spacing w:val="-3"/>
          <w:sz w:val="24"/>
        </w:rPr>
        <w:t> </w:t>
      </w:r>
      <w:r>
        <w:rPr>
          <w:sz w:val="24"/>
        </w:rPr>
        <w:t>de</w:t>
      </w:r>
      <w:r>
        <w:rPr>
          <w:spacing w:val="-3"/>
          <w:sz w:val="24"/>
        </w:rPr>
        <w:t> </w:t>
      </w:r>
      <w:r>
        <w:rPr>
          <w:sz w:val="24"/>
        </w:rPr>
        <w:t>qualquer</w:t>
      </w:r>
      <w:r>
        <w:rPr>
          <w:spacing w:val="-4"/>
          <w:sz w:val="24"/>
        </w:rPr>
        <w:t> </w:t>
      </w:r>
      <w:r>
        <w:rPr>
          <w:sz w:val="24"/>
        </w:rPr>
        <w:t>natureza,</w:t>
      </w:r>
      <w:r>
        <w:rPr>
          <w:spacing w:val="-3"/>
          <w:sz w:val="24"/>
        </w:rPr>
        <w:t> </w:t>
      </w:r>
      <w:r>
        <w:rPr>
          <w:sz w:val="24"/>
        </w:rPr>
        <w:t>em</w:t>
      </w:r>
      <w:r>
        <w:rPr>
          <w:spacing w:val="-3"/>
          <w:sz w:val="24"/>
        </w:rPr>
        <w:t> </w:t>
      </w:r>
      <w:r>
        <w:rPr>
          <w:spacing w:val="-2"/>
          <w:sz w:val="24"/>
        </w:rPr>
        <w:t>especial:</w:t>
      </w:r>
    </w:p>
    <w:p>
      <w:pPr>
        <w:pStyle w:val="ListParagraph"/>
        <w:numPr>
          <w:ilvl w:val="0"/>
          <w:numId w:val="26"/>
        </w:numPr>
        <w:tabs>
          <w:tab w:pos="356" w:val="left" w:leader="none"/>
        </w:tabs>
        <w:spacing w:line="240" w:lineRule="exact" w:before="0" w:after="0"/>
        <w:ind w:left="356" w:right="0" w:hanging="242"/>
        <w:jc w:val="left"/>
        <w:rPr>
          <w:sz w:val="24"/>
        </w:rPr>
      </w:pPr>
      <w:r>
        <w:rPr>
          <w:sz w:val="24"/>
        </w:rPr>
        <w:t>agir</w:t>
      </w:r>
      <w:r>
        <w:rPr>
          <w:spacing w:val="-2"/>
          <w:sz w:val="24"/>
        </w:rPr>
        <w:t> </w:t>
      </w:r>
      <w:r>
        <w:rPr>
          <w:sz w:val="24"/>
        </w:rPr>
        <w:t>em</w:t>
      </w:r>
      <w:r>
        <w:rPr>
          <w:spacing w:val="-2"/>
          <w:sz w:val="24"/>
        </w:rPr>
        <w:t> </w:t>
      </w:r>
      <w:r>
        <w:rPr>
          <w:sz w:val="24"/>
        </w:rPr>
        <w:t>conluio</w:t>
      </w:r>
      <w:r>
        <w:rPr>
          <w:spacing w:val="-2"/>
          <w:sz w:val="24"/>
        </w:rPr>
        <w:t> </w:t>
      </w:r>
      <w:r>
        <w:rPr>
          <w:sz w:val="24"/>
        </w:rPr>
        <w:t>ou</w:t>
      </w:r>
      <w:r>
        <w:rPr>
          <w:spacing w:val="-1"/>
          <w:sz w:val="24"/>
        </w:rPr>
        <w:t> </w:t>
      </w:r>
      <w:r>
        <w:rPr>
          <w:sz w:val="24"/>
        </w:rPr>
        <w:t>em</w:t>
      </w:r>
      <w:r>
        <w:rPr>
          <w:spacing w:val="-2"/>
          <w:sz w:val="24"/>
        </w:rPr>
        <w:t> </w:t>
      </w:r>
      <w:r>
        <w:rPr>
          <w:sz w:val="24"/>
        </w:rPr>
        <w:t>desconformidade</w:t>
      </w:r>
      <w:r>
        <w:rPr>
          <w:spacing w:val="-2"/>
          <w:sz w:val="24"/>
        </w:rPr>
        <w:t> </w:t>
      </w:r>
      <w:r>
        <w:rPr>
          <w:sz w:val="24"/>
        </w:rPr>
        <w:t>com</w:t>
      </w:r>
      <w:r>
        <w:rPr>
          <w:spacing w:val="-2"/>
          <w:sz w:val="24"/>
        </w:rPr>
        <w:t> </w:t>
      </w:r>
      <w:r>
        <w:rPr>
          <w:sz w:val="24"/>
        </w:rPr>
        <w:t>a</w:t>
      </w:r>
      <w:r>
        <w:rPr>
          <w:spacing w:val="-1"/>
          <w:sz w:val="24"/>
        </w:rPr>
        <w:t> </w:t>
      </w:r>
      <w:r>
        <w:rPr>
          <w:spacing w:val="-4"/>
          <w:sz w:val="24"/>
        </w:rPr>
        <w:t>lei;</w:t>
      </w:r>
    </w:p>
    <w:p>
      <w:pPr>
        <w:pStyle w:val="ListParagraph"/>
        <w:numPr>
          <w:ilvl w:val="0"/>
          <w:numId w:val="26"/>
        </w:numPr>
        <w:tabs>
          <w:tab w:pos="367" w:val="left" w:leader="none"/>
        </w:tabs>
        <w:spacing w:line="240" w:lineRule="exact" w:before="0" w:after="0"/>
        <w:ind w:left="367" w:right="0" w:hanging="253"/>
        <w:jc w:val="left"/>
        <w:rPr>
          <w:sz w:val="24"/>
        </w:rPr>
      </w:pPr>
      <w:r>
        <w:rPr>
          <w:sz w:val="24"/>
        </w:rPr>
        <w:t>induzir</w:t>
      </w:r>
      <w:r>
        <w:rPr>
          <w:spacing w:val="-3"/>
          <w:sz w:val="24"/>
        </w:rPr>
        <w:t> </w:t>
      </w:r>
      <w:r>
        <w:rPr>
          <w:sz w:val="24"/>
        </w:rPr>
        <w:t>deliberadamente</w:t>
      </w:r>
      <w:r>
        <w:rPr>
          <w:spacing w:val="-3"/>
          <w:sz w:val="24"/>
        </w:rPr>
        <w:t> </w:t>
      </w:r>
      <w:r>
        <w:rPr>
          <w:sz w:val="24"/>
        </w:rPr>
        <w:t>a</w:t>
      </w:r>
      <w:r>
        <w:rPr>
          <w:spacing w:val="-3"/>
          <w:sz w:val="24"/>
        </w:rPr>
        <w:t> </w:t>
      </w:r>
      <w:r>
        <w:rPr>
          <w:sz w:val="24"/>
        </w:rPr>
        <w:t>erro</w:t>
      </w:r>
      <w:r>
        <w:rPr>
          <w:spacing w:val="-3"/>
          <w:sz w:val="24"/>
        </w:rPr>
        <w:t> </w:t>
      </w:r>
      <w:r>
        <w:rPr>
          <w:sz w:val="24"/>
        </w:rPr>
        <w:t>no</w:t>
      </w:r>
      <w:r>
        <w:rPr>
          <w:spacing w:val="-3"/>
          <w:sz w:val="24"/>
        </w:rPr>
        <w:t> </w:t>
      </w:r>
      <w:r>
        <w:rPr>
          <w:spacing w:val="-2"/>
          <w:sz w:val="24"/>
        </w:rPr>
        <w:t>julgamento;</w:t>
      </w:r>
    </w:p>
    <w:p>
      <w:pPr>
        <w:pStyle w:val="ListParagraph"/>
        <w:numPr>
          <w:ilvl w:val="0"/>
          <w:numId w:val="26"/>
        </w:numPr>
        <w:tabs>
          <w:tab w:pos="342" w:val="left" w:leader="none"/>
        </w:tabs>
        <w:spacing w:line="240" w:lineRule="exact" w:before="0" w:after="0"/>
        <w:ind w:left="342" w:right="0" w:hanging="228"/>
        <w:jc w:val="left"/>
        <w:rPr>
          <w:sz w:val="24"/>
        </w:rPr>
      </w:pPr>
      <w:r>
        <w:rPr>
          <w:sz w:val="24"/>
        </w:rPr>
        <w:t>apresentar</w:t>
      </w:r>
      <w:r>
        <w:rPr>
          <w:spacing w:val="-7"/>
          <w:sz w:val="24"/>
        </w:rPr>
        <w:t> </w:t>
      </w:r>
      <w:r>
        <w:rPr>
          <w:sz w:val="24"/>
        </w:rPr>
        <w:t>amostra</w:t>
      </w:r>
      <w:r>
        <w:rPr>
          <w:spacing w:val="-7"/>
          <w:sz w:val="24"/>
        </w:rPr>
        <w:t> </w:t>
      </w:r>
      <w:r>
        <w:rPr>
          <w:sz w:val="24"/>
        </w:rPr>
        <w:t>falsificada</w:t>
      </w:r>
      <w:r>
        <w:rPr>
          <w:spacing w:val="-7"/>
          <w:sz w:val="24"/>
        </w:rPr>
        <w:t> </w:t>
      </w:r>
      <w:r>
        <w:rPr>
          <w:sz w:val="24"/>
        </w:rPr>
        <w:t>ou</w:t>
      </w:r>
      <w:r>
        <w:rPr>
          <w:spacing w:val="-7"/>
          <w:sz w:val="24"/>
        </w:rPr>
        <w:t> </w:t>
      </w:r>
      <w:r>
        <w:rPr>
          <w:spacing w:val="-2"/>
          <w:sz w:val="24"/>
        </w:rPr>
        <w:t>deteriorada;</w:t>
      </w:r>
    </w:p>
    <w:p>
      <w:pPr>
        <w:pStyle w:val="ListParagraph"/>
        <w:numPr>
          <w:ilvl w:val="2"/>
          <w:numId w:val="2"/>
        </w:numPr>
        <w:tabs>
          <w:tab w:pos="904" w:val="left" w:leader="none"/>
        </w:tabs>
        <w:spacing w:line="248" w:lineRule="exact" w:before="0" w:after="0"/>
        <w:ind w:left="904" w:right="0" w:hanging="790"/>
        <w:jc w:val="left"/>
        <w:rPr>
          <w:b/>
          <w:sz w:val="24"/>
        </w:rPr>
      </w:pPr>
      <w:r>
        <w:rPr>
          <w:sz w:val="24"/>
        </w:rPr>
        <w:t>Praticar</w:t>
      </w:r>
      <w:r>
        <w:rPr>
          <w:spacing w:val="-5"/>
          <w:sz w:val="24"/>
        </w:rPr>
        <w:t> </w:t>
      </w:r>
      <w:r>
        <w:rPr>
          <w:sz w:val="24"/>
        </w:rPr>
        <w:t>atos</w:t>
      </w:r>
      <w:r>
        <w:rPr>
          <w:spacing w:val="-5"/>
          <w:sz w:val="24"/>
        </w:rPr>
        <w:t> </w:t>
      </w:r>
      <w:r>
        <w:rPr>
          <w:sz w:val="24"/>
        </w:rPr>
        <w:t>ilícitos</w:t>
      </w:r>
      <w:r>
        <w:rPr>
          <w:spacing w:val="-4"/>
          <w:sz w:val="24"/>
        </w:rPr>
        <w:t> </w:t>
      </w:r>
      <w:r>
        <w:rPr>
          <w:sz w:val="24"/>
        </w:rPr>
        <w:t>com</w:t>
      </w:r>
      <w:r>
        <w:rPr>
          <w:spacing w:val="-5"/>
          <w:sz w:val="24"/>
        </w:rPr>
        <w:t> </w:t>
      </w:r>
      <w:r>
        <w:rPr>
          <w:sz w:val="24"/>
        </w:rPr>
        <w:t>vistas</w:t>
      </w:r>
      <w:r>
        <w:rPr>
          <w:spacing w:val="-4"/>
          <w:sz w:val="24"/>
        </w:rPr>
        <w:t> </w:t>
      </w:r>
      <w:r>
        <w:rPr>
          <w:sz w:val="24"/>
        </w:rPr>
        <w:t>a</w:t>
      </w:r>
      <w:r>
        <w:rPr>
          <w:spacing w:val="-5"/>
          <w:sz w:val="24"/>
        </w:rPr>
        <w:t> </w:t>
      </w:r>
      <w:r>
        <w:rPr>
          <w:sz w:val="24"/>
        </w:rPr>
        <w:t>frustrar</w:t>
      </w:r>
      <w:r>
        <w:rPr>
          <w:spacing w:val="-4"/>
          <w:sz w:val="24"/>
        </w:rPr>
        <w:t> </w:t>
      </w:r>
      <w:r>
        <w:rPr>
          <w:sz w:val="24"/>
        </w:rPr>
        <w:t>os</w:t>
      </w:r>
      <w:r>
        <w:rPr>
          <w:spacing w:val="-5"/>
          <w:sz w:val="24"/>
        </w:rPr>
        <w:t> </w:t>
      </w:r>
      <w:r>
        <w:rPr>
          <w:sz w:val="24"/>
        </w:rPr>
        <w:t>objetivos</w:t>
      </w:r>
      <w:r>
        <w:rPr>
          <w:spacing w:val="-4"/>
          <w:sz w:val="24"/>
        </w:rPr>
        <w:t> </w:t>
      </w:r>
      <w:r>
        <w:rPr>
          <w:sz w:val="24"/>
        </w:rPr>
        <w:t>da</w:t>
      </w:r>
      <w:r>
        <w:rPr>
          <w:spacing w:val="-5"/>
          <w:sz w:val="24"/>
        </w:rPr>
        <w:t> </w:t>
      </w:r>
      <w:r>
        <w:rPr>
          <w:spacing w:val="-2"/>
          <w:sz w:val="24"/>
        </w:rPr>
        <w:t>licitação.</w:t>
      </w:r>
    </w:p>
    <w:p>
      <w:pPr>
        <w:pStyle w:val="ListParagraph"/>
        <w:numPr>
          <w:ilvl w:val="2"/>
          <w:numId w:val="2"/>
        </w:numPr>
        <w:tabs>
          <w:tab w:pos="904" w:val="left" w:leader="none"/>
        </w:tabs>
        <w:spacing w:line="248" w:lineRule="exact" w:before="0" w:after="0"/>
        <w:ind w:left="904" w:right="0" w:hanging="790"/>
        <w:jc w:val="left"/>
        <w:rPr>
          <w:b/>
          <w:sz w:val="24"/>
        </w:rPr>
      </w:pPr>
      <w:r>
        <w:rPr>
          <w:sz w:val="24"/>
        </w:rPr>
        <w:t>Praticar</w:t>
      </w:r>
      <w:r>
        <w:rPr>
          <w:spacing w:val="-4"/>
          <w:sz w:val="24"/>
        </w:rPr>
        <w:t> </w:t>
      </w:r>
      <w:r>
        <w:rPr>
          <w:sz w:val="24"/>
        </w:rPr>
        <w:t>ato</w:t>
      </w:r>
      <w:r>
        <w:rPr>
          <w:spacing w:val="-3"/>
          <w:sz w:val="24"/>
        </w:rPr>
        <w:t> </w:t>
      </w:r>
      <w:r>
        <w:rPr>
          <w:sz w:val="24"/>
        </w:rPr>
        <w:t>lesivo</w:t>
      </w:r>
      <w:r>
        <w:rPr>
          <w:spacing w:val="-3"/>
          <w:sz w:val="24"/>
        </w:rPr>
        <w:t> </w:t>
      </w:r>
      <w:r>
        <w:rPr>
          <w:sz w:val="24"/>
        </w:rPr>
        <w:t>previsto</w:t>
      </w:r>
      <w:r>
        <w:rPr>
          <w:spacing w:val="-4"/>
          <w:sz w:val="24"/>
        </w:rPr>
        <w:t> </w:t>
      </w:r>
      <w:r>
        <w:rPr>
          <w:sz w:val="24"/>
        </w:rPr>
        <w:t>no</w:t>
      </w:r>
      <w:r>
        <w:rPr>
          <w:spacing w:val="-3"/>
          <w:sz w:val="24"/>
        </w:rPr>
        <w:t> </w:t>
      </w:r>
      <w:hyperlink r:id="rId61">
        <w:r>
          <w:rPr>
            <w:color w:val="0000ED"/>
            <w:sz w:val="24"/>
            <w:u w:val="single" w:color="0000ED"/>
          </w:rPr>
          <w:t>art.</w:t>
        </w:r>
        <w:r>
          <w:rPr>
            <w:color w:val="0000ED"/>
            <w:spacing w:val="-3"/>
            <w:sz w:val="24"/>
            <w:u w:val="single" w:color="0000ED"/>
          </w:rPr>
          <w:t> </w:t>
        </w:r>
        <w:r>
          <w:rPr>
            <w:color w:val="0000ED"/>
            <w:sz w:val="24"/>
            <w:u w:val="single" w:color="0000ED"/>
          </w:rPr>
          <w:t>5º</w:t>
        </w:r>
        <w:r>
          <w:rPr>
            <w:color w:val="0000ED"/>
            <w:spacing w:val="-3"/>
            <w:sz w:val="24"/>
            <w:u w:val="single" w:color="0000ED"/>
          </w:rPr>
          <w:t> </w:t>
        </w:r>
        <w:r>
          <w:rPr>
            <w:color w:val="0000ED"/>
            <w:sz w:val="24"/>
            <w:u w:val="single" w:color="0000ED"/>
          </w:rPr>
          <w:t>da</w:t>
        </w:r>
        <w:r>
          <w:rPr>
            <w:color w:val="0000ED"/>
            <w:spacing w:val="-4"/>
            <w:sz w:val="24"/>
            <w:u w:val="single" w:color="0000ED"/>
          </w:rPr>
          <w:t> </w:t>
        </w:r>
        <w:r>
          <w:rPr>
            <w:color w:val="0000ED"/>
            <w:sz w:val="24"/>
            <w:u w:val="single" w:color="0000ED"/>
          </w:rPr>
          <w:t>Lei</w:t>
        </w:r>
        <w:r>
          <w:rPr>
            <w:color w:val="0000ED"/>
            <w:spacing w:val="-3"/>
            <w:sz w:val="24"/>
            <w:u w:val="single" w:color="0000ED"/>
          </w:rPr>
          <w:t> </w:t>
        </w:r>
        <w:r>
          <w:rPr>
            <w:color w:val="0000ED"/>
            <w:sz w:val="24"/>
            <w:u w:val="single" w:color="0000ED"/>
          </w:rPr>
          <w:t>n.º</w:t>
        </w:r>
        <w:r>
          <w:rPr>
            <w:color w:val="0000ED"/>
            <w:spacing w:val="-3"/>
            <w:sz w:val="24"/>
            <w:u w:val="single" w:color="0000ED"/>
          </w:rPr>
          <w:t> </w:t>
        </w:r>
        <w:r>
          <w:rPr>
            <w:color w:val="0000ED"/>
            <w:sz w:val="24"/>
            <w:u w:val="single" w:color="0000ED"/>
          </w:rPr>
          <w:t>12.846</w:t>
        </w:r>
        <w:r>
          <w:rPr>
            <w:color w:val="0000ED"/>
            <w:sz w:val="24"/>
            <w:u w:val="none"/>
          </w:rPr>
          <w:t>,</w:t>
        </w:r>
        <w:r>
          <w:rPr>
            <w:rFonts w:ascii="Times New Roman" w:hAnsi="Times New Roman"/>
            <w:color w:val="0000ED"/>
            <w:spacing w:val="-5"/>
            <w:sz w:val="24"/>
            <w:u w:val="single" w:color="0000ED"/>
          </w:rPr>
          <w:t> </w:t>
        </w:r>
        <w:r>
          <w:rPr>
            <w:color w:val="0000ED"/>
            <w:sz w:val="24"/>
            <w:u w:val="single" w:color="0000ED"/>
          </w:rPr>
          <w:t>de</w:t>
        </w:r>
        <w:r>
          <w:rPr>
            <w:color w:val="0000ED"/>
            <w:spacing w:val="-3"/>
            <w:sz w:val="24"/>
            <w:u w:val="single" w:color="0000ED"/>
          </w:rPr>
          <w:t> </w:t>
        </w:r>
        <w:r>
          <w:rPr>
            <w:color w:val="0000ED"/>
            <w:spacing w:val="-2"/>
            <w:sz w:val="24"/>
            <w:u w:val="single" w:color="0000ED"/>
          </w:rPr>
          <w:t>2013</w:t>
        </w:r>
      </w:hyperlink>
      <w:r>
        <w:rPr>
          <w:spacing w:val="-2"/>
          <w:sz w:val="24"/>
          <w:u w:val="none"/>
        </w:rPr>
        <w:t>.</w:t>
      </w:r>
    </w:p>
    <w:p>
      <w:pPr>
        <w:pStyle w:val="ListParagraph"/>
        <w:numPr>
          <w:ilvl w:val="1"/>
          <w:numId w:val="2"/>
        </w:numPr>
        <w:tabs>
          <w:tab w:pos="600" w:val="left" w:leader="none"/>
        </w:tabs>
        <w:spacing w:line="196" w:lineRule="auto" w:before="14" w:after="0"/>
        <w:ind w:left="114" w:right="102" w:firstLine="0"/>
        <w:jc w:val="both"/>
        <w:rPr>
          <w:b/>
          <w:sz w:val="24"/>
        </w:rPr>
      </w:pPr>
      <w:r>
        <w:rPr>
          <w:sz w:val="24"/>
        </w:rPr>
        <w:t>A</w:t>
      </w:r>
      <w:r>
        <w:rPr>
          <w:spacing w:val="-6"/>
          <w:sz w:val="24"/>
        </w:rPr>
        <w:t> </w:t>
      </w:r>
      <w:r>
        <w:rPr>
          <w:sz w:val="24"/>
        </w:rPr>
        <w:t>licitante/contratada</w:t>
      </w:r>
      <w:r>
        <w:rPr>
          <w:spacing w:val="-6"/>
          <w:sz w:val="24"/>
        </w:rPr>
        <w:t> </w:t>
      </w:r>
      <w:r>
        <w:rPr>
          <w:sz w:val="24"/>
        </w:rPr>
        <w:t>que</w:t>
      </w:r>
      <w:r>
        <w:rPr>
          <w:spacing w:val="-6"/>
          <w:sz w:val="24"/>
        </w:rPr>
        <w:t> </w:t>
      </w:r>
      <w:r>
        <w:rPr>
          <w:sz w:val="24"/>
        </w:rPr>
        <w:t>cometer</w:t>
      </w:r>
      <w:r>
        <w:rPr>
          <w:spacing w:val="-6"/>
          <w:sz w:val="24"/>
        </w:rPr>
        <w:t> </w:t>
      </w:r>
      <w:r>
        <w:rPr>
          <w:sz w:val="24"/>
        </w:rPr>
        <w:t>qualquer</w:t>
      </w:r>
      <w:r>
        <w:rPr>
          <w:spacing w:val="-6"/>
          <w:sz w:val="24"/>
        </w:rPr>
        <w:t> </w:t>
      </w:r>
      <w:r>
        <w:rPr>
          <w:sz w:val="24"/>
        </w:rPr>
        <w:t>das</w:t>
      </w:r>
      <w:r>
        <w:rPr>
          <w:spacing w:val="-6"/>
          <w:sz w:val="24"/>
        </w:rPr>
        <w:t> </w:t>
      </w:r>
      <w:r>
        <w:rPr>
          <w:sz w:val="24"/>
        </w:rPr>
        <w:t>infrações</w:t>
      </w:r>
      <w:r>
        <w:rPr>
          <w:spacing w:val="-6"/>
          <w:sz w:val="24"/>
        </w:rPr>
        <w:t> </w:t>
      </w:r>
      <w:r>
        <w:rPr>
          <w:sz w:val="24"/>
        </w:rPr>
        <w:t>discriminadas</w:t>
      </w:r>
      <w:r>
        <w:rPr>
          <w:spacing w:val="-6"/>
          <w:sz w:val="24"/>
        </w:rPr>
        <w:t> </w:t>
      </w:r>
      <w:r>
        <w:rPr>
          <w:sz w:val="24"/>
        </w:rPr>
        <w:t>nos</w:t>
      </w:r>
      <w:r>
        <w:rPr>
          <w:spacing w:val="-6"/>
          <w:sz w:val="24"/>
        </w:rPr>
        <w:t> </w:t>
      </w:r>
      <w:r>
        <w:rPr>
          <w:sz w:val="24"/>
        </w:rPr>
        <w:t>subitens</w:t>
      </w:r>
      <w:r>
        <w:rPr>
          <w:spacing w:val="-6"/>
          <w:sz w:val="24"/>
        </w:rPr>
        <w:t> </w:t>
      </w:r>
      <w:r>
        <w:rPr>
          <w:sz w:val="24"/>
        </w:rPr>
        <w:t>anteriores</w:t>
      </w:r>
      <w:r>
        <w:rPr>
          <w:spacing w:val="-6"/>
          <w:sz w:val="24"/>
        </w:rPr>
        <w:t> </w:t>
      </w:r>
      <w:r>
        <w:rPr>
          <w:sz w:val="24"/>
        </w:rPr>
        <w:t>ficará sujeito, sem prejuízo da responsabilidade civil e criminal, às sanções mencionadas abaixo, de acordo com a Lei Federal n. 14.133, de 01 de abril de 2021:</w:t>
      </w:r>
    </w:p>
    <w:p>
      <w:pPr>
        <w:pStyle w:val="ListParagraph"/>
        <w:numPr>
          <w:ilvl w:val="0"/>
          <w:numId w:val="27"/>
        </w:numPr>
        <w:tabs>
          <w:tab w:pos="356" w:val="left" w:leader="none"/>
        </w:tabs>
        <w:spacing w:line="225" w:lineRule="exact" w:before="0" w:after="0"/>
        <w:ind w:left="356" w:right="0" w:hanging="242"/>
        <w:jc w:val="left"/>
        <w:rPr>
          <w:sz w:val="24"/>
        </w:rPr>
      </w:pPr>
      <w:r>
        <w:rPr>
          <w:spacing w:val="-2"/>
          <w:sz w:val="24"/>
        </w:rPr>
        <w:t>Advertência;</w:t>
      </w:r>
    </w:p>
    <w:p>
      <w:pPr>
        <w:pStyle w:val="ListParagraph"/>
        <w:numPr>
          <w:ilvl w:val="0"/>
          <w:numId w:val="27"/>
        </w:numPr>
        <w:tabs>
          <w:tab w:pos="367" w:val="left" w:leader="none"/>
        </w:tabs>
        <w:spacing w:line="248" w:lineRule="exact" w:before="0" w:after="0"/>
        <w:ind w:left="367" w:right="0" w:hanging="253"/>
        <w:jc w:val="left"/>
        <w:rPr>
          <w:sz w:val="24"/>
        </w:rPr>
      </w:pPr>
      <w:r>
        <w:rPr>
          <w:sz w:val="24"/>
        </w:rPr>
        <w:t>Multa</w:t>
      </w:r>
      <w:r>
        <w:rPr>
          <w:spacing w:val="-3"/>
          <w:sz w:val="24"/>
        </w:rPr>
        <w:t> </w:t>
      </w:r>
      <w:r>
        <w:rPr>
          <w:spacing w:val="-2"/>
          <w:sz w:val="24"/>
        </w:rPr>
        <w:t>Moratória;</w:t>
      </w:r>
    </w:p>
    <w:p>
      <w:pPr>
        <w:pStyle w:val="ListParagraph"/>
        <w:numPr>
          <w:ilvl w:val="0"/>
          <w:numId w:val="27"/>
        </w:numPr>
        <w:tabs>
          <w:tab w:pos="342" w:val="left" w:leader="none"/>
        </w:tabs>
        <w:spacing w:line="248" w:lineRule="exact" w:before="0" w:after="0"/>
        <w:ind w:left="342" w:right="0" w:hanging="228"/>
        <w:jc w:val="left"/>
        <w:rPr>
          <w:sz w:val="24"/>
        </w:rPr>
      </w:pPr>
      <w:r>
        <w:rPr>
          <w:sz w:val="24"/>
        </w:rPr>
        <w:t>Multa</w:t>
      </w:r>
      <w:r>
        <w:rPr>
          <w:spacing w:val="-3"/>
          <w:sz w:val="24"/>
        </w:rPr>
        <w:t> </w:t>
      </w:r>
      <w:r>
        <w:rPr>
          <w:spacing w:val="-2"/>
          <w:sz w:val="24"/>
        </w:rPr>
        <w:t>Compensatória;</w:t>
      </w:r>
    </w:p>
    <w:p>
      <w:pPr>
        <w:pStyle w:val="ListParagraph"/>
        <w:numPr>
          <w:ilvl w:val="0"/>
          <w:numId w:val="27"/>
        </w:numPr>
        <w:tabs>
          <w:tab w:pos="429" w:val="left" w:leader="none"/>
        </w:tabs>
        <w:spacing w:line="196" w:lineRule="auto" w:before="15" w:after="0"/>
        <w:ind w:left="114" w:right="102" w:firstLine="0"/>
        <w:jc w:val="both"/>
        <w:rPr>
          <w:sz w:val="24"/>
        </w:rPr>
      </w:pPr>
      <w:r>
        <w:rPr>
          <w:sz w:val="24"/>
        </w:rPr>
        <w:t>Impedimento de licitar e contratar no âmbito da Administração Pública direta e indireta do ente federativo que tiver aplicado a sanção, pelo prazo máximo de 3 (três) anos;</w:t>
      </w:r>
    </w:p>
    <w:p>
      <w:pPr>
        <w:pStyle w:val="ListParagraph"/>
        <w:numPr>
          <w:ilvl w:val="0"/>
          <w:numId w:val="27"/>
        </w:numPr>
        <w:tabs>
          <w:tab w:pos="377" w:val="left" w:leader="none"/>
        </w:tabs>
        <w:spacing w:line="196" w:lineRule="auto" w:before="0" w:after="0"/>
        <w:ind w:left="114" w:right="102" w:firstLine="0"/>
        <w:jc w:val="both"/>
        <w:rPr>
          <w:sz w:val="24"/>
        </w:rPr>
      </w:pPr>
      <w:r>
        <w:rPr>
          <w:sz w:val="24"/>
        </w:rPr>
        <w:t>Declaração de inidoneidade para licitar ou contratar, que impedirá o responsável de licitar ou contratar no</w:t>
      </w:r>
      <w:r>
        <w:rPr>
          <w:spacing w:val="-2"/>
          <w:sz w:val="24"/>
        </w:rPr>
        <w:t> </w:t>
      </w:r>
      <w:r>
        <w:rPr>
          <w:sz w:val="24"/>
        </w:rPr>
        <w:t>âmbito</w:t>
      </w:r>
      <w:r>
        <w:rPr>
          <w:spacing w:val="-2"/>
          <w:sz w:val="24"/>
        </w:rPr>
        <w:t> </w:t>
      </w:r>
      <w:r>
        <w:rPr>
          <w:sz w:val="24"/>
        </w:rPr>
        <w:t>da</w:t>
      </w:r>
      <w:r>
        <w:rPr>
          <w:spacing w:val="-2"/>
          <w:sz w:val="24"/>
        </w:rPr>
        <w:t> </w:t>
      </w:r>
      <w:r>
        <w:rPr>
          <w:sz w:val="24"/>
        </w:rPr>
        <w:t>Administração</w:t>
      </w:r>
      <w:r>
        <w:rPr>
          <w:spacing w:val="-2"/>
          <w:sz w:val="24"/>
        </w:rPr>
        <w:t> </w:t>
      </w:r>
      <w:r>
        <w:rPr>
          <w:sz w:val="24"/>
        </w:rPr>
        <w:t>Pública</w:t>
      </w:r>
      <w:r>
        <w:rPr>
          <w:spacing w:val="-2"/>
          <w:sz w:val="24"/>
        </w:rPr>
        <w:t> </w:t>
      </w:r>
      <w:r>
        <w:rPr>
          <w:sz w:val="24"/>
        </w:rPr>
        <w:t>direta</w:t>
      </w:r>
      <w:r>
        <w:rPr>
          <w:spacing w:val="-2"/>
          <w:sz w:val="24"/>
        </w:rPr>
        <w:t> </w:t>
      </w:r>
      <w:r>
        <w:rPr>
          <w:sz w:val="24"/>
        </w:rPr>
        <w:t>e</w:t>
      </w:r>
      <w:r>
        <w:rPr>
          <w:spacing w:val="-2"/>
          <w:sz w:val="24"/>
        </w:rPr>
        <w:t> </w:t>
      </w:r>
      <w:r>
        <w:rPr>
          <w:sz w:val="24"/>
        </w:rPr>
        <w:t>indireta</w:t>
      </w:r>
      <w:r>
        <w:rPr>
          <w:spacing w:val="-2"/>
          <w:sz w:val="24"/>
        </w:rPr>
        <w:t> </w:t>
      </w:r>
      <w:r>
        <w:rPr>
          <w:sz w:val="24"/>
        </w:rPr>
        <w:t>de</w:t>
      </w:r>
      <w:r>
        <w:rPr>
          <w:spacing w:val="-2"/>
          <w:sz w:val="24"/>
        </w:rPr>
        <w:t> </w:t>
      </w:r>
      <w:r>
        <w:rPr>
          <w:sz w:val="24"/>
        </w:rPr>
        <w:t>todos</w:t>
      </w:r>
      <w:r>
        <w:rPr>
          <w:spacing w:val="-2"/>
          <w:sz w:val="24"/>
        </w:rPr>
        <w:t> </w:t>
      </w:r>
      <w:r>
        <w:rPr>
          <w:sz w:val="24"/>
        </w:rPr>
        <w:t>os</w:t>
      </w:r>
      <w:r>
        <w:rPr>
          <w:spacing w:val="-2"/>
          <w:sz w:val="24"/>
        </w:rPr>
        <w:t> </w:t>
      </w:r>
      <w:r>
        <w:rPr>
          <w:sz w:val="24"/>
        </w:rPr>
        <w:t>entes</w:t>
      </w:r>
      <w:r>
        <w:rPr>
          <w:spacing w:val="-2"/>
          <w:sz w:val="24"/>
        </w:rPr>
        <w:t> </w:t>
      </w:r>
      <w:r>
        <w:rPr>
          <w:sz w:val="24"/>
        </w:rPr>
        <w:t>federativos,</w:t>
      </w:r>
      <w:r>
        <w:rPr>
          <w:spacing w:val="-2"/>
          <w:sz w:val="24"/>
        </w:rPr>
        <w:t> </w:t>
      </w:r>
      <w:r>
        <w:rPr>
          <w:sz w:val="24"/>
        </w:rPr>
        <w:t>pelo</w:t>
      </w:r>
      <w:r>
        <w:rPr>
          <w:spacing w:val="-2"/>
          <w:sz w:val="24"/>
        </w:rPr>
        <w:t> </w:t>
      </w:r>
      <w:r>
        <w:rPr>
          <w:sz w:val="24"/>
        </w:rPr>
        <w:t>prazo</w:t>
      </w:r>
      <w:r>
        <w:rPr>
          <w:spacing w:val="-2"/>
          <w:sz w:val="24"/>
        </w:rPr>
        <w:t> </w:t>
      </w:r>
      <w:r>
        <w:rPr>
          <w:sz w:val="24"/>
        </w:rPr>
        <w:t>mínimo</w:t>
      </w:r>
      <w:r>
        <w:rPr>
          <w:spacing w:val="-2"/>
          <w:sz w:val="24"/>
        </w:rPr>
        <w:t> </w:t>
      </w:r>
      <w:r>
        <w:rPr>
          <w:sz w:val="24"/>
        </w:rPr>
        <w:t>de</w:t>
      </w:r>
      <w:r>
        <w:rPr>
          <w:spacing w:val="-2"/>
          <w:sz w:val="24"/>
        </w:rPr>
        <w:t> </w:t>
      </w:r>
      <w:r>
        <w:rPr>
          <w:sz w:val="24"/>
        </w:rPr>
        <w:t>3 (três) anos e máximo de 6 (seis) anos.</w:t>
      </w:r>
    </w:p>
    <w:p>
      <w:pPr>
        <w:pStyle w:val="ListParagraph"/>
        <w:numPr>
          <w:ilvl w:val="2"/>
          <w:numId w:val="2"/>
        </w:numPr>
        <w:tabs>
          <w:tab w:pos="812" w:val="left" w:leader="none"/>
        </w:tabs>
        <w:spacing w:line="208" w:lineRule="auto" w:before="0" w:after="0"/>
        <w:ind w:left="114" w:right="102" w:firstLine="0"/>
        <w:jc w:val="both"/>
        <w:rPr>
          <w:b/>
          <w:sz w:val="24"/>
        </w:rPr>
      </w:pPr>
      <w:r>
        <w:rPr>
          <w:sz w:val="24"/>
        </w:rPr>
        <w:t>As sanções de advertência, impedimento de licitar e contratar e declaração de inidoneidade para licitar ou contratar poderão ser aplicadas, cumulativamente ou não, à penalidade de multa.</w:t>
      </w:r>
    </w:p>
    <w:p>
      <w:pPr>
        <w:pStyle w:val="ListParagraph"/>
        <w:numPr>
          <w:ilvl w:val="1"/>
          <w:numId w:val="2"/>
        </w:numPr>
        <w:tabs>
          <w:tab w:pos="597" w:val="left" w:leader="none"/>
        </w:tabs>
        <w:spacing w:line="222" w:lineRule="exact" w:before="0" w:after="0"/>
        <w:ind w:left="597" w:right="0" w:hanging="483"/>
        <w:jc w:val="left"/>
        <w:rPr>
          <w:b/>
          <w:sz w:val="24"/>
        </w:rPr>
      </w:pPr>
      <w:r>
        <w:rPr>
          <w:b/>
          <w:sz w:val="24"/>
        </w:rPr>
        <w:t>Na</w:t>
      </w:r>
      <w:r>
        <w:rPr>
          <w:b/>
          <w:spacing w:val="-3"/>
          <w:sz w:val="24"/>
        </w:rPr>
        <w:t> </w:t>
      </w:r>
      <w:r>
        <w:rPr>
          <w:b/>
          <w:sz w:val="24"/>
        </w:rPr>
        <w:t>aplicação</w:t>
      </w:r>
      <w:r>
        <w:rPr>
          <w:b/>
          <w:spacing w:val="-2"/>
          <w:sz w:val="24"/>
        </w:rPr>
        <w:t> </w:t>
      </w:r>
      <w:r>
        <w:rPr>
          <w:b/>
          <w:sz w:val="24"/>
        </w:rPr>
        <w:t>das</w:t>
      </w:r>
      <w:r>
        <w:rPr>
          <w:b/>
          <w:spacing w:val="-3"/>
          <w:sz w:val="24"/>
        </w:rPr>
        <w:t> </w:t>
      </w:r>
      <w:r>
        <w:rPr>
          <w:b/>
          <w:sz w:val="24"/>
        </w:rPr>
        <w:t>sanções</w:t>
      </w:r>
      <w:r>
        <w:rPr>
          <w:b/>
          <w:spacing w:val="-2"/>
          <w:sz w:val="24"/>
        </w:rPr>
        <w:t> </w:t>
      </w:r>
      <w:r>
        <w:rPr>
          <w:b/>
          <w:sz w:val="24"/>
        </w:rPr>
        <w:t>serão</w:t>
      </w:r>
      <w:r>
        <w:rPr>
          <w:b/>
          <w:spacing w:val="-2"/>
          <w:sz w:val="24"/>
        </w:rPr>
        <w:t> considerados:</w:t>
      </w:r>
    </w:p>
    <w:p>
      <w:pPr>
        <w:pStyle w:val="ListParagraph"/>
        <w:numPr>
          <w:ilvl w:val="0"/>
          <w:numId w:val="28"/>
        </w:numPr>
        <w:tabs>
          <w:tab w:pos="356" w:val="left" w:leader="none"/>
        </w:tabs>
        <w:spacing w:line="240" w:lineRule="exact" w:before="0" w:after="0"/>
        <w:ind w:left="356" w:right="0" w:hanging="242"/>
        <w:jc w:val="left"/>
        <w:rPr>
          <w:sz w:val="24"/>
        </w:rPr>
      </w:pPr>
      <w:r>
        <w:rPr>
          <w:sz w:val="24"/>
        </w:rPr>
        <w:t>a</w:t>
      </w:r>
      <w:r>
        <w:rPr>
          <w:spacing w:val="-5"/>
          <w:sz w:val="24"/>
        </w:rPr>
        <w:t> </w:t>
      </w:r>
      <w:r>
        <w:rPr>
          <w:sz w:val="24"/>
        </w:rPr>
        <w:t>natureza</w:t>
      </w:r>
      <w:r>
        <w:rPr>
          <w:spacing w:val="-5"/>
          <w:sz w:val="24"/>
        </w:rPr>
        <w:t> </w:t>
      </w:r>
      <w:r>
        <w:rPr>
          <w:sz w:val="24"/>
        </w:rPr>
        <w:t>e</w:t>
      </w:r>
      <w:r>
        <w:rPr>
          <w:spacing w:val="-4"/>
          <w:sz w:val="24"/>
        </w:rPr>
        <w:t> </w:t>
      </w:r>
      <w:r>
        <w:rPr>
          <w:sz w:val="24"/>
        </w:rPr>
        <w:t>a</w:t>
      </w:r>
      <w:r>
        <w:rPr>
          <w:spacing w:val="-5"/>
          <w:sz w:val="24"/>
        </w:rPr>
        <w:t> </w:t>
      </w:r>
      <w:r>
        <w:rPr>
          <w:sz w:val="24"/>
        </w:rPr>
        <w:t>gravidade</w:t>
      </w:r>
      <w:r>
        <w:rPr>
          <w:spacing w:val="-4"/>
          <w:sz w:val="24"/>
        </w:rPr>
        <w:t> </w:t>
      </w:r>
      <w:r>
        <w:rPr>
          <w:sz w:val="24"/>
        </w:rPr>
        <w:t>da</w:t>
      </w:r>
      <w:r>
        <w:rPr>
          <w:spacing w:val="-5"/>
          <w:sz w:val="24"/>
        </w:rPr>
        <w:t> </w:t>
      </w:r>
      <w:r>
        <w:rPr>
          <w:sz w:val="24"/>
        </w:rPr>
        <w:t>infração</w:t>
      </w:r>
      <w:r>
        <w:rPr>
          <w:spacing w:val="-4"/>
          <w:sz w:val="24"/>
        </w:rPr>
        <w:t> </w:t>
      </w:r>
      <w:r>
        <w:rPr>
          <w:spacing w:val="-2"/>
          <w:sz w:val="24"/>
        </w:rPr>
        <w:t>cometida;</w:t>
      </w:r>
    </w:p>
    <w:p>
      <w:pPr>
        <w:pStyle w:val="ListParagraph"/>
        <w:numPr>
          <w:ilvl w:val="0"/>
          <w:numId w:val="28"/>
        </w:numPr>
        <w:tabs>
          <w:tab w:pos="367" w:val="left" w:leader="none"/>
        </w:tabs>
        <w:spacing w:line="240" w:lineRule="exact" w:before="0" w:after="0"/>
        <w:ind w:left="367" w:right="0" w:hanging="253"/>
        <w:jc w:val="left"/>
        <w:rPr>
          <w:sz w:val="24"/>
        </w:rPr>
      </w:pPr>
      <w:r>
        <w:rPr>
          <w:sz w:val="24"/>
        </w:rPr>
        <w:t>as</w:t>
      </w:r>
      <w:r>
        <w:rPr>
          <w:spacing w:val="-1"/>
          <w:sz w:val="24"/>
        </w:rPr>
        <w:t> </w:t>
      </w:r>
      <w:r>
        <w:rPr>
          <w:sz w:val="24"/>
        </w:rPr>
        <w:t>peculiaridades do</w:t>
      </w:r>
      <w:r>
        <w:rPr>
          <w:spacing w:val="-1"/>
          <w:sz w:val="24"/>
        </w:rPr>
        <w:t> </w:t>
      </w:r>
      <w:r>
        <w:rPr>
          <w:sz w:val="24"/>
        </w:rPr>
        <w:t>caso </w:t>
      </w:r>
      <w:r>
        <w:rPr>
          <w:spacing w:val="-2"/>
          <w:sz w:val="24"/>
        </w:rPr>
        <w:t>concreto;</w:t>
      </w:r>
    </w:p>
    <w:p>
      <w:pPr>
        <w:pStyle w:val="ListParagraph"/>
        <w:numPr>
          <w:ilvl w:val="0"/>
          <w:numId w:val="28"/>
        </w:numPr>
        <w:tabs>
          <w:tab w:pos="342" w:val="left" w:leader="none"/>
        </w:tabs>
        <w:spacing w:line="240" w:lineRule="exact" w:before="0" w:after="0"/>
        <w:ind w:left="342" w:right="0" w:hanging="228"/>
        <w:jc w:val="left"/>
        <w:rPr>
          <w:sz w:val="24"/>
        </w:rPr>
      </w:pPr>
      <w:r>
        <w:rPr>
          <w:sz w:val="24"/>
        </w:rPr>
        <w:t>as</w:t>
      </w:r>
      <w:r>
        <w:rPr>
          <w:spacing w:val="-8"/>
          <w:sz w:val="24"/>
        </w:rPr>
        <w:t> </w:t>
      </w:r>
      <w:r>
        <w:rPr>
          <w:sz w:val="24"/>
        </w:rPr>
        <w:t>circunstâncias</w:t>
      </w:r>
      <w:r>
        <w:rPr>
          <w:spacing w:val="-7"/>
          <w:sz w:val="24"/>
        </w:rPr>
        <w:t> </w:t>
      </w:r>
      <w:r>
        <w:rPr>
          <w:sz w:val="24"/>
        </w:rPr>
        <w:t>agravantes</w:t>
      </w:r>
      <w:r>
        <w:rPr>
          <w:spacing w:val="-7"/>
          <w:sz w:val="24"/>
        </w:rPr>
        <w:t> </w:t>
      </w:r>
      <w:r>
        <w:rPr>
          <w:sz w:val="24"/>
        </w:rPr>
        <w:t>ou</w:t>
      </w:r>
      <w:r>
        <w:rPr>
          <w:spacing w:val="-7"/>
          <w:sz w:val="24"/>
        </w:rPr>
        <w:t> </w:t>
      </w:r>
      <w:r>
        <w:rPr>
          <w:spacing w:val="-2"/>
          <w:sz w:val="24"/>
        </w:rPr>
        <w:t>atenuantes;</w:t>
      </w:r>
    </w:p>
    <w:p>
      <w:pPr>
        <w:pStyle w:val="ListParagraph"/>
        <w:numPr>
          <w:ilvl w:val="0"/>
          <w:numId w:val="28"/>
        </w:numPr>
        <w:tabs>
          <w:tab w:pos="367" w:val="left" w:leader="none"/>
        </w:tabs>
        <w:spacing w:line="248" w:lineRule="exact" w:before="0" w:after="0"/>
        <w:ind w:left="367" w:right="0" w:hanging="253"/>
        <w:jc w:val="left"/>
        <w:rPr>
          <w:sz w:val="24"/>
        </w:rPr>
      </w:pPr>
      <w:r>
        <w:rPr>
          <w:sz w:val="24"/>
        </w:rPr>
        <w:t>os</w:t>
      </w:r>
      <w:r>
        <w:rPr>
          <w:spacing w:val="-4"/>
          <w:sz w:val="24"/>
        </w:rPr>
        <w:t> </w:t>
      </w:r>
      <w:r>
        <w:rPr>
          <w:sz w:val="24"/>
        </w:rPr>
        <w:t>danos</w:t>
      </w:r>
      <w:r>
        <w:rPr>
          <w:spacing w:val="-3"/>
          <w:sz w:val="24"/>
        </w:rPr>
        <w:t> </w:t>
      </w:r>
      <w:r>
        <w:rPr>
          <w:sz w:val="24"/>
        </w:rPr>
        <w:t>que</w:t>
      </w:r>
      <w:r>
        <w:rPr>
          <w:spacing w:val="-3"/>
          <w:sz w:val="24"/>
        </w:rPr>
        <w:t> </w:t>
      </w:r>
      <w:r>
        <w:rPr>
          <w:sz w:val="24"/>
        </w:rPr>
        <w:t>dela</w:t>
      </w:r>
      <w:r>
        <w:rPr>
          <w:spacing w:val="-3"/>
          <w:sz w:val="24"/>
        </w:rPr>
        <w:t> </w:t>
      </w:r>
      <w:r>
        <w:rPr>
          <w:sz w:val="24"/>
        </w:rPr>
        <w:t>provierem</w:t>
      </w:r>
      <w:r>
        <w:rPr>
          <w:spacing w:val="-3"/>
          <w:sz w:val="24"/>
        </w:rPr>
        <w:t> </w:t>
      </w:r>
      <w:r>
        <w:rPr>
          <w:sz w:val="24"/>
        </w:rPr>
        <w:t>para</w:t>
      </w:r>
      <w:r>
        <w:rPr>
          <w:spacing w:val="-3"/>
          <w:sz w:val="24"/>
        </w:rPr>
        <w:t> </w:t>
      </w:r>
      <w:r>
        <w:rPr>
          <w:sz w:val="24"/>
        </w:rPr>
        <w:t>a</w:t>
      </w:r>
      <w:r>
        <w:rPr>
          <w:spacing w:val="-3"/>
          <w:sz w:val="24"/>
        </w:rPr>
        <w:t> </w:t>
      </w:r>
      <w:r>
        <w:rPr>
          <w:sz w:val="24"/>
        </w:rPr>
        <w:t>Administração</w:t>
      </w:r>
      <w:r>
        <w:rPr>
          <w:spacing w:val="-3"/>
          <w:sz w:val="24"/>
        </w:rPr>
        <w:t> </w:t>
      </w:r>
      <w:r>
        <w:rPr>
          <w:spacing w:val="-2"/>
          <w:sz w:val="24"/>
        </w:rPr>
        <w:t>Pública;</w:t>
      </w:r>
    </w:p>
    <w:p>
      <w:pPr>
        <w:pStyle w:val="ListParagraph"/>
        <w:numPr>
          <w:ilvl w:val="0"/>
          <w:numId w:val="28"/>
        </w:numPr>
        <w:tabs>
          <w:tab w:pos="380" w:val="left" w:leader="none"/>
        </w:tabs>
        <w:spacing w:line="196" w:lineRule="auto" w:before="9" w:after="0"/>
        <w:ind w:left="114" w:right="102" w:firstLine="0"/>
        <w:jc w:val="left"/>
        <w:rPr>
          <w:sz w:val="24"/>
        </w:rPr>
      </w:pPr>
      <w:r>
        <w:rPr>
          <w:sz w:val="24"/>
        </w:rPr>
        <w:t>a implantação ou o aperfeiçoamento de programa de integridade, conforme normas e orientações dos órgãos de controle.</w:t>
      </w:r>
    </w:p>
    <w:p>
      <w:pPr>
        <w:spacing w:after="0" w:line="196" w:lineRule="auto"/>
        <w:jc w:val="left"/>
        <w:rPr>
          <w:sz w:val="24"/>
        </w:rPr>
        <w:sectPr>
          <w:pgSz w:w="11900" w:h="16840"/>
          <w:pgMar w:header="0" w:footer="167" w:top="480" w:bottom="360" w:left="520" w:right="660"/>
        </w:sectPr>
      </w:pPr>
    </w:p>
    <w:p>
      <w:pPr>
        <w:pStyle w:val="ListParagraph"/>
        <w:numPr>
          <w:ilvl w:val="1"/>
          <w:numId w:val="2"/>
        </w:numPr>
        <w:tabs>
          <w:tab w:pos="606" w:val="left" w:leader="none"/>
        </w:tabs>
        <w:spacing w:line="196" w:lineRule="auto" w:before="69" w:after="0"/>
        <w:ind w:left="114" w:right="102" w:firstLine="0"/>
        <w:jc w:val="both"/>
        <w:rPr>
          <w:b/>
          <w:sz w:val="24"/>
        </w:rPr>
      </w:pPr>
      <w:r>
        <w:rPr>
          <w:sz w:val="24"/>
        </w:rPr>
        <w:t>O processo de aplicação das penalidades previstas acima respeitará o devido processo legal e a ampla defesa da licitante/contratada e tramitará de acordo com o </w:t>
      </w:r>
      <w:hyperlink r:id="rId51">
        <w:r>
          <w:rPr>
            <w:color w:val="0000ED"/>
            <w:sz w:val="24"/>
            <w:u w:val="single" w:color="0000ED"/>
          </w:rPr>
          <w:t>Decreto Municipal nº 193/2023</w:t>
        </w:r>
      </w:hyperlink>
      <w:r>
        <w:rPr>
          <w:sz w:val="24"/>
          <w:u w:val="none"/>
        </w:rPr>
        <w:t>.</w:t>
      </w:r>
    </w:p>
    <w:p>
      <w:pPr>
        <w:pStyle w:val="ListParagraph"/>
        <w:numPr>
          <w:ilvl w:val="1"/>
          <w:numId w:val="2"/>
        </w:numPr>
        <w:tabs>
          <w:tab w:pos="602" w:val="left" w:leader="none"/>
        </w:tabs>
        <w:spacing w:line="201" w:lineRule="auto" w:before="0" w:after="0"/>
        <w:ind w:left="114" w:right="103" w:firstLine="0"/>
        <w:jc w:val="both"/>
        <w:rPr>
          <w:b/>
          <w:sz w:val="24"/>
        </w:rPr>
      </w:pPr>
      <w:r>
        <w:rPr>
          <w:sz w:val="24"/>
        </w:rPr>
        <w:t>Aplicar-se-á</w:t>
      </w:r>
      <w:r>
        <w:rPr>
          <w:spacing w:val="-1"/>
          <w:sz w:val="24"/>
        </w:rPr>
        <w:t> </w:t>
      </w:r>
      <w:r>
        <w:rPr>
          <w:sz w:val="24"/>
        </w:rPr>
        <w:t>a</w:t>
      </w:r>
      <w:r>
        <w:rPr>
          <w:spacing w:val="-1"/>
          <w:sz w:val="24"/>
        </w:rPr>
        <w:t> </w:t>
      </w:r>
      <w:r>
        <w:rPr>
          <w:sz w:val="24"/>
        </w:rPr>
        <w:t>advertência</w:t>
      </w:r>
      <w:r>
        <w:rPr>
          <w:spacing w:val="-1"/>
          <w:sz w:val="24"/>
        </w:rPr>
        <w:t> </w:t>
      </w:r>
      <w:r>
        <w:rPr>
          <w:sz w:val="24"/>
        </w:rPr>
        <w:t>como</w:t>
      </w:r>
      <w:r>
        <w:rPr>
          <w:spacing w:val="-1"/>
          <w:sz w:val="24"/>
        </w:rPr>
        <w:t> </w:t>
      </w:r>
      <w:r>
        <w:rPr>
          <w:sz w:val="24"/>
        </w:rPr>
        <w:t>instrumento</w:t>
      </w:r>
      <w:r>
        <w:rPr>
          <w:spacing w:val="-1"/>
          <w:sz w:val="24"/>
        </w:rPr>
        <w:t> </w:t>
      </w:r>
      <w:r>
        <w:rPr>
          <w:sz w:val="24"/>
        </w:rPr>
        <w:t>de</w:t>
      </w:r>
      <w:r>
        <w:rPr>
          <w:spacing w:val="-1"/>
          <w:sz w:val="24"/>
        </w:rPr>
        <w:t> </w:t>
      </w:r>
      <w:r>
        <w:rPr>
          <w:sz w:val="24"/>
        </w:rPr>
        <w:t>diálogo</w:t>
      </w:r>
      <w:r>
        <w:rPr>
          <w:spacing w:val="-1"/>
          <w:sz w:val="24"/>
        </w:rPr>
        <w:t> </w:t>
      </w:r>
      <w:r>
        <w:rPr>
          <w:sz w:val="24"/>
        </w:rPr>
        <w:t>e</w:t>
      </w:r>
      <w:r>
        <w:rPr>
          <w:spacing w:val="-1"/>
          <w:sz w:val="24"/>
        </w:rPr>
        <w:t> </w:t>
      </w:r>
      <w:r>
        <w:rPr>
          <w:sz w:val="24"/>
        </w:rPr>
        <w:t>correção</w:t>
      </w:r>
      <w:r>
        <w:rPr>
          <w:spacing w:val="-1"/>
          <w:sz w:val="24"/>
        </w:rPr>
        <w:t> </w:t>
      </w:r>
      <w:r>
        <w:rPr>
          <w:sz w:val="24"/>
        </w:rPr>
        <w:t>de</w:t>
      </w:r>
      <w:r>
        <w:rPr>
          <w:spacing w:val="-1"/>
          <w:sz w:val="24"/>
        </w:rPr>
        <w:t> </w:t>
      </w:r>
      <w:r>
        <w:rPr>
          <w:sz w:val="24"/>
        </w:rPr>
        <w:t>conduta</w:t>
      </w:r>
      <w:r>
        <w:rPr>
          <w:spacing w:val="-1"/>
          <w:sz w:val="24"/>
        </w:rPr>
        <w:t> </w:t>
      </w:r>
      <w:r>
        <w:rPr>
          <w:sz w:val="24"/>
        </w:rPr>
        <w:t>ensejadora</w:t>
      </w:r>
      <w:r>
        <w:rPr>
          <w:spacing w:val="-1"/>
          <w:sz w:val="24"/>
        </w:rPr>
        <w:t> </w:t>
      </w:r>
      <w:r>
        <w:rPr>
          <w:sz w:val="24"/>
        </w:rPr>
        <w:t>de</w:t>
      </w:r>
      <w:r>
        <w:rPr>
          <w:spacing w:val="-1"/>
          <w:sz w:val="24"/>
        </w:rPr>
        <w:t> </w:t>
      </w:r>
      <w:r>
        <w:rPr>
          <w:sz w:val="24"/>
        </w:rPr>
        <w:t>infração administrativa, da qual não cause grave dano à Administração, ao funcionamento dos serviços públicos </w:t>
      </w:r>
      <w:r>
        <w:rPr>
          <w:sz w:val="24"/>
        </w:rPr>
        <w:t>ou ao interesse coletivo, dentre elas:</w:t>
      </w:r>
    </w:p>
    <w:p>
      <w:pPr>
        <w:pStyle w:val="ListParagraph"/>
        <w:numPr>
          <w:ilvl w:val="0"/>
          <w:numId w:val="29"/>
        </w:numPr>
        <w:tabs>
          <w:tab w:pos="386" w:val="left" w:leader="none"/>
        </w:tabs>
        <w:spacing w:line="196" w:lineRule="auto" w:before="0" w:after="0"/>
        <w:ind w:left="114" w:right="102" w:firstLine="0"/>
        <w:jc w:val="both"/>
        <w:rPr>
          <w:sz w:val="24"/>
        </w:rPr>
      </w:pPr>
      <w:r>
        <w:rPr>
          <w:sz w:val="24"/>
        </w:rPr>
        <w:t>Descumprimento de pequena relevância de obrigação legal ou infração a lei, quando não se justificar aplicação de sanção mais grave;</w:t>
      </w:r>
    </w:p>
    <w:p>
      <w:pPr>
        <w:pStyle w:val="ListParagraph"/>
        <w:numPr>
          <w:ilvl w:val="0"/>
          <w:numId w:val="29"/>
        </w:numPr>
        <w:tabs>
          <w:tab w:pos="394" w:val="left" w:leader="none"/>
        </w:tabs>
        <w:spacing w:line="196" w:lineRule="auto" w:before="0" w:after="0"/>
        <w:ind w:left="114" w:right="102" w:firstLine="0"/>
        <w:jc w:val="both"/>
        <w:rPr>
          <w:sz w:val="24"/>
        </w:rPr>
      </w:pPr>
      <w:r>
        <w:rPr>
          <w:sz w:val="24"/>
        </w:rPr>
        <w:t>Inexecução parcial de obrigação contratual principal ou acessória de pequena relevância, a critério da administração, quando não se justificar aplicação de sanção mais grave.</w:t>
      </w:r>
    </w:p>
    <w:p>
      <w:pPr>
        <w:pStyle w:val="ListParagraph"/>
        <w:numPr>
          <w:ilvl w:val="1"/>
          <w:numId w:val="2"/>
        </w:numPr>
        <w:tabs>
          <w:tab w:pos="691" w:val="left" w:leader="none"/>
        </w:tabs>
        <w:spacing w:line="201" w:lineRule="auto" w:before="0" w:after="0"/>
        <w:ind w:left="114" w:right="102" w:firstLine="0"/>
        <w:jc w:val="both"/>
        <w:rPr>
          <w:b/>
          <w:sz w:val="24"/>
        </w:rPr>
      </w:pPr>
      <w:r>
        <w:rPr>
          <w:sz w:val="24"/>
        </w:rPr>
        <w:t>A sanção de multa compensatória será aplicada ao responsável por qualquer das infrações administrativas previstas anteriormente, não podendo ser inferior a 0,5% (cinco décimos por cento) nem superior a 30% (trinta por cento) do valor contratado, observando-se os seguintes parâmetros:</w:t>
      </w:r>
    </w:p>
    <w:p>
      <w:pPr>
        <w:pStyle w:val="ListParagraph"/>
        <w:numPr>
          <w:ilvl w:val="2"/>
          <w:numId w:val="2"/>
        </w:numPr>
        <w:tabs>
          <w:tab w:pos="788" w:val="left" w:leader="none"/>
        </w:tabs>
        <w:spacing w:line="196" w:lineRule="auto" w:before="0" w:after="0"/>
        <w:ind w:left="114" w:right="102" w:firstLine="0"/>
        <w:jc w:val="both"/>
        <w:rPr>
          <w:b/>
          <w:sz w:val="24"/>
        </w:rPr>
      </w:pPr>
      <w:r>
        <w:rPr>
          <w:sz w:val="24"/>
        </w:rPr>
        <w:t>De 0,5% (cinco décimos por cento) a 5% (cinco por cento) do valor contratado, para os itens 16.1.4 </w:t>
      </w:r>
      <w:r>
        <w:rPr>
          <w:sz w:val="24"/>
        </w:rPr>
        <w:t>e </w:t>
      </w:r>
      <w:r>
        <w:rPr>
          <w:spacing w:val="-2"/>
          <w:sz w:val="24"/>
        </w:rPr>
        <w:t>16.1.5.</w:t>
      </w:r>
    </w:p>
    <w:p>
      <w:pPr>
        <w:pStyle w:val="ListParagraph"/>
        <w:numPr>
          <w:ilvl w:val="2"/>
          <w:numId w:val="2"/>
        </w:numPr>
        <w:tabs>
          <w:tab w:pos="815" w:val="left" w:leader="none"/>
        </w:tabs>
        <w:spacing w:line="196" w:lineRule="auto" w:before="0" w:after="0"/>
        <w:ind w:left="114" w:right="102" w:firstLine="0"/>
        <w:jc w:val="both"/>
        <w:rPr>
          <w:b/>
          <w:sz w:val="24"/>
        </w:rPr>
      </w:pPr>
      <w:r>
        <w:rPr>
          <w:sz w:val="24"/>
        </w:rPr>
        <w:t>De 5% (cinco por cento) a 10% (dez por cento) sobre o valor contratado, em caso de: recusa do adjudicatário em efetuar o reforço de garantia contratual, quando for o caso, e no caso do item 16.1.6.</w:t>
      </w:r>
    </w:p>
    <w:p>
      <w:pPr>
        <w:pStyle w:val="ListParagraph"/>
        <w:numPr>
          <w:ilvl w:val="2"/>
          <w:numId w:val="2"/>
        </w:numPr>
        <w:tabs>
          <w:tab w:pos="868" w:val="left" w:leader="none"/>
        </w:tabs>
        <w:spacing w:line="196" w:lineRule="auto" w:before="6" w:after="0"/>
        <w:ind w:left="114" w:right="102" w:firstLine="0"/>
        <w:jc w:val="both"/>
        <w:rPr>
          <w:b/>
          <w:sz w:val="24"/>
        </w:rPr>
      </w:pPr>
      <w:r>
        <w:rPr>
          <w:sz w:val="24"/>
        </w:rPr>
        <w:t>De 5% (cinco por cento) a 10% (dez por cento) sobre o valor da parcela do objeto não executada/inadimplente, no caso do item 16.1.1.</w:t>
      </w:r>
    </w:p>
    <w:p>
      <w:pPr>
        <w:pStyle w:val="ListParagraph"/>
        <w:numPr>
          <w:ilvl w:val="2"/>
          <w:numId w:val="2"/>
        </w:numPr>
        <w:tabs>
          <w:tab w:pos="783" w:val="left" w:leader="none"/>
        </w:tabs>
        <w:spacing w:line="225" w:lineRule="exact" w:before="0" w:after="0"/>
        <w:ind w:left="783" w:right="0" w:hanging="669"/>
        <w:jc w:val="both"/>
        <w:rPr>
          <w:b/>
          <w:sz w:val="24"/>
        </w:rPr>
      </w:pPr>
      <w:r>
        <w:rPr>
          <w:sz w:val="24"/>
        </w:rPr>
        <w:t>De</w:t>
      </w:r>
      <w:r>
        <w:rPr>
          <w:spacing w:val="-5"/>
          <w:sz w:val="24"/>
        </w:rPr>
        <w:t> </w:t>
      </w:r>
      <w:r>
        <w:rPr>
          <w:sz w:val="24"/>
        </w:rPr>
        <w:t>10%</w:t>
      </w:r>
      <w:r>
        <w:rPr>
          <w:spacing w:val="-3"/>
          <w:sz w:val="24"/>
        </w:rPr>
        <w:t> </w:t>
      </w:r>
      <w:r>
        <w:rPr>
          <w:sz w:val="24"/>
        </w:rPr>
        <w:t>(dez</w:t>
      </w:r>
      <w:r>
        <w:rPr>
          <w:spacing w:val="-3"/>
          <w:sz w:val="24"/>
        </w:rPr>
        <w:t> </w:t>
      </w:r>
      <w:r>
        <w:rPr>
          <w:sz w:val="24"/>
        </w:rPr>
        <w:t>por</w:t>
      </w:r>
      <w:r>
        <w:rPr>
          <w:spacing w:val="-3"/>
          <w:sz w:val="24"/>
        </w:rPr>
        <w:t> </w:t>
      </w:r>
      <w:r>
        <w:rPr>
          <w:sz w:val="24"/>
        </w:rPr>
        <w:t>cento)</w:t>
      </w:r>
      <w:r>
        <w:rPr>
          <w:spacing w:val="-3"/>
          <w:sz w:val="24"/>
        </w:rPr>
        <w:t> </w:t>
      </w:r>
      <w:r>
        <w:rPr>
          <w:sz w:val="24"/>
        </w:rPr>
        <w:t>a</w:t>
      </w:r>
      <w:r>
        <w:rPr>
          <w:spacing w:val="-3"/>
          <w:sz w:val="24"/>
        </w:rPr>
        <w:t> </w:t>
      </w:r>
      <w:r>
        <w:rPr>
          <w:sz w:val="24"/>
        </w:rPr>
        <w:t>20%</w:t>
      </w:r>
      <w:r>
        <w:rPr>
          <w:spacing w:val="-3"/>
          <w:sz w:val="24"/>
        </w:rPr>
        <w:t> </w:t>
      </w:r>
      <w:r>
        <w:rPr>
          <w:sz w:val="24"/>
        </w:rPr>
        <w:t>(vinte</w:t>
      </w:r>
      <w:r>
        <w:rPr>
          <w:spacing w:val="-3"/>
          <w:sz w:val="24"/>
        </w:rPr>
        <w:t> </w:t>
      </w:r>
      <w:r>
        <w:rPr>
          <w:sz w:val="24"/>
        </w:rPr>
        <w:t>por</w:t>
      </w:r>
      <w:r>
        <w:rPr>
          <w:spacing w:val="-3"/>
          <w:sz w:val="24"/>
        </w:rPr>
        <w:t> </w:t>
      </w:r>
      <w:r>
        <w:rPr>
          <w:sz w:val="24"/>
        </w:rPr>
        <w:t>cento)</w:t>
      </w:r>
      <w:r>
        <w:rPr>
          <w:spacing w:val="-2"/>
          <w:sz w:val="24"/>
        </w:rPr>
        <w:t> </w:t>
      </w:r>
      <w:r>
        <w:rPr>
          <w:sz w:val="24"/>
        </w:rPr>
        <w:t>sobre</w:t>
      </w:r>
      <w:r>
        <w:rPr>
          <w:spacing w:val="-3"/>
          <w:sz w:val="24"/>
        </w:rPr>
        <w:t> </w:t>
      </w:r>
      <w:r>
        <w:rPr>
          <w:sz w:val="24"/>
        </w:rPr>
        <w:t>o</w:t>
      </w:r>
      <w:r>
        <w:rPr>
          <w:spacing w:val="-3"/>
          <w:sz w:val="24"/>
        </w:rPr>
        <w:t> </w:t>
      </w:r>
      <w:r>
        <w:rPr>
          <w:sz w:val="24"/>
        </w:rPr>
        <w:t>valor</w:t>
      </w:r>
      <w:r>
        <w:rPr>
          <w:spacing w:val="-3"/>
          <w:sz w:val="24"/>
        </w:rPr>
        <w:t> </w:t>
      </w:r>
      <w:r>
        <w:rPr>
          <w:sz w:val="24"/>
        </w:rPr>
        <w:t>do</w:t>
      </w:r>
      <w:r>
        <w:rPr>
          <w:spacing w:val="-3"/>
          <w:sz w:val="24"/>
        </w:rPr>
        <w:t> </w:t>
      </w:r>
      <w:r>
        <w:rPr>
          <w:sz w:val="24"/>
        </w:rPr>
        <w:t>contrato,</w:t>
      </w:r>
      <w:r>
        <w:rPr>
          <w:spacing w:val="-3"/>
          <w:sz w:val="24"/>
        </w:rPr>
        <w:t> </w:t>
      </w:r>
      <w:r>
        <w:rPr>
          <w:sz w:val="24"/>
        </w:rPr>
        <w:t>nos</w:t>
      </w:r>
      <w:r>
        <w:rPr>
          <w:spacing w:val="-3"/>
          <w:sz w:val="24"/>
        </w:rPr>
        <w:t> </w:t>
      </w:r>
      <w:r>
        <w:rPr>
          <w:sz w:val="24"/>
        </w:rPr>
        <w:t>casos</w:t>
      </w:r>
      <w:r>
        <w:rPr>
          <w:spacing w:val="-3"/>
          <w:sz w:val="24"/>
        </w:rPr>
        <w:t> </w:t>
      </w:r>
      <w:r>
        <w:rPr>
          <w:sz w:val="24"/>
        </w:rPr>
        <w:t>do</w:t>
      </w:r>
      <w:r>
        <w:rPr>
          <w:spacing w:val="-3"/>
          <w:sz w:val="24"/>
        </w:rPr>
        <w:t> </w:t>
      </w:r>
      <w:r>
        <w:rPr>
          <w:sz w:val="24"/>
        </w:rPr>
        <w:t>item</w:t>
      </w:r>
      <w:r>
        <w:rPr>
          <w:spacing w:val="-2"/>
          <w:sz w:val="24"/>
        </w:rPr>
        <w:t> 16.1.3.</w:t>
      </w:r>
    </w:p>
    <w:p>
      <w:pPr>
        <w:pStyle w:val="ListParagraph"/>
        <w:numPr>
          <w:ilvl w:val="2"/>
          <w:numId w:val="2"/>
        </w:numPr>
        <w:tabs>
          <w:tab w:pos="798" w:val="left" w:leader="none"/>
        </w:tabs>
        <w:spacing w:line="196" w:lineRule="auto" w:before="15" w:after="0"/>
        <w:ind w:left="114" w:right="102" w:firstLine="0"/>
        <w:jc w:val="both"/>
        <w:rPr>
          <w:b/>
          <w:sz w:val="24"/>
        </w:rPr>
      </w:pPr>
      <w:r>
        <w:rPr>
          <w:sz w:val="24"/>
        </w:rPr>
        <w:t>De 20% (vinte por cento) a 30% (vinte por cento) sobre o valor contratado, nos casos previstos nos itens 16.1.2, 16.1.7, 16.1.8, 16.1.9, 16.1.10, 16.1.11 e 16.1.12.</w:t>
      </w:r>
    </w:p>
    <w:p>
      <w:pPr>
        <w:pStyle w:val="ListParagraph"/>
        <w:numPr>
          <w:ilvl w:val="1"/>
          <w:numId w:val="2"/>
        </w:numPr>
        <w:tabs>
          <w:tab w:pos="608" w:val="left" w:leader="none"/>
        </w:tabs>
        <w:spacing w:line="201" w:lineRule="auto" w:before="0" w:after="0"/>
        <w:ind w:left="114" w:right="102" w:firstLine="0"/>
        <w:jc w:val="both"/>
        <w:rPr>
          <w:b/>
          <w:sz w:val="24"/>
        </w:rPr>
      </w:pPr>
      <w:r>
        <w:rPr>
          <w:sz w:val="24"/>
        </w:rPr>
        <w:t>A sanção de multa moratória será aplicada à licitante/contratada que entregar o objeto ou executar o serviço contratado de forma integral, tal qual solicitado, porém com atraso injustificado em relação ao prazo fixado no contrato, e será aplicada nos seguintes percentuais:</w:t>
      </w:r>
    </w:p>
    <w:p>
      <w:pPr>
        <w:pStyle w:val="ListParagraph"/>
        <w:numPr>
          <w:ilvl w:val="2"/>
          <w:numId w:val="2"/>
        </w:numPr>
        <w:tabs>
          <w:tab w:pos="833" w:val="left" w:leader="none"/>
        </w:tabs>
        <w:spacing w:line="196" w:lineRule="auto" w:before="0" w:after="0"/>
        <w:ind w:left="114" w:right="102" w:firstLine="0"/>
        <w:jc w:val="both"/>
        <w:rPr>
          <w:b/>
          <w:sz w:val="24"/>
        </w:rPr>
      </w:pPr>
      <w:r>
        <w:rPr>
          <w:sz w:val="24"/>
        </w:rPr>
        <w:t>De 0,2% (dois décimos percentuais) por dia de atraso, sobre o valor da parcela executada em desconformidade com o prazo previsto no contrato, até 10 (dez) dias de atraso.</w:t>
      </w:r>
    </w:p>
    <w:p>
      <w:pPr>
        <w:pStyle w:val="ListParagraph"/>
        <w:numPr>
          <w:ilvl w:val="2"/>
          <w:numId w:val="2"/>
        </w:numPr>
        <w:tabs>
          <w:tab w:pos="789" w:val="left" w:leader="none"/>
        </w:tabs>
        <w:spacing w:line="196" w:lineRule="auto" w:before="0" w:after="0"/>
        <w:ind w:left="114" w:right="102" w:firstLine="0"/>
        <w:jc w:val="both"/>
        <w:rPr>
          <w:b/>
          <w:sz w:val="24"/>
        </w:rPr>
      </w:pPr>
      <w:r>
        <w:rPr>
          <w:sz w:val="24"/>
        </w:rPr>
        <w:t>De 0,3% (três décimos percentuais) por dia de atraso a partir do 11º (decimo primeiro dia) até o 20º (vigésimo) dia de atraso, a ser calculado sobre o valor da parcela executada em desconformidade com o prazo previsto no contrato.</w:t>
      </w:r>
    </w:p>
    <w:p>
      <w:pPr>
        <w:pStyle w:val="ListParagraph"/>
        <w:numPr>
          <w:ilvl w:val="2"/>
          <w:numId w:val="2"/>
        </w:numPr>
        <w:tabs>
          <w:tab w:pos="793" w:val="left" w:leader="none"/>
        </w:tabs>
        <w:spacing w:line="196" w:lineRule="auto" w:before="10" w:after="0"/>
        <w:ind w:left="114" w:right="102" w:firstLine="0"/>
        <w:jc w:val="both"/>
        <w:rPr>
          <w:b/>
          <w:sz w:val="24"/>
        </w:rPr>
      </w:pPr>
      <w:r>
        <w:rPr>
          <w:sz w:val="24"/>
        </w:rPr>
        <w:t>De 0,5% (cinco décimos percentuais) por dia de atraso a partir do 21º (vigésimo primeiro) até o 30º (trigésimo</w:t>
      </w:r>
      <w:r>
        <w:rPr>
          <w:spacing w:val="-4"/>
          <w:sz w:val="24"/>
        </w:rPr>
        <w:t> </w:t>
      </w:r>
      <w:r>
        <w:rPr>
          <w:sz w:val="24"/>
        </w:rPr>
        <w:t>dia)</w:t>
      </w:r>
      <w:r>
        <w:rPr>
          <w:spacing w:val="-4"/>
          <w:sz w:val="24"/>
        </w:rPr>
        <w:t> </w:t>
      </w:r>
      <w:r>
        <w:rPr>
          <w:sz w:val="24"/>
        </w:rPr>
        <w:t>dia</w:t>
      </w:r>
      <w:r>
        <w:rPr>
          <w:spacing w:val="-4"/>
          <w:sz w:val="24"/>
        </w:rPr>
        <w:t> </w:t>
      </w:r>
      <w:r>
        <w:rPr>
          <w:sz w:val="24"/>
        </w:rPr>
        <w:t>de</w:t>
      </w:r>
      <w:r>
        <w:rPr>
          <w:spacing w:val="-4"/>
          <w:sz w:val="24"/>
        </w:rPr>
        <w:t> </w:t>
      </w:r>
      <w:r>
        <w:rPr>
          <w:sz w:val="24"/>
        </w:rPr>
        <w:t>atraso,</w:t>
      </w:r>
      <w:r>
        <w:rPr>
          <w:spacing w:val="-4"/>
          <w:sz w:val="24"/>
        </w:rPr>
        <w:t> </w:t>
      </w:r>
      <w:r>
        <w:rPr>
          <w:sz w:val="24"/>
        </w:rPr>
        <w:t>a</w:t>
      </w:r>
      <w:r>
        <w:rPr>
          <w:spacing w:val="-4"/>
          <w:sz w:val="24"/>
        </w:rPr>
        <w:t> </w:t>
      </w:r>
      <w:r>
        <w:rPr>
          <w:sz w:val="24"/>
        </w:rPr>
        <w:t>ser</w:t>
      </w:r>
      <w:r>
        <w:rPr>
          <w:spacing w:val="-4"/>
          <w:sz w:val="24"/>
        </w:rPr>
        <w:t> </w:t>
      </w:r>
      <w:r>
        <w:rPr>
          <w:sz w:val="24"/>
        </w:rPr>
        <w:t>calculado</w:t>
      </w:r>
      <w:r>
        <w:rPr>
          <w:spacing w:val="-4"/>
          <w:sz w:val="24"/>
        </w:rPr>
        <w:t> </w:t>
      </w:r>
      <w:r>
        <w:rPr>
          <w:sz w:val="24"/>
        </w:rPr>
        <w:t>sobre</w:t>
      </w:r>
      <w:r>
        <w:rPr>
          <w:spacing w:val="-4"/>
          <w:sz w:val="24"/>
        </w:rPr>
        <w:t> </w:t>
      </w:r>
      <w:r>
        <w:rPr>
          <w:sz w:val="24"/>
        </w:rPr>
        <w:t>o</w:t>
      </w:r>
      <w:r>
        <w:rPr>
          <w:spacing w:val="-4"/>
          <w:sz w:val="24"/>
        </w:rPr>
        <w:t> </w:t>
      </w:r>
      <w:r>
        <w:rPr>
          <w:sz w:val="24"/>
        </w:rPr>
        <w:t>valor</w:t>
      </w:r>
      <w:r>
        <w:rPr>
          <w:spacing w:val="-4"/>
          <w:sz w:val="24"/>
        </w:rPr>
        <w:t> </w:t>
      </w:r>
      <w:r>
        <w:rPr>
          <w:sz w:val="24"/>
        </w:rPr>
        <w:t>da</w:t>
      </w:r>
      <w:r>
        <w:rPr>
          <w:spacing w:val="-4"/>
          <w:sz w:val="24"/>
        </w:rPr>
        <w:t> </w:t>
      </w:r>
      <w:r>
        <w:rPr>
          <w:sz w:val="24"/>
        </w:rPr>
        <w:t>parcela</w:t>
      </w:r>
      <w:r>
        <w:rPr>
          <w:spacing w:val="-4"/>
          <w:sz w:val="24"/>
        </w:rPr>
        <w:t> </w:t>
      </w:r>
      <w:r>
        <w:rPr>
          <w:sz w:val="24"/>
        </w:rPr>
        <w:t>executada</w:t>
      </w:r>
      <w:r>
        <w:rPr>
          <w:spacing w:val="-4"/>
          <w:sz w:val="24"/>
        </w:rPr>
        <w:t> </w:t>
      </w:r>
      <w:r>
        <w:rPr>
          <w:sz w:val="24"/>
        </w:rPr>
        <w:t>em</w:t>
      </w:r>
      <w:r>
        <w:rPr>
          <w:spacing w:val="-4"/>
          <w:sz w:val="24"/>
        </w:rPr>
        <w:t> </w:t>
      </w:r>
      <w:r>
        <w:rPr>
          <w:sz w:val="24"/>
        </w:rPr>
        <w:t>desconformidade</w:t>
      </w:r>
      <w:r>
        <w:rPr>
          <w:spacing w:val="-4"/>
          <w:sz w:val="24"/>
        </w:rPr>
        <w:t> </w:t>
      </w:r>
      <w:r>
        <w:rPr>
          <w:sz w:val="24"/>
        </w:rPr>
        <w:t>com</w:t>
      </w:r>
      <w:r>
        <w:rPr>
          <w:spacing w:val="-4"/>
          <w:sz w:val="24"/>
        </w:rPr>
        <w:t> </w:t>
      </w:r>
      <w:r>
        <w:rPr>
          <w:sz w:val="24"/>
        </w:rPr>
        <w:t>o prazo previsto no contrato.</w:t>
      </w:r>
    </w:p>
    <w:p>
      <w:pPr>
        <w:pStyle w:val="ListParagraph"/>
        <w:numPr>
          <w:ilvl w:val="2"/>
          <w:numId w:val="2"/>
        </w:numPr>
        <w:tabs>
          <w:tab w:pos="898" w:val="left" w:leader="none"/>
        </w:tabs>
        <w:spacing w:line="196" w:lineRule="auto" w:before="0" w:after="0"/>
        <w:ind w:left="114" w:right="102" w:firstLine="0"/>
        <w:jc w:val="both"/>
        <w:rPr>
          <w:b/>
          <w:sz w:val="24"/>
        </w:rPr>
      </w:pPr>
      <w:r>
        <w:rPr>
          <w:sz w:val="24"/>
        </w:rPr>
        <w:t>Após o 30º (trigésimo) dia de atraso, será analisada as justificativas apresentadas pela licitante/contratada e avaliado se persiste o interesse em manter a contratação ou se é mais vantajoso rescindi-la, conforme art. 137 e seguintes da Lei Federal n. 14.133, de 01 de abril de 2021.</w:t>
      </w:r>
    </w:p>
    <w:p>
      <w:pPr>
        <w:pStyle w:val="ListParagraph"/>
        <w:numPr>
          <w:ilvl w:val="1"/>
          <w:numId w:val="2"/>
        </w:numPr>
        <w:tabs>
          <w:tab w:pos="611" w:val="left" w:leader="none"/>
        </w:tabs>
        <w:spacing w:line="201" w:lineRule="auto" w:before="0" w:after="0"/>
        <w:ind w:left="114" w:right="102" w:firstLine="0"/>
        <w:jc w:val="both"/>
        <w:rPr>
          <w:b/>
          <w:sz w:val="24"/>
        </w:rPr>
      </w:pPr>
      <w:r>
        <w:rPr>
          <w:sz w:val="24"/>
        </w:rPr>
        <w:t>Será aplicada a sanção de impedimento de licitar e contratar com a Administração Pública Municipal, direta</w:t>
      </w:r>
      <w:r>
        <w:rPr>
          <w:spacing w:val="-5"/>
          <w:sz w:val="24"/>
        </w:rPr>
        <w:t> </w:t>
      </w:r>
      <w:r>
        <w:rPr>
          <w:sz w:val="24"/>
        </w:rPr>
        <w:t>ou</w:t>
      </w:r>
      <w:r>
        <w:rPr>
          <w:spacing w:val="-5"/>
          <w:sz w:val="24"/>
        </w:rPr>
        <w:t> </w:t>
      </w:r>
      <w:r>
        <w:rPr>
          <w:sz w:val="24"/>
        </w:rPr>
        <w:t>indireta,</w:t>
      </w:r>
      <w:r>
        <w:rPr>
          <w:spacing w:val="-5"/>
          <w:sz w:val="24"/>
        </w:rPr>
        <w:t> </w:t>
      </w:r>
      <w:r>
        <w:rPr>
          <w:sz w:val="24"/>
        </w:rPr>
        <w:t>pelo</w:t>
      </w:r>
      <w:r>
        <w:rPr>
          <w:spacing w:val="-5"/>
          <w:sz w:val="24"/>
        </w:rPr>
        <w:t> </w:t>
      </w:r>
      <w:r>
        <w:rPr>
          <w:sz w:val="24"/>
        </w:rPr>
        <w:t>prazo</w:t>
      </w:r>
      <w:r>
        <w:rPr>
          <w:spacing w:val="-5"/>
          <w:sz w:val="24"/>
        </w:rPr>
        <w:t> </w:t>
      </w:r>
      <w:r>
        <w:rPr>
          <w:sz w:val="24"/>
        </w:rPr>
        <w:t>máximo</w:t>
      </w:r>
      <w:r>
        <w:rPr>
          <w:spacing w:val="-5"/>
          <w:sz w:val="24"/>
        </w:rPr>
        <w:t> </w:t>
      </w:r>
      <w:r>
        <w:rPr>
          <w:sz w:val="24"/>
        </w:rPr>
        <w:t>de</w:t>
      </w:r>
      <w:r>
        <w:rPr>
          <w:spacing w:val="-5"/>
          <w:sz w:val="24"/>
        </w:rPr>
        <w:t> </w:t>
      </w:r>
      <w:r>
        <w:rPr>
          <w:sz w:val="24"/>
        </w:rPr>
        <w:t>três</w:t>
      </w:r>
      <w:r>
        <w:rPr>
          <w:spacing w:val="-5"/>
          <w:sz w:val="24"/>
        </w:rPr>
        <w:t> </w:t>
      </w:r>
      <w:r>
        <w:rPr>
          <w:sz w:val="24"/>
        </w:rPr>
        <w:t>anos,</w:t>
      </w:r>
      <w:r>
        <w:rPr>
          <w:spacing w:val="-5"/>
          <w:sz w:val="24"/>
        </w:rPr>
        <w:t> </w:t>
      </w:r>
      <w:r>
        <w:rPr>
          <w:sz w:val="24"/>
        </w:rPr>
        <w:t>quando</w:t>
      </w:r>
      <w:r>
        <w:rPr>
          <w:spacing w:val="-5"/>
          <w:sz w:val="24"/>
        </w:rPr>
        <w:t> </w:t>
      </w:r>
      <w:r>
        <w:rPr>
          <w:sz w:val="24"/>
        </w:rPr>
        <w:t>não</w:t>
      </w:r>
      <w:r>
        <w:rPr>
          <w:spacing w:val="-5"/>
          <w:sz w:val="24"/>
        </w:rPr>
        <w:t> </w:t>
      </w:r>
      <w:r>
        <w:rPr>
          <w:sz w:val="24"/>
        </w:rPr>
        <w:t>se</w:t>
      </w:r>
      <w:r>
        <w:rPr>
          <w:spacing w:val="-5"/>
          <w:sz w:val="24"/>
        </w:rPr>
        <w:t> </w:t>
      </w:r>
      <w:r>
        <w:rPr>
          <w:sz w:val="24"/>
        </w:rPr>
        <w:t>justificar</w:t>
      </w:r>
      <w:r>
        <w:rPr>
          <w:spacing w:val="-5"/>
          <w:sz w:val="24"/>
        </w:rPr>
        <w:t> </w:t>
      </w:r>
      <w:r>
        <w:rPr>
          <w:sz w:val="24"/>
        </w:rPr>
        <w:t>a</w:t>
      </w:r>
      <w:r>
        <w:rPr>
          <w:spacing w:val="-5"/>
          <w:sz w:val="24"/>
        </w:rPr>
        <w:t> </w:t>
      </w:r>
      <w:r>
        <w:rPr>
          <w:sz w:val="24"/>
        </w:rPr>
        <w:t>imposição</w:t>
      </w:r>
      <w:r>
        <w:rPr>
          <w:spacing w:val="-5"/>
          <w:sz w:val="24"/>
        </w:rPr>
        <w:t> </w:t>
      </w:r>
      <w:r>
        <w:rPr>
          <w:sz w:val="24"/>
        </w:rPr>
        <w:t>de</w:t>
      </w:r>
      <w:r>
        <w:rPr>
          <w:spacing w:val="-5"/>
          <w:sz w:val="24"/>
        </w:rPr>
        <w:t> </w:t>
      </w:r>
      <w:r>
        <w:rPr>
          <w:sz w:val="24"/>
        </w:rPr>
        <w:t>penalidade</w:t>
      </w:r>
      <w:r>
        <w:rPr>
          <w:spacing w:val="-5"/>
          <w:sz w:val="24"/>
        </w:rPr>
        <w:t> </w:t>
      </w:r>
      <w:r>
        <w:rPr>
          <w:sz w:val="24"/>
        </w:rPr>
        <w:t>mais grave, conforme Decreto Municipal 193/2023.</w:t>
      </w:r>
    </w:p>
    <w:p>
      <w:pPr>
        <w:pStyle w:val="ListParagraph"/>
        <w:numPr>
          <w:ilvl w:val="1"/>
          <w:numId w:val="2"/>
        </w:numPr>
        <w:tabs>
          <w:tab w:pos="629" w:val="left" w:leader="none"/>
        </w:tabs>
        <w:spacing w:line="196" w:lineRule="auto" w:before="0" w:after="0"/>
        <w:ind w:left="114" w:right="102" w:firstLine="0"/>
        <w:jc w:val="both"/>
        <w:rPr>
          <w:b/>
          <w:sz w:val="24"/>
        </w:rPr>
      </w:pPr>
      <w:r>
        <w:rPr>
          <w:sz w:val="24"/>
        </w:rPr>
        <w:t>Será aplicada a sanção de declaração de inidoneidade para licitar e contratar com a Administração Pública Municipal, direta ou indireta, quando justificar a imposição de penalidade mais grave que a sanção </w:t>
      </w:r>
      <w:hyperlink r:id="rId51">
        <w:r>
          <w:rPr>
            <w:sz w:val="24"/>
          </w:rPr>
          <w:t>nele referida, pelo prazo mínimo de três anos e máximo de seis anos, conforme </w:t>
        </w:r>
        <w:r>
          <w:rPr>
            <w:color w:val="0000ED"/>
            <w:sz w:val="24"/>
            <w:u w:val="single" w:color="0000ED"/>
          </w:rPr>
          <w:t>Decreto Municipal</w:t>
        </w:r>
        <w:r>
          <w:rPr>
            <w:color w:val="0000ED"/>
            <w:sz w:val="24"/>
            <w:u w:val="none"/>
          </w:rPr>
          <w:t> </w:t>
        </w:r>
        <w:r>
          <w:rPr>
            <w:color w:val="0000ED"/>
            <w:spacing w:val="-2"/>
            <w:sz w:val="24"/>
            <w:u w:val="single" w:color="0000ED"/>
          </w:rPr>
          <w:t>193/2023</w:t>
        </w:r>
        <w:r>
          <w:rPr>
            <w:spacing w:val="-2"/>
            <w:sz w:val="24"/>
            <w:u w:val="none"/>
          </w:rPr>
          <w:t>.</w:t>
        </w:r>
      </w:hyperlink>
    </w:p>
    <w:p>
      <w:pPr>
        <w:pStyle w:val="ListParagraph"/>
        <w:numPr>
          <w:ilvl w:val="1"/>
          <w:numId w:val="2"/>
        </w:numPr>
        <w:tabs>
          <w:tab w:pos="800" w:val="left" w:leader="none"/>
        </w:tabs>
        <w:spacing w:line="196" w:lineRule="auto" w:before="9" w:after="0"/>
        <w:ind w:left="114" w:right="102" w:firstLine="0"/>
        <w:jc w:val="both"/>
        <w:rPr>
          <w:b/>
          <w:sz w:val="24"/>
        </w:rPr>
      </w:pPr>
      <w:r>
        <w:rPr>
          <w:sz w:val="24"/>
        </w:rPr>
        <w:t>A apuração de responsabilidade relacionadas às sanções acima, com exceção à advertência, demandará a instauração de processo de responsabilização a ser conduzido por uma Comissão Especial, que avaliará fatos e circunstâncias conhecidos e intimará a licitante/contratada para, no prazo de 15 (quinze) dias úteis, contado da data de sua intimação, apresentar defesa escrita e especificar as provas que pretenda produzir, conforme </w:t>
      </w:r>
      <w:hyperlink r:id="rId51">
        <w:r>
          <w:rPr>
            <w:color w:val="0000ED"/>
            <w:sz w:val="24"/>
            <w:u w:val="single" w:color="0000ED"/>
          </w:rPr>
          <w:t>Decreto Municipal 193/2023</w:t>
        </w:r>
      </w:hyperlink>
      <w:r>
        <w:rPr>
          <w:sz w:val="24"/>
          <w:u w:val="none"/>
        </w:rPr>
        <w:t>.</w:t>
      </w:r>
    </w:p>
    <w:p>
      <w:pPr>
        <w:pStyle w:val="ListParagraph"/>
        <w:numPr>
          <w:ilvl w:val="1"/>
          <w:numId w:val="2"/>
        </w:numPr>
        <w:tabs>
          <w:tab w:pos="757" w:val="left" w:leader="none"/>
        </w:tabs>
        <w:spacing w:line="262" w:lineRule="exact" w:before="0" w:after="0"/>
        <w:ind w:left="757" w:right="0" w:hanging="643"/>
        <w:jc w:val="both"/>
        <w:rPr>
          <w:b/>
          <w:sz w:val="24"/>
        </w:rPr>
      </w:pPr>
      <w:r>
        <w:rPr>
          <w:sz w:val="24"/>
        </w:rPr>
        <w:t>Caberá</w:t>
      </w:r>
      <w:r>
        <w:rPr>
          <w:spacing w:val="32"/>
          <w:sz w:val="24"/>
        </w:rPr>
        <w:t> </w:t>
      </w:r>
      <w:r>
        <w:rPr>
          <w:sz w:val="24"/>
        </w:rPr>
        <w:t>recurso</w:t>
      </w:r>
      <w:r>
        <w:rPr>
          <w:spacing w:val="35"/>
          <w:sz w:val="24"/>
        </w:rPr>
        <w:t> </w:t>
      </w:r>
      <w:r>
        <w:rPr>
          <w:sz w:val="24"/>
        </w:rPr>
        <w:t>no</w:t>
      </w:r>
      <w:r>
        <w:rPr>
          <w:spacing w:val="34"/>
          <w:sz w:val="24"/>
        </w:rPr>
        <w:t> </w:t>
      </w:r>
      <w:r>
        <w:rPr>
          <w:sz w:val="24"/>
        </w:rPr>
        <w:t>prazo</w:t>
      </w:r>
      <w:r>
        <w:rPr>
          <w:spacing w:val="35"/>
          <w:sz w:val="24"/>
        </w:rPr>
        <w:t> </w:t>
      </w:r>
      <w:r>
        <w:rPr>
          <w:sz w:val="24"/>
        </w:rPr>
        <w:t>de</w:t>
      </w:r>
      <w:r>
        <w:rPr>
          <w:spacing w:val="35"/>
          <w:sz w:val="24"/>
        </w:rPr>
        <w:t> </w:t>
      </w:r>
      <w:r>
        <w:rPr>
          <w:sz w:val="24"/>
        </w:rPr>
        <w:t>15</w:t>
      </w:r>
      <w:r>
        <w:rPr>
          <w:spacing w:val="34"/>
          <w:sz w:val="24"/>
        </w:rPr>
        <w:t> </w:t>
      </w:r>
      <w:r>
        <w:rPr>
          <w:sz w:val="24"/>
        </w:rPr>
        <w:t>(quinze)</w:t>
      </w:r>
      <w:r>
        <w:rPr>
          <w:spacing w:val="35"/>
          <w:sz w:val="24"/>
        </w:rPr>
        <w:t> </w:t>
      </w:r>
      <w:r>
        <w:rPr>
          <w:sz w:val="24"/>
        </w:rPr>
        <w:t>dias</w:t>
      </w:r>
      <w:r>
        <w:rPr>
          <w:spacing w:val="35"/>
          <w:sz w:val="24"/>
        </w:rPr>
        <w:t> </w:t>
      </w:r>
      <w:r>
        <w:rPr>
          <w:sz w:val="24"/>
        </w:rPr>
        <w:t>úteis</w:t>
      </w:r>
      <w:r>
        <w:rPr>
          <w:spacing w:val="34"/>
          <w:sz w:val="24"/>
        </w:rPr>
        <w:t> </w:t>
      </w:r>
      <w:r>
        <w:rPr>
          <w:sz w:val="24"/>
        </w:rPr>
        <w:t>da</w:t>
      </w:r>
      <w:r>
        <w:rPr>
          <w:spacing w:val="35"/>
          <w:sz w:val="24"/>
        </w:rPr>
        <w:t> </w:t>
      </w:r>
      <w:r>
        <w:rPr>
          <w:sz w:val="24"/>
        </w:rPr>
        <w:t>aplicação</w:t>
      </w:r>
      <w:r>
        <w:rPr>
          <w:spacing w:val="34"/>
          <w:sz w:val="24"/>
        </w:rPr>
        <w:t> </w:t>
      </w:r>
      <w:r>
        <w:rPr>
          <w:sz w:val="24"/>
        </w:rPr>
        <w:t>das</w:t>
      </w:r>
      <w:r>
        <w:rPr>
          <w:spacing w:val="35"/>
          <w:sz w:val="24"/>
        </w:rPr>
        <w:t> </w:t>
      </w:r>
      <w:r>
        <w:rPr>
          <w:sz w:val="24"/>
        </w:rPr>
        <w:t>sanções,</w:t>
      </w:r>
      <w:r>
        <w:rPr>
          <w:spacing w:val="35"/>
          <w:sz w:val="24"/>
        </w:rPr>
        <w:t> </w:t>
      </w:r>
      <w:r>
        <w:rPr>
          <w:sz w:val="24"/>
        </w:rPr>
        <w:t>contado</w:t>
      </w:r>
      <w:r>
        <w:rPr>
          <w:spacing w:val="34"/>
          <w:sz w:val="24"/>
        </w:rPr>
        <w:t> </w:t>
      </w:r>
      <w:r>
        <w:rPr>
          <w:sz w:val="24"/>
        </w:rPr>
        <w:t>da</w:t>
      </w:r>
      <w:r>
        <w:rPr>
          <w:spacing w:val="35"/>
          <w:sz w:val="24"/>
        </w:rPr>
        <w:t> </w:t>
      </w:r>
      <w:r>
        <w:rPr>
          <w:sz w:val="24"/>
        </w:rPr>
        <w:t>data</w:t>
      </w:r>
      <w:r>
        <w:rPr>
          <w:spacing w:val="35"/>
          <w:sz w:val="24"/>
        </w:rPr>
        <w:t> </w:t>
      </w:r>
      <w:r>
        <w:rPr>
          <w:spacing w:val="-5"/>
          <w:sz w:val="24"/>
        </w:rPr>
        <w:t>da</w:t>
      </w:r>
    </w:p>
    <w:p>
      <w:pPr>
        <w:pStyle w:val="BodyText"/>
        <w:spacing w:line="228" w:lineRule="auto" w:before="8"/>
      </w:pPr>
      <w:r>
        <w:rPr/>
        <w:t>intimação,</w:t>
      </w:r>
      <w:r>
        <w:rPr>
          <w:spacing w:val="-5"/>
        </w:rPr>
        <w:t> </w:t>
      </w:r>
      <w:r>
        <w:rPr/>
        <w:t>o</w:t>
      </w:r>
      <w:r>
        <w:rPr>
          <w:spacing w:val="-5"/>
        </w:rPr>
        <w:t> </w:t>
      </w:r>
      <w:r>
        <w:rPr/>
        <w:t>qual</w:t>
      </w:r>
      <w:r>
        <w:rPr>
          <w:spacing w:val="-5"/>
        </w:rPr>
        <w:t> </w:t>
      </w:r>
      <w:r>
        <w:rPr/>
        <w:t>será</w:t>
      </w:r>
      <w:r>
        <w:rPr>
          <w:spacing w:val="-5"/>
        </w:rPr>
        <w:t> </w:t>
      </w:r>
      <w:r>
        <w:rPr/>
        <w:t>dirigido</w:t>
      </w:r>
      <w:r>
        <w:rPr>
          <w:spacing w:val="-5"/>
        </w:rPr>
        <w:t> </w:t>
      </w:r>
      <w:r>
        <w:rPr/>
        <w:t>à</w:t>
      </w:r>
      <w:r>
        <w:rPr>
          <w:spacing w:val="-5"/>
        </w:rPr>
        <w:t> </w:t>
      </w:r>
      <w:r>
        <w:rPr/>
        <w:t>autoridade</w:t>
      </w:r>
      <w:r>
        <w:rPr>
          <w:spacing w:val="-5"/>
        </w:rPr>
        <w:t> </w:t>
      </w:r>
      <w:r>
        <w:rPr/>
        <w:t>competente</w:t>
      </w:r>
      <w:r>
        <w:rPr>
          <w:spacing w:val="-5"/>
        </w:rPr>
        <w:t> </w:t>
      </w:r>
      <w:r>
        <w:rPr/>
        <w:t>que</w:t>
      </w:r>
      <w:r>
        <w:rPr>
          <w:spacing w:val="-5"/>
        </w:rPr>
        <w:t> </w:t>
      </w:r>
      <w:r>
        <w:rPr/>
        <w:t>tiver</w:t>
      </w:r>
      <w:r>
        <w:rPr>
          <w:spacing w:val="-5"/>
        </w:rPr>
        <w:t> </w:t>
      </w:r>
      <w:r>
        <w:rPr/>
        <w:t>proferido</w:t>
      </w:r>
      <w:r>
        <w:rPr>
          <w:spacing w:val="-5"/>
        </w:rPr>
        <w:t> </w:t>
      </w:r>
      <w:r>
        <w:rPr/>
        <w:t>a</w:t>
      </w:r>
      <w:r>
        <w:rPr>
          <w:spacing w:val="-5"/>
        </w:rPr>
        <w:t> </w:t>
      </w:r>
      <w:r>
        <w:rPr/>
        <w:t>decisão</w:t>
      </w:r>
      <w:r>
        <w:rPr>
          <w:spacing w:val="-5"/>
        </w:rPr>
        <w:t> </w:t>
      </w:r>
      <w:r>
        <w:rPr/>
        <w:t>recorrida,</w:t>
      </w:r>
      <w:r>
        <w:rPr>
          <w:spacing w:val="-5"/>
        </w:rPr>
        <w:t> </w:t>
      </w:r>
      <w:r>
        <w:rPr/>
        <w:t>que,</w:t>
      </w:r>
      <w:r>
        <w:rPr>
          <w:spacing w:val="-5"/>
        </w:rPr>
        <w:t> </w:t>
      </w:r>
      <w:r>
        <w:rPr/>
        <w:t>se</w:t>
      </w:r>
      <w:r>
        <w:rPr>
          <w:spacing w:val="-5"/>
        </w:rPr>
        <w:t> </w:t>
      </w:r>
      <w:r>
        <w:rPr/>
        <w:t>não a reconsiderar, encaminhará o recurso com sua motivação à Autoridade Superior, que deverá proferir sua </w:t>
      </w:r>
      <w:r>
        <w:rPr>
          <w:spacing w:val="-2"/>
        </w:rPr>
        <w:t>decisão.</w:t>
      </w:r>
    </w:p>
    <w:p>
      <w:pPr>
        <w:pStyle w:val="ListParagraph"/>
        <w:numPr>
          <w:ilvl w:val="1"/>
          <w:numId w:val="2"/>
        </w:numPr>
        <w:tabs>
          <w:tab w:pos="772" w:val="left" w:leader="none"/>
        </w:tabs>
        <w:spacing w:line="220" w:lineRule="auto" w:before="0" w:after="0"/>
        <w:ind w:left="114" w:right="102" w:firstLine="0"/>
        <w:jc w:val="both"/>
        <w:rPr>
          <w:b/>
          <w:sz w:val="24"/>
        </w:rPr>
      </w:pPr>
      <w:r>
        <w:rPr>
          <w:sz w:val="24"/>
        </w:rPr>
        <w:t>A aplicação das sanções previstas neste Edital não exclui, em hipótese alguma, a obrigação de reparação integral dos danos causados.</w:t>
      </w:r>
    </w:p>
    <w:p>
      <w:pPr>
        <w:pStyle w:val="ListParagraph"/>
        <w:numPr>
          <w:ilvl w:val="1"/>
          <w:numId w:val="2"/>
        </w:numPr>
        <w:tabs>
          <w:tab w:pos="778" w:val="left" w:leader="none"/>
        </w:tabs>
        <w:spacing w:line="196" w:lineRule="auto" w:before="20" w:after="0"/>
        <w:ind w:left="114" w:right="102" w:firstLine="0"/>
        <w:jc w:val="both"/>
        <w:rPr>
          <w:b/>
          <w:sz w:val="24"/>
        </w:rPr>
      </w:pPr>
      <w:r>
        <w:rPr>
          <w:sz w:val="24"/>
        </w:rPr>
        <w:t>A aplicação das sanções previstas no item 16.2 alíneas b, c, d e e admitem a reabilitação da licitante/contratada</w:t>
      </w:r>
      <w:r>
        <w:rPr>
          <w:spacing w:val="-5"/>
          <w:sz w:val="24"/>
        </w:rPr>
        <w:t> </w:t>
      </w:r>
      <w:r>
        <w:rPr>
          <w:sz w:val="24"/>
        </w:rPr>
        <w:t>perante</w:t>
      </w:r>
      <w:r>
        <w:rPr>
          <w:spacing w:val="-5"/>
          <w:sz w:val="24"/>
        </w:rPr>
        <w:t> </w:t>
      </w:r>
      <w:r>
        <w:rPr>
          <w:sz w:val="24"/>
        </w:rPr>
        <w:t>a</w:t>
      </w:r>
      <w:r>
        <w:rPr>
          <w:spacing w:val="-5"/>
          <w:sz w:val="24"/>
        </w:rPr>
        <w:t> </w:t>
      </w:r>
      <w:r>
        <w:rPr>
          <w:sz w:val="24"/>
        </w:rPr>
        <w:t>própria</w:t>
      </w:r>
      <w:r>
        <w:rPr>
          <w:spacing w:val="-5"/>
          <w:sz w:val="24"/>
        </w:rPr>
        <w:t> </w:t>
      </w:r>
      <w:r>
        <w:rPr>
          <w:sz w:val="24"/>
        </w:rPr>
        <w:t>autoridade</w:t>
      </w:r>
      <w:r>
        <w:rPr>
          <w:spacing w:val="-5"/>
          <w:sz w:val="24"/>
        </w:rPr>
        <w:t> </w:t>
      </w:r>
      <w:r>
        <w:rPr>
          <w:sz w:val="24"/>
        </w:rPr>
        <w:t>que</w:t>
      </w:r>
      <w:r>
        <w:rPr>
          <w:spacing w:val="-5"/>
          <w:sz w:val="24"/>
        </w:rPr>
        <w:t> </w:t>
      </w:r>
      <w:r>
        <w:rPr>
          <w:sz w:val="24"/>
        </w:rPr>
        <w:t>aplicou</w:t>
      </w:r>
      <w:r>
        <w:rPr>
          <w:spacing w:val="-5"/>
          <w:sz w:val="24"/>
        </w:rPr>
        <w:t> </w:t>
      </w:r>
      <w:r>
        <w:rPr>
          <w:sz w:val="24"/>
        </w:rPr>
        <w:t>a</w:t>
      </w:r>
      <w:r>
        <w:rPr>
          <w:spacing w:val="-5"/>
          <w:sz w:val="24"/>
        </w:rPr>
        <w:t> </w:t>
      </w:r>
      <w:r>
        <w:rPr>
          <w:sz w:val="24"/>
        </w:rPr>
        <w:t>penalidade,</w:t>
      </w:r>
      <w:r>
        <w:rPr>
          <w:spacing w:val="-5"/>
          <w:sz w:val="24"/>
        </w:rPr>
        <w:t> </w:t>
      </w:r>
      <w:r>
        <w:rPr>
          <w:sz w:val="24"/>
        </w:rPr>
        <w:t>exigidos</w:t>
      </w:r>
      <w:r>
        <w:rPr>
          <w:spacing w:val="-5"/>
          <w:sz w:val="24"/>
        </w:rPr>
        <w:t> </w:t>
      </w:r>
      <w:r>
        <w:rPr>
          <w:sz w:val="24"/>
        </w:rPr>
        <w:t>e</w:t>
      </w:r>
      <w:r>
        <w:rPr>
          <w:spacing w:val="-5"/>
          <w:sz w:val="24"/>
        </w:rPr>
        <w:t> </w:t>
      </w:r>
      <w:r>
        <w:rPr>
          <w:sz w:val="24"/>
        </w:rPr>
        <w:t>poderá</w:t>
      </w:r>
      <w:r>
        <w:rPr>
          <w:spacing w:val="-5"/>
          <w:sz w:val="24"/>
        </w:rPr>
        <w:t> </w:t>
      </w:r>
      <w:r>
        <w:rPr>
          <w:sz w:val="24"/>
        </w:rPr>
        <w:t>ser</w:t>
      </w:r>
      <w:r>
        <w:rPr>
          <w:spacing w:val="-5"/>
          <w:sz w:val="24"/>
        </w:rPr>
        <w:t> </w:t>
      </w:r>
      <w:r>
        <w:rPr>
          <w:sz w:val="24"/>
        </w:rPr>
        <w:t>requerida pela parte, quando couber:</w:t>
      </w:r>
    </w:p>
    <w:p>
      <w:pPr>
        <w:pStyle w:val="ListParagraph"/>
        <w:numPr>
          <w:ilvl w:val="0"/>
          <w:numId w:val="30"/>
        </w:numPr>
        <w:tabs>
          <w:tab w:pos="356" w:val="left" w:leader="none"/>
        </w:tabs>
        <w:spacing w:line="225" w:lineRule="exact" w:before="0" w:after="0"/>
        <w:ind w:left="356" w:right="0" w:hanging="242"/>
        <w:jc w:val="both"/>
        <w:rPr>
          <w:sz w:val="24"/>
        </w:rPr>
      </w:pPr>
      <w:r>
        <w:rPr>
          <w:sz w:val="24"/>
        </w:rPr>
        <w:t>Reparação</w:t>
      </w:r>
      <w:r>
        <w:rPr>
          <w:spacing w:val="-5"/>
          <w:sz w:val="24"/>
        </w:rPr>
        <w:t> </w:t>
      </w:r>
      <w:r>
        <w:rPr>
          <w:sz w:val="24"/>
        </w:rPr>
        <w:t>integral</w:t>
      </w:r>
      <w:r>
        <w:rPr>
          <w:spacing w:val="-5"/>
          <w:sz w:val="24"/>
        </w:rPr>
        <w:t> </w:t>
      </w:r>
      <w:r>
        <w:rPr>
          <w:sz w:val="24"/>
        </w:rPr>
        <w:t>do</w:t>
      </w:r>
      <w:r>
        <w:rPr>
          <w:spacing w:val="-5"/>
          <w:sz w:val="24"/>
        </w:rPr>
        <w:t> </w:t>
      </w:r>
      <w:r>
        <w:rPr>
          <w:sz w:val="24"/>
        </w:rPr>
        <w:t>dano</w:t>
      </w:r>
      <w:r>
        <w:rPr>
          <w:spacing w:val="-5"/>
          <w:sz w:val="24"/>
        </w:rPr>
        <w:t> </w:t>
      </w:r>
      <w:r>
        <w:rPr>
          <w:sz w:val="24"/>
        </w:rPr>
        <w:t>causado</w:t>
      </w:r>
      <w:r>
        <w:rPr>
          <w:spacing w:val="-5"/>
          <w:sz w:val="24"/>
        </w:rPr>
        <w:t> </w:t>
      </w:r>
      <w:r>
        <w:rPr>
          <w:sz w:val="24"/>
        </w:rPr>
        <w:t>à</w:t>
      </w:r>
      <w:r>
        <w:rPr>
          <w:spacing w:val="-5"/>
          <w:sz w:val="24"/>
        </w:rPr>
        <w:t> </w:t>
      </w:r>
      <w:r>
        <w:rPr>
          <w:sz w:val="24"/>
        </w:rPr>
        <w:t>Administração</w:t>
      </w:r>
      <w:r>
        <w:rPr>
          <w:spacing w:val="-5"/>
          <w:sz w:val="24"/>
        </w:rPr>
        <w:t> </w:t>
      </w:r>
      <w:r>
        <w:rPr>
          <w:spacing w:val="-2"/>
          <w:sz w:val="24"/>
        </w:rPr>
        <w:t>Pública;</w:t>
      </w:r>
    </w:p>
    <w:p>
      <w:pPr>
        <w:pStyle w:val="ListParagraph"/>
        <w:numPr>
          <w:ilvl w:val="0"/>
          <w:numId w:val="30"/>
        </w:numPr>
        <w:tabs>
          <w:tab w:pos="367" w:val="left" w:leader="none"/>
        </w:tabs>
        <w:spacing w:line="240" w:lineRule="exact" w:before="0" w:after="0"/>
        <w:ind w:left="367" w:right="0" w:hanging="253"/>
        <w:jc w:val="both"/>
        <w:rPr>
          <w:sz w:val="24"/>
        </w:rPr>
      </w:pPr>
      <w:r>
        <w:rPr>
          <w:sz w:val="24"/>
        </w:rPr>
        <w:t>Pagamento</w:t>
      </w:r>
      <w:r>
        <w:rPr>
          <w:spacing w:val="-9"/>
          <w:sz w:val="24"/>
        </w:rPr>
        <w:t> </w:t>
      </w:r>
      <w:r>
        <w:rPr>
          <w:sz w:val="24"/>
        </w:rPr>
        <w:t>da</w:t>
      </w:r>
      <w:r>
        <w:rPr>
          <w:spacing w:val="-8"/>
          <w:sz w:val="24"/>
        </w:rPr>
        <w:t> </w:t>
      </w:r>
      <w:r>
        <w:rPr>
          <w:spacing w:val="-2"/>
          <w:sz w:val="24"/>
        </w:rPr>
        <w:t>multa;</w:t>
      </w:r>
    </w:p>
    <w:p>
      <w:pPr>
        <w:pStyle w:val="ListParagraph"/>
        <w:numPr>
          <w:ilvl w:val="0"/>
          <w:numId w:val="30"/>
        </w:numPr>
        <w:tabs>
          <w:tab w:pos="350" w:val="left" w:leader="none"/>
        </w:tabs>
        <w:spacing w:line="208" w:lineRule="auto" w:before="3" w:after="0"/>
        <w:ind w:left="114" w:right="102" w:firstLine="0"/>
        <w:jc w:val="both"/>
        <w:rPr>
          <w:sz w:val="24"/>
        </w:rPr>
      </w:pPr>
      <w:r>
        <w:rPr>
          <w:sz w:val="24"/>
        </w:rPr>
        <w:t>Transcurso do prazo mínimo de um ano da aplicação da penalidade, no caso de impedimento de licitar e contratar, ou de três anos da aplicação da penalidade, no caso de declaração de inidoneidade;</w:t>
      </w:r>
    </w:p>
    <w:p>
      <w:pPr>
        <w:pStyle w:val="ListParagraph"/>
        <w:numPr>
          <w:ilvl w:val="0"/>
          <w:numId w:val="30"/>
        </w:numPr>
        <w:tabs>
          <w:tab w:pos="367" w:val="left" w:leader="none"/>
        </w:tabs>
        <w:spacing w:line="222" w:lineRule="exact" w:before="0" w:after="0"/>
        <w:ind w:left="367" w:right="0" w:hanging="253"/>
        <w:jc w:val="both"/>
        <w:rPr>
          <w:sz w:val="24"/>
        </w:rPr>
      </w:pPr>
      <w:r>
        <w:rPr>
          <w:sz w:val="24"/>
        </w:rPr>
        <w:t>Cumprimento</w:t>
      </w:r>
      <w:r>
        <w:rPr>
          <w:spacing w:val="-4"/>
          <w:sz w:val="24"/>
        </w:rPr>
        <w:t> </w:t>
      </w:r>
      <w:r>
        <w:rPr>
          <w:sz w:val="24"/>
        </w:rPr>
        <w:t>das</w:t>
      </w:r>
      <w:r>
        <w:rPr>
          <w:spacing w:val="-4"/>
          <w:sz w:val="24"/>
        </w:rPr>
        <w:t> </w:t>
      </w:r>
      <w:r>
        <w:rPr>
          <w:sz w:val="24"/>
        </w:rPr>
        <w:t>condições</w:t>
      </w:r>
      <w:r>
        <w:rPr>
          <w:spacing w:val="-4"/>
          <w:sz w:val="24"/>
        </w:rPr>
        <w:t> </w:t>
      </w:r>
      <w:r>
        <w:rPr>
          <w:sz w:val="24"/>
        </w:rPr>
        <w:t>de</w:t>
      </w:r>
      <w:r>
        <w:rPr>
          <w:spacing w:val="-4"/>
          <w:sz w:val="24"/>
        </w:rPr>
        <w:t> </w:t>
      </w:r>
      <w:r>
        <w:rPr>
          <w:sz w:val="24"/>
        </w:rPr>
        <w:t>reabilitação</w:t>
      </w:r>
      <w:r>
        <w:rPr>
          <w:spacing w:val="-4"/>
          <w:sz w:val="24"/>
        </w:rPr>
        <w:t> </w:t>
      </w:r>
      <w:r>
        <w:rPr>
          <w:sz w:val="24"/>
        </w:rPr>
        <w:t>definidas</w:t>
      </w:r>
      <w:r>
        <w:rPr>
          <w:spacing w:val="-3"/>
          <w:sz w:val="24"/>
        </w:rPr>
        <w:t> </w:t>
      </w:r>
      <w:r>
        <w:rPr>
          <w:sz w:val="24"/>
        </w:rPr>
        <w:t>no</w:t>
      </w:r>
      <w:r>
        <w:rPr>
          <w:spacing w:val="-4"/>
          <w:sz w:val="24"/>
        </w:rPr>
        <w:t> </w:t>
      </w:r>
      <w:r>
        <w:rPr>
          <w:sz w:val="24"/>
        </w:rPr>
        <w:t>ato</w:t>
      </w:r>
      <w:r>
        <w:rPr>
          <w:spacing w:val="-4"/>
          <w:sz w:val="24"/>
        </w:rPr>
        <w:t> </w:t>
      </w:r>
      <w:r>
        <w:rPr>
          <w:spacing w:val="-2"/>
          <w:sz w:val="24"/>
        </w:rPr>
        <w:t>punitivo;</w:t>
      </w:r>
    </w:p>
    <w:p>
      <w:pPr>
        <w:pStyle w:val="ListParagraph"/>
        <w:numPr>
          <w:ilvl w:val="0"/>
          <w:numId w:val="30"/>
        </w:numPr>
        <w:tabs>
          <w:tab w:pos="369" w:val="left" w:leader="none"/>
        </w:tabs>
        <w:spacing w:line="196" w:lineRule="auto" w:before="15" w:after="0"/>
        <w:ind w:left="114" w:right="102" w:firstLine="0"/>
        <w:jc w:val="both"/>
        <w:rPr>
          <w:sz w:val="24"/>
        </w:rPr>
      </w:pPr>
      <w:r>
        <w:rPr>
          <w:sz w:val="24"/>
        </w:rPr>
        <w:t>Análise jurídica prévia, com posicionamento conclusivo quanto ao cumprimento dos requisitos definidos neste artigo.</w:t>
      </w:r>
    </w:p>
    <w:p>
      <w:pPr>
        <w:spacing w:after="0" w:line="196" w:lineRule="auto"/>
        <w:jc w:val="both"/>
        <w:rPr>
          <w:sz w:val="24"/>
        </w:rPr>
        <w:sectPr>
          <w:pgSz w:w="11900" w:h="16840"/>
          <w:pgMar w:header="0" w:footer="167" w:top="480" w:bottom="360" w:left="520" w:right="660"/>
        </w:sectPr>
      </w:pPr>
    </w:p>
    <w:p>
      <w:pPr>
        <w:pStyle w:val="ListParagraph"/>
        <w:numPr>
          <w:ilvl w:val="0"/>
          <w:numId w:val="2"/>
        </w:numPr>
        <w:tabs>
          <w:tab w:pos="475" w:val="left" w:leader="none"/>
        </w:tabs>
        <w:spacing w:line="240" w:lineRule="auto" w:before="28" w:after="0"/>
        <w:ind w:left="475" w:right="0" w:hanging="361"/>
        <w:jc w:val="both"/>
        <w:rPr>
          <w:b/>
          <w:sz w:val="24"/>
        </w:rPr>
      </w:pPr>
      <w:r>
        <w:rPr>
          <w:b/>
          <w:sz w:val="24"/>
        </w:rPr>
        <w:t>DA</w:t>
      </w:r>
      <w:r>
        <w:rPr>
          <w:b/>
          <w:spacing w:val="-10"/>
          <w:sz w:val="24"/>
        </w:rPr>
        <w:t> </w:t>
      </w:r>
      <w:r>
        <w:rPr>
          <w:b/>
          <w:sz w:val="24"/>
        </w:rPr>
        <w:t>ATA</w:t>
      </w:r>
      <w:r>
        <w:rPr>
          <w:b/>
          <w:spacing w:val="-10"/>
          <w:sz w:val="24"/>
        </w:rPr>
        <w:t> </w:t>
      </w:r>
      <w:r>
        <w:rPr>
          <w:b/>
          <w:sz w:val="24"/>
        </w:rPr>
        <w:t>DE</w:t>
      </w:r>
      <w:r>
        <w:rPr>
          <w:b/>
          <w:spacing w:val="-10"/>
          <w:sz w:val="24"/>
        </w:rPr>
        <w:t> </w:t>
      </w:r>
      <w:r>
        <w:rPr>
          <w:b/>
          <w:sz w:val="24"/>
        </w:rPr>
        <w:t>REGISTRO</w:t>
      </w:r>
      <w:r>
        <w:rPr>
          <w:b/>
          <w:spacing w:val="-10"/>
          <w:sz w:val="24"/>
        </w:rPr>
        <w:t> </w:t>
      </w:r>
      <w:r>
        <w:rPr>
          <w:b/>
          <w:sz w:val="24"/>
        </w:rPr>
        <w:t>DE</w:t>
      </w:r>
      <w:r>
        <w:rPr>
          <w:b/>
          <w:spacing w:val="-10"/>
          <w:sz w:val="24"/>
        </w:rPr>
        <w:t> </w:t>
      </w:r>
      <w:r>
        <w:rPr>
          <w:b/>
          <w:sz w:val="24"/>
        </w:rPr>
        <w:t>PREÇOS</w:t>
      </w:r>
      <w:r>
        <w:rPr>
          <w:b/>
          <w:spacing w:val="-10"/>
          <w:sz w:val="24"/>
        </w:rPr>
        <w:t> </w:t>
      </w:r>
      <w:r>
        <w:rPr>
          <w:b/>
          <w:spacing w:val="-4"/>
          <w:sz w:val="24"/>
        </w:rPr>
        <w:t>parei</w:t>
      </w:r>
    </w:p>
    <w:p>
      <w:pPr>
        <w:pStyle w:val="ListParagraph"/>
        <w:numPr>
          <w:ilvl w:val="1"/>
          <w:numId w:val="2"/>
        </w:numPr>
        <w:tabs>
          <w:tab w:pos="604" w:val="left" w:leader="none"/>
        </w:tabs>
        <w:spacing w:line="232" w:lineRule="auto" w:before="44" w:after="0"/>
        <w:ind w:left="114" w:right="102" w:firstLine="0"/>
        <w:jc w:val="both"/>
        <w:rPr>
          <w:b/>
          <w:sz w:val="24"/>
        </w:rPr>
      </w:pPr>
      <w:r>
        <w:rPr>
          <w:sz w:val="24"/>
        </w:rPr>
        <w:t>O prazo de vigência da Ata de Registro de Preços será de 1 (um) ano a partir da sua última </w:t>
      </w:r>
      <w:r>
        <w:rPr>
          <w:sz w:val="24"/>
        </w:rPr>
        <w:t>publicação, e</w:t>
      </w:r>
      <w:r>
        <w:rPr>
          <w:spacing w:val="-4"/>
          <w:sz w:val="24"/>
        </w:rPr>
        <w:t> </w:t>
      </w:r>
      <w:r>
        <w:rPr>
          <w:sz w:val="24"/>
        </w:rPr>
        <w:t>poderá</w:t>
      </w:r>
      <w:r>
        <w:rPr>
          <w:spacing w:val="-4"/>
          <w:sz w:val="24"/>
        </w:rPr>
        <w:t> </w:t>
      </w:r>
      <w:r>
        <w:rPr>
          <w:sz w:val="24"/>
        </w:rPr>
        <w:t>ser</w:t>
      </w:r>
      <w:r>
        <w:rPr>
          <w:spacing w:val="-4"/>
          <w:sz w:val="24"/>
        </w:rPr>
        <w:t> </w:t>
      </w:r>
      <w:r>
        <w:rPr>
          <w:sz w:val="24"/>
        </w:rPr>
        <w:t>prorrogado,</w:t>
      </w:r>
      <w:r>
        <w:rPr>
          <w:spacing w:val="-4"/>
          <w:sz w:val="24"/>
        </w:rPr>
        <w:t> </w:t>
      </w:r>
      <w:r>
        <w:rPr>
          <w:sz w:val="24"/>
        </w:rPr>
        <w:t>por</w:t>
      </w:r>
      <w:r>
        <w:rPr>
          <w:spacing w:val="-4"/>
          <w:sz w:val="24"/>
        </w:rPr>
        <w:t> </w:t>
      </w:r>
      <w:r>
        <w:rPr>
          <w:sz w:val="24"/>
        </w:rPr>
        <w:t>igual</w:t>
      </w:r>
      <w:r>
        <w:rPr>
          <w:spacing w:val="-4"/>
          <w:sz w:val="24"/>
        </w:rPr>
        <w:t> </w:t>
      </w:r>
      <w:r>
        <w:rPr>
          <w:sz w:val="24"/>
        </w:rPr>
        <w:t>período,</w:t>
      </w:r>
      <w:r>
        <w:rPr>
          <w:spacing w:val="-4"/>
          <w:sz w:val="24"/>
        </w:rPr>
        <w:t> </w:t>
      </w:r>
      <w:r>
        <w:rPr>
          <w:sz w:val="24"/>
        </w:rPr>
        <w:t>desde</w:t>
      </w:r>
      <w:r>
        <w:rPr>
          <w:spacing w:val="-4"/>
          <w:sz w:val="24"/>
        </w:rPr>
        <w:t> </w:t>
      </w:r>
      <w:r>
        <w:rPr>
          <w:sz w:val="24"/>
        </w:rPr>
        <w:t>que</w:t>
      </w:r>
      <w:r>
        <w:rPr>
          <w:spacing w:val="-4"/>
          <w:sz w:val="24"/>
        </w:rPr>
        <w:t> </w:t>
      </w:r>
      <w:r>
        <w:rPr>
          <w:sz w:val="24"/>
        </w:rPr>
        <w:t>comprovado</w:t>
      </w:r>
      <w:r>
        <w:rPr>
          <w:spacing w:val="-4"/>
          <w:sz w:val="24"/>
        </w:rPr>
        <w:t> </w:t>
      </w:r>
      <w:r>
        <w:rPr>
          <w:sz w:val="24"/>
        </w:rPr>
        <w:t>o</w:t>
      </w:r>
      <w:r>
        <w:rPr>
          <w:spacing w:val="-4"/>
          <w:sz w:val="24"/>
        </w:rPr>
        <w:t> </w:t>
      </w:r>
      <w:r>
        <w:rPr>
          <w:sz w:val="24"/>
        </w:rPr>
        <w:t>preço</w:t>
      </w:r>
      <w:r>
        <w:rPr>
          <w:spacing w:val="-4"/>
          <w:sz w:val="24"/>
        </w:rPr>
        <w:t> </w:t>
      </w:r>
      <w:r>
        <w:rPr>
          <w:sz w:val="24"/>
        </w:rPr>
        <w:t>vantajoso</w:t>
      </w:r>
      <w:r>
        <w:rPr>
          <w:spacing w:val="-4"/>
          <w:sz w:val="24"/>
        </w:rPr>
        <w:t> </w:t>
      </w:r>
      <w:r>
        <w:rPr>
          <w:sz w:val="24"/>
        </w:rPr>
        <w:t>nos</w:t>
      </w:r>
      <w:r>
        <w:rPr>
          <w:spacing w:val="-4"/>
          <w:sz w:val="24"/>
        </w:rPr>
        <w:t> </w:t>
      </w:r>
      <w:r>
        <w:rPr>
          <w:sz w:val="24"/>
        </w:rPr>
        <w:t>termos</w:t>
      </w:r>
      <w:r>
        <w:rPr>
          <w:spacing w:val="-4"/>
          <w:sz w:val="24"/>
        </w:rPr>
        <w:t> </w:t>
      </w:r>
      <w:r>
        <w:rPr>
          <w:sz w:val="24"/>
        </w:rPr>
        <w:t>do</w:t>
      </w:r>
      <w:r>
        <w:rPr>
          <w:spacing w:val="-4"/>
          <w:sz w:val="24"/>
        </w:rPr>
        <w:t> </w:t>
      </w:r>
      <w:r>
        <w:rPr>
          <w:sz w:val="24"/>
        </w:rPr>
        <w:t>art.</w:t>
      </w:r>
      <w:r>
        <w:rPr>
          <w:spacing w:val="-4"/>
          <w:sz w:val="24"/>
        </w:rPr>
        <w:t> </w:t>
      </w:r>
      <w:r>
        <w:rPr>
          <w:sz w:val="24"/>
        </w:rPr>
        <w:t>84 da Lei 14.133/2021.</w:t>
      </w:r>
    </w:p>
    <w:p>
      <w:pPr>
        <w:pStyle w:val="ListParagraph"/>
        <w:numPr>
          <w:ilvl w:val="2"/>
          <w:numId w:val="2"/>
        </w:numPr>
        <w:tabs>
          <w:tab w:pos="783" w:val="left" w:leader="none"/>
        </w:tabs>
        <w:spacing w:line="211" w:lineRule="auto" w:before="8" w:after="0"/>
        <w:ind w:left="114" w:right="102" w:firstLine="0"/>
        <w:jc w:val="both"/>
        <w:rPr>
          <w:b/>
          <w:sz w:val="24"/>
        </w:rPr>
      </w:pPr>
      <w:r>
        <w:rPr/>
        <mc:AlternateContent>
          <mc:Choice Requires="wps">
            <w:drawing>
              <wp:anchor distT="0" distB="0" distL="0" distR="0" allowOverlap="1" layoutInCell="1" locked="0" behindDoc="1" simplePos="0" relativeHeight="486551552">
                <wp:simplePos x="0" y="0"/>
                <wp:positionH relativeFrom="page">
                  <wp:posOffset>403212</wp:posOffset>
                </wp:positionH>
                <wp:positionV relativeFrom="paragraph">
                  <wp:posOffset>151823</wp:posOffset>
                </wp:positionV>
                <wp:extent cx="6667500" cy="666750"/>
                <wp:effectExtent l="0" t="0" r="0" b="0"/>
                <wp:wrapNone/>
                <wp:docPr id="76" name="Graphic 76"/>
                <wp:cNvGraphicFramePr>
                  <a:graphicFrameLocks/>
                </wp:cNvGraphicFramePr>
                <a:graphic>
                  <a:graphicData uri="http://schemas.microsoft.com/office/word/2010/wordprocessingShape">
                    <wps:wsp>
                      <wps:cNvPr id="76" name="Graphic 76"/>
                      <wps:cNvSpPr/>
                      <wps:spPr>
                        <a:xfrm>
                          <a:off x="0" y="0"/>
                          <a:ext cx="6667500" cy="666750"/>
                        </a:xfrm>
                        <a:custGeom>
                          <a:avLst/>
                          <a:gdLst/>
                          <a:ahLst/>
                          <a:cxnLst/>
                          <a:rect l="l" t="t" r="r" b="b"/>
                          <a:pathLst>
                            <a:path w="6667500" h="666750">
                              <a:moveTo>
                                <a:pt x="6667500" y="0"/>
                              </a:moveTo>
                              <a:lnTo>
                                <a:pt x="0" y="0"/>
                              </a:lnTo>
                              <a:lnTo>
                                <a:pt x="0" y="161925"/>
                              </a:lnTo>
                              <a:lnTo>
                                <a:pt x="0" y="180975"/>
                              </a:lnTo>
                              <a:lnTo>
                                <a:pt x="0" y="666750"/>
                              </a:lnTo>
                              <a:lnTo>
                                <a:pt x="6667500" y="666750"/>
                              </a:lnTo>
                              <a:lnTo>
                                <a:pt x="6667500" y="16192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style="position:absolute;margin-left:31.749002pt;margin-top:11.954575pt;width:525pt;height:52.5pt;mso-position-horizontal-relative:page;mso-position-vertical-relative:paragraph;z-index:-16764928" id="docshape75" coordorigin="635,239" coordsize="10500,1050" path="m11135,239l635,239,635,494,635,524,635,1289,11135,1289,11135,494,11135,239xe" filled="true" fillcolor="#ffffff" stroked="false">
                <v:path arrowok="t"/>
                <v:fill type="solid"/>
                <w10:wrap type="none"/>
              </v:shape>
            </w:pict>
          </mc:Fallback>
        </mc:AlternateContent>
      </w:r>
      <w:r>
        <w:rPr/>
        <mc:AlternateContent>
          <mc:Choice Requires="wps">
            <w:drawing>
              <wp:anchor distT="0" distB="0" distL="0" distR="0" allowOverlap="1" layoutInCell="1" locked="0" behindDoc="1" simplePos="0" relativeHeight="486552064">
                <wp:simplePos x="0" y="0"/>
                <wp:positionH relativeFrom="page">
                  <wp:posOffset>403224</wp:posOffset>
                </wp:positionH>
                <wp:positionV relativeFrom="paragraph">
                  <wp:posOffset>970970</wp:posOffset>
                </wp:positionV>
                <wp:extent cx="3019425" cy="180975"/>
                <wp:effectExtent l="0" t="0" r="0" b="0"/>
                <wp:wrapNone/>
                <wp:docPr id="77" name="Graphic 77"/>
                <wp:cNvGraphicFramePr>
                  <a:graphicFrameLocks/>
                </wp:cNvGraphicFramePr>
                <a:graphic>
                  <a:graphicData uri="http://schemas.microsoft.com/office/word/2010/wordprocessingShape">
                    <wps:wsp>
                      <wps:cNvPr id="77" name="Graphic 77"/>
                      <wps:cNvSpPr/>
                      <wps:spPr>
                        <a:xfrm>
                          <a:off x="0" y="0"/>
                          <a:ext cx="3019425" cy="180975"/>
                        </a:xfrm>
                        <a:custGeom>
                          <a:avLst/>
                          <a:gdLst/>
                          <a:ahLst/>
                          <a:cxnLst/>
                          <a:rect l="l" t="t" r="r" b="b"/>
                          <a:pathLst>
                            <a:path w="3019425" h="180975">
                              <a:moveTo>
                                <a:pt x="3019424" y="180974"/>
                              </a:moveTo>
                              <a:lnTo>
                                <a:pt x="0" y="180974"/>
                              </a:lnTo>
                              <a:lnTo>
                                <a:pt x="0" y="0"/>
                              </a:lnTo>
                              <a:lnTo>
                                <a:pt x="3019424" y="0"/>
                              </a:lnTo>
                              <a:lnTo>
                                <a:pt x="3019424"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rect style="position:absolute;margin-left:31.749998pt;margin-top:76.454346pt;width:237.749981pt;height:14.249999pt;mso-position-horizontal-relative:page;mso-position-vertical-relative:paragraph;z-index:-16764416" id="docshape76" filled="true" fillcolor="#ffffff" stroked="false">
                <v:fill type="solid"/>
                <w10:wrap type="none"/>
              </v:rect>
            </w:pict>
          </mc:Fallback>
        </mc:AlternateContent>
      </w:r>
      <w:r>
        <w:rPr>
          <w:sz w:val="24"/>
        </w:rPr>
        <w:t>Na</w:t>
      </w:r>
      <w:r>
        <w:rPr>
          <w:spacing w:val="-6"/>
          <w:sz w:val="24"/>
        </w:rPr>
        <w:t> </w:t>
      </w:r>
      <w:r>
        <w:rPr>
          <w:sz w:val="24"/>
        </w:rPr>
        <w:t>hipótese</w:t>
      </w:r>
      <w:r>
        <w:rPr>
          <w:spacing w:val="-6"/>
          <w:sz w:val="24"/>
        </w:rPr>
        <w:t> </w:t>
      </w:r>
      <w:r>
        <w:rPr>
          <w:sz w:val="24"/>
        </w:rPr>
        <w:t>de</w:t>
      </w:r>
      <w:r>
        <w:rPr>
          <w:spacing w:val="-6"/>
          <w:sz w:val="24"/>
        </w:rPr>
        <w:t> </w:t>
      </w:r>
      <w:r>
        <w:rPr>
          <w:sz w:val="24"/>
        </w:rPr>
        <w:t>o</w:t>
      </w:r>
      <w:r>
        <w:rPr>
          <w:spacing w:val="-6"/>
          <w:sz w:val="24"/>
        </w:rPr>
        <w:t> </w:t>
      </w:r>
      <w:r>
        <w:rPr>
          <w:sz w:val="24"/>
        </w:rPr>
        <w:t>fornecedor</w:t>
      </w:r>
      <w:r>
        <w:rPr>
          <w:spacing w:val="-6"/>
          <w:sz w:val="24"/>
        </w:rPr>
        <w:t> </w:t>
      </w:r>
      <w:r>
        <w:rPr>
          <w:sz w:val="24"/>
        </w:rPr>
        <w:t>registrado</w:t>
      </w:r>
      <w:r>
        <w:rPr>
          <w:spacing w:val="-6"/>
          <w:sz w:val="24"/>
        </w:rPr>
        <w:t> </w:t>
      </w:r>
      <w:r>
        <w:rPr>
          <w:sz w:val="24"/>
        </w:rPr>
        <w:t>ter</w:t>
      </w:r>
      <w:r>
        <w:rPr>
          <w:spacing w:val="-6"/>
          <w:sz w:val="24"/>
        </w:rPr>
        <w:t> </w:t>
      </w:r>
      <w:r>
        <w:rPr>
          <w:sz w:val="24"/>
        </w:rPr>
        <w:t>sua</w:t>
      </w:r>
      <w:r>
        <w:rPr>
          <w:spacing w:val="-6"/>
          <w:sz w:val="24"/>
        </w:rPr>
        <w:t> </w:t>
      </w:r>
      <w:r>
        <w:rPr>
          <w:sz w:val="24"/>
        </w:rPr>
        <w:t>Ata</w:t>
      </w:r>
      <w:r>
        <w:rPr>
          <w:spacing w:val="-6"/>
          <w:sz w:val="24"/>
        </w:rPr>
        <w:t> </w:t>
      </w:r>
      <w:r>
        <w:rPr>
          <w:sz w:val="24"/>
        </w:rPr>
        <w:t>de</w:t>
      </w:r>
      <w:r>
        <w:rPr>
          <w:spacing w:val="-6"/>
          <w:sz w:val="24"/>
        </w:rPr>
        <w:t> </w:t>
      </w:r>
      <w:r>
        <w:rPr>
          <w:sz w:val="24"/>
        </w:rPr>
        <w:t>Registro</w:t>
      </w:r>
      <w:r>
        <w:rPr>
          <w:spacing w:val="-6"/>
          <w:sz w:val="24"/>
        </w:rPr>
        <w:t> </w:t>
      </w:r>
      <w:r>
        <w:rPr>
          <w:sz w:val="24"/>
        </w:rPr>
        <w:t>de</w:t>
      </w:r>
      <w:r>
        <w:rPr>
          <w:spacing w:val="-6"/>
          <w:sz w:val="24"/>
        </w:rPr>
        <w:t> </w:t>
      </w:r>
      <w:r>
        <w:rPr>
          <w:sz w:val="24"/>
        </w:rPr>
        <w:t>Preços</w:t>
      </w:r>
      <w:r>
        <w:rPr>
          <w:spacing w:val="-6"/>
          <w:sz w:val="24"/>
        </w:rPr>
        <w:t> </w:t>
      </w:r>
      <w:r>
        <w:rPr>
          <w:sz w:val="24"/>
        </w:rPr>
        <w:t>cancelada</w:t>
      </w:r>
      <w:r>
        <w:rPr>
          <w:spacing w:val="-6"/>
          <w:sz w:val="24"/>
        </w:rPr>
        <w:t> </w:t>
      </w:r>
      <w:r>
        <w:rPr>
          <w:sz w:val="24"/>
        </w:rPr>
        <w:t>ou</w:t>
      </w:r>
      <w:r>
        <w:rPr>
          <w:spacing w:val="-6"/>
          <w:sz w:val="24"/>
        </w:rPr>
        <w:t> </w:t>
      </w:r>
      <w:r>
        <w:rPr>
          <w:sz w:val="24"/>
        </w:rPr>
        <w:t>rescindida,</w:t>
      </w:r>
      <w:r>
        <w:rPr>
          <w:spacing w:val="-6"/>
          <w:sz w:val="24"/>
        </w:rPr>
        <w:t> </w:t>
      </w:r>
      <w:r>
        <w:rPr>
          <w:sz w:val="24"/>
        </w:rPr>
        <w:t>ou de qualquer forma for desobrigado do cumprimento de suas obrigações, os fornecedores remanescentes serão</w:t>
      </w:r>
      <w:r>
        <w:rPr>
          <w:spacing w:val="-4"/>
          <w:sz w:val="24"/>
        </w:rPr>
        <w:t> </w:t>
      </w:r>
      <w:r>
        <w:rPr>
          <w:sz w:val="24"/>
        </w:rPr>
        <w:t>convocados,</w:t>
      </w:r>
      <w:r>
        <w:rPr>
          <w:spacing w:val="-4"/>
          <w:sz w:val="24"/>
        </w:rPr>
        <w:t> </w:t>
      </w:r>
      <w:r>
        <w:rPr>
          <w:sz w:val="24"/>
        </w:rPr>
        <w:t>observada</w:t>
      </w:r>
      <w:r>
        <w:rPr>
          <w:spacing w:val="-4"/>
          <w:sz w:val="24"/>
        </w:rPr>
        <w:t> </w:t>
      </w:r>
      <w:r>
        <w:rPr>
          <w:sz w:val="24"/>
        </w:rPr>
        <w:t>a</w:t>
      </w:r>
      <w:r>
        <w:rPr>
          <w:spacing w:val="-4"/>
          <w:sz w:val="24"/>
        </w:rPr>
        <w:t> </w:t>
      </w:r>
      <w:r>
        <w:rPr>
          <w:sz w:val="24"/>
        </w:rPr>
        <w:t>ordem</w:t>
      </w:r>
      <w:r>
        <w:rPr>
          <w:spacing w:val="-4"/>
          <w:sz w:val="24"/>
        </w:rPr>
        <w:t> </w:t>
      </w:r>
      <w:r>
        <w:rPr>
          <w:sz w:val="24"/>
        </w:rPr>
        <w:t>de</w:t>
      </w:r>
      <w:r>
        <w:rPr>
          <w:spacing w:val="-4"/>
          <w:sz w:val="24"/>
        </w:rPr>
        <w:t> </w:t>
      </w:r>
      <w:r>
        <w:rPr>
          <w:sz w:val="24"/>
        </w:rPr>
        <w:t>classificação</w:t>
      </w:r>
      <w:r>
        <w:rPr>
          <w:spacing w:val="-4"/>
          <w:sz w:val="24"/>
        </w:rPr>
        <w:t> </w:t>
      </w:r>
      <w:r>
        <w:rPr>
          <w:sz w:val="24"/>
        </w:rPr>
        <w:t>original</w:t>
      </w:r>
      <w:r>
        <w:rPr>
          <w:spacing w:val="-4"/>
          <w:sz w:val="24"/>
        </w:rPr>
        <w:t> </w:t>
      </w:r>
      <w:r>
        <w:rPr>
          <w:sz w:val="24"/>
        </w:rPr>
        <w:t>do</w:t>
      </w:r>
      <w:r>
        <w:rPr>
          <w:spacing w:val="-4"/>
          <w:sz w:val="24"/>
        </w:rPr>
        <w:t> </w:t>
      </w:r>
      <w:r>
        <w:rPr>
          <w:sz w:val="24"/>
        </w:rPr>
        <w:t>certame,</w:t>
      </w:r>
      <w:r>
        <w:rPr>
          <w:spacing w:val="-4"/>
          <w:sz w:val="24"/>
        </w:rPr>
        <w:t> </w:t>
      </w:r>
      <w:r>
        <w:rPr>
          <w:sz w:val="24"/>
        </w:rPr>
        <w:t>para,</w:t>
      </w:r>
      <w:r>
        <w:rPr>
          <w:spacing w:val="-4"/>
          <w:sz w:val="24"/>
        </w:rPr>
        <w:t> </w:t>
      </w:r>
      <w:r>
        <w:rPr>
          <w:sz w:val="24"/>
        </w:rPr>
        <w:t>após</w:t>
      </w:r>
      <w:r>
        <w:rPr>
          <w:spacing w:val="-4"/>
          <w:sz w:val="24"/>
        </w:rPr>
        <w:t> </w:t>
      </w:r>
      <w:r>
        <w:rPr>
          <w:sz w:val="24"/>
        </w:rPr>
        <w:t>negociação</w:t>
      </w:r>
      <w:r>
        <w:rPr>
          <w:spacing w:val="-4"/>
          <w:sz w:val="24"/>
        </w:rPr>
        <w:t> </w:t>
      </w:r>
      <w:r>
        <w:rPr>
          <w:sz w:val="24"/>
        </w:rPr>
        <w:t>do</w:t>
      </w:r>
      <w:r>
        <w:rPr>
          <w:spacing w:val="-4"/>
          <w:sz w:val="24"/>
        </w:rPr>
        <w:t> </w:t>
      </w:r>
      <w:r>
        <w:rPr>
          <w:sz w:val="24"/>
        </w:rPr>
        <w:t>preço, manifestarem seu interesse em assumir o fornecimento do objeto, devendo, em caso de aceite, comprometer-se a cumprir integralmente as mesmas condições estabelecidas pelo licitante desobrigado, incluindo prazo, especificações e demais obrigações constantes na Ata de Registro de Preços, durante o prazo remanescente de vigência do instrumento.</w:t>
      </w:r>
    </w:p>
    <w:p>
      <w:pPr>
        <w:pStyle w:val="ListParagraph"/>
        <w:numPr>
          <w:ilvl w:val="1"/>
          <w:numId w:val="2"/>
        </w:numPr>
        <w:tabs>
          <w:tab w:pos="598" w:val="left" w:leader="none"/>
        </w:tabs>
        <w:spacing w:line="232" w:lineRule="auto" w:before="0" w:after="0"/>
        <w:ind w:left="114" w:right="102" w:firstLine="0"/>
        <w:jc w:val="both"/>
        <w:rPr>
          <w:b/>
          <w:sz w:val="24"/>
        </w:rPr>
      </w:pPr>
      <w:r>
        <w:rPr>
          <w:sz w:val="24"/>
        </w:rPr>
        <w:t>Homologado</w:t>
      </w:r>
      <w:r>
        <w:rPr>
          <w:spacing w:val="-7"/>
          <w:sz w:val="24"/>
        </w:rPr>
        <w:t> </w:t>
      </w:r>
      <w:r>
        <w:rPr>
          <w:sz w:val="24"/>
        </w:rPr>
        <w:t>o</w:t>
      </w:r>
      <w:r>
        <w:rPr>
          <w:spacing w:val="-7"/>
          <w:sz w:val="24"/>
        </w:rPr>
        <w:t> </w:t>
      </w:r>
      <w:r>
        <w:rPr>
          <w:sz w:val="24"/>
        </w:rPr>
        <w:t>resultado</w:t>
      </w:r>
      <w:r>
        <w:rPr>
          <w:spacing w:val="-7"/>
          <w:sz w:val="24"/>
        </w:rPr>
        <w:t> </w:t>
      </w:r>
      <w:r>
        <w:rPr>
          <w:sz w:val="24"/>
        </w:rPr>
        <w:t>da</w:t>
      </w:r>
      <w:r>
        <w:rPr>
          <w:spacing w:val="-7"/>
          <w:sz w:val="24"/>
        </w:rPr>
        <w:t> </w:t>
      </w:r>
      <w:r>
        <w:rPr>
          <w:sz w:val="24"/>
        </w:rPr>
        <w:t>licitação,</w:t>
      </w:r>
      <w:r>
        <w:rPr>
          <w:spacing w:val="-7"/>
          <w:sz w:val="24"/>
        </w:rPr>
        <w:t> </w:t>
      </w:r>
      <w:r>
        <w:rPr>
          <w:sz w:val="24"/>
        </w:rPr>
        <w:t>os</w:t>
      </w:r>
      <w:r>
        <w:rPr>
          <w:spacing w:val="-7"/>
          <w:sz w:val="24"/>
        </w:rPr>
        <w:t> </w:t>
      </w:r>
      <w:r>
        <w:rPr>
          <w:sz w:val="24"/>
        </w:rPr>
        <w:t>adjudicatários</w:t>
      </w:r>
      <w:r>
        <w:rPr>
          <w:spacing w:val="-7"/>
          <w:sz w:val="24"/>
        </w:rPr>
        <w:t> </w:t>
      </w:r>
      <w:r>
        <w:rPr>
          <w:sz w:val="24"/>
        </w:rPr>
        <w:t>serão</w:t>
      </w:r>
      <w:r>
        <w:rPr>
          <w:spacing w:val="-7"/>
          <w:sz w:val="24"/>
        </w:rPr>
        <w:t> </w:t>
      </w:r>
      <w:r>
        <w:rPr>
          <w:sz w:val="24"/>
        </w:rPr>
        <w:t>convocados</w:t>
      </w:r>
      <w:r>
        <w:rPr>
          <w:spacing w:val="-7"/>
          <w:sz w:val="24"/>
        </w:rPr>
        <w:t> </w:t>
      </w:r>
      <w:r>
        <w:rPr>
          <w:sz w:val="24"/>
        </w:rPr>
        <w:t>eletronicamente</w:t>
      </w:r>
      <w:r>
        <w:rPr>
          <w:spacing w:val="-7"/>
          <w:sz w:val="24"/>
        </w:rPr>
        <w:t> </w:t>
      </w:r>
      <w:r>
        <w:rPr>
          <w:sz w:val="24"/>
        </w:rPr>
        <w:t>por</w:t>
      </w:r>
      <w:r>
        <w:rPr>
          <w:spacing w:val="-7"/>
          <w:sz w:val="24"/>
        </w:rPr>
        <w:t> </w:t>
      </w:r>
      <w:r>
        <w:rPr>
          <w:sz w:val="24"/>
        </w:rPr>
        <w:t>meio</w:t>
      </w:r>
      <w:r>
        <w:rPr>
          <w:spacing w:val="-7"/>
          <w:sz w:val="24"/>
        </w:rPr>
        <w:t> </w:t>
      </w:r>
      <w:r>
        <w:rPr>
          <w:sz w:val="24"/>
        </w:rPr>
        <w:t>do e-mail, para assinar a ata através do e-mail cadastrado na proposta. O responsável deverá assinar a ata, no prazo máximo de 03 (três) dias úteis, sob pena de decair o direito à contratação, sem prejuízo da aplicação das sanções cabíveis.</w:t>
      </w:r>
    </w:p>
    <w:p>
      <w:pPr>
        <w:pStyle w:val="ListParagraph"/>
        <w:numPr>
          <w:ilvl w:val="1"/>
          <w:numId w:val="2"/>
        </w:numPr>
        <w:tabs>
          <w:tab w:pos="651" w:val="left" w:leader="none"/>
        </w:tabs>
        <w:spacing w:line="232" w:lineRule="auto" w:before="0" w:after="0"/>
        <w:ind w:left="114" w:right="102" w:firstLine="0"/>
        <w:jc w:val="both"/>
        <w:rPr>
          <w:b/>
          <w:sz w:val="24"/>
        </w:rPr>
      </w:pPr>
      <w:r>
        <w:rPr>
          <w:sz w:val="24"/>
        </w:rPr>
        <w:t>O prazo estabelecido no item anterior para assinatura da Ata de Registro de Preços poderá ser prorrogado uma única vez, por igual período, quando solicitado pelo(s) licitante(s) vencedor(s), durante o seu transcurso, e desde que devidamente aceito.</w:t>
      </w:r>
    </w:p>
    <w:p>
      <w:pPr>
        <w:pStyle w:val="ListParagraph"/>
        <w:numPr>
          <w:ilvl w:val="1"/>
          <w:numId w:val="2"/>
        </w:numPr>
        <w:tabs>
          <w:tab w:pos="602" w:val="left" w:leader="none"/>
        </w:tabs>
        <w:spacing w:line="232" w:lineRule="auto" w:before="0" w:after="0"/>
        <w:ind w:left="114" w:right="102" w:firstLine="0"/>
        <w:jc w:val="both"/>
        <w:rPr>
          <w:b/>
          <w:sz w:val="24"/>
        </w:rPr>
      </w:pPr>
      <w:r>
        <w:rPr>
          <w:sz w:val="24"/>
        </w:rPr>
        <w:t>A</w:t>
      </w:r>
      <w:r>
        <w:rPr>
          <w:spacing w:val="-1"/>
          <w:sz w:val="24"/>
        </w:rPr>
        <w:t> </w:t>
      </w:r>
      <w:r>
        <w:rPr>
          <w:sz w:val="24"/>
        </w:rPr>
        <w:t>ata</w:t>
      </w:r>
      <w:r>
        <w:rPr>
          <w:spacing w:val="-1"/>
          <w:sz w:val="24"/>
        </w:rPr>
        <w:t> </w:t>
      </w:r>
      <w:r>
        <w:rPr>
          <w:sz w:val="24"/>
        </w:rPr>
        <w:t>de</w:t>
      </w:r>
      <w:r>
        <w:rPr>
          <w:spacing w:val="-1"/>
          <w:sz w:val="24"/>
        </w:rPr>
        <w:t> </w:t>
      </w:r>
      <w:r>
        <w:rPr>
          <w:sz w:val="24"/>
        </w:rPr>
        <w:t>registro</w:t>
      </w:r>
      <w:r>
        <w:rPr>
          <w:spacing w:val="-1"/>
          <w:sz w:val="24"/>
        </w:rPr>
        <w:t> </w:t>
      </w:r>
      <w:r>
        <w:rPr>
          <w:sz w:val="24"/>
        </w:rPr>
        <w:t>de</w:t>
      </w:r>
      <w:r>
        <w:rPr>
          <w:spacing w:val="-1"/>
          <w:sz w:val="24"/>
        </w:rPr>
        <w:t> </w:t>
      </w:r>
      <w:r>
        <w:rPr>
          <w:sz w:val="24"/>
        </w:rPr>
        <w:t>preços,</w:t>
      </w:r>
      <w:r>
        <w:rPr>
          <w:spacing w:val="-1"/>
          <w:sz w:val="24"/>
        </w:rPr>
        <w:t> </w:t>
      </w:r>
      <w:r>
        <w:rPr>
          <w:sz w:val="24"/>
        </w:rPr>
        <w:t>durante</w:t>
      </w:r>
      <w:r>
        <w:rPr>
          <w:spacing w:val="-1"/>
          <w:sz w:val="24"/>
        </w:rPr>
        <w:t> </w:t>
      </w:r>
      <w:r>
        <w:rPr>
          <w:sz w:val="24"/>
        </w:rPr>
        <w:t>sua</w:t>
      </w:r>
      <w:r>
        <w:rPr>
          <w:spacing w:val="-1"/>
          <w:sz w:val="24"/>
        </w:rPr>
        <w:t> </w:t>
      </w:r>
      <w:r>
        <w:rPr>
          <w:sz w:val="24"/>
        </w:rPr>
        <w:t>validade,</w:t>
      </w:r>
      <w:r>
        <w:rPr>
          <w:spacing w:val="-1"/>
          <w:sz w:val="24"/>
        </w:rPr>
        <w:t> </w:t>
      </w:r>
      <w:r>
        <w:rPr>
          <w:sz w:val="24"/>
        </w:rPr>
        <w:t>poderá</w:t>
      </w:r>
      <w:r>
        <w:rPr>
          <w:spacing w:val="-1"/>
          <w:sz w:val="24"/>
        </w:rPr>
        <w:t> </w:t>
      </w:r>
      <w:r>
        <w:rPr>
          <w:sz w:val="24"/>
        </w:rPr>
        <w:t>ser</w:t>
      </w:r>
      <w:r>
        <w:rPr>
          <w:spacing w:val="-1"/>
          <w:sz w:val="24"/>
        </w:rPr>
        <w:t> </w:t>
      </w:r>
      <w:r>
        <w:rPr>
          <w:sz w:val="24"/>
        </w:rPr>
        <w:t>utilizada</w:t>
      </w:r>
      <w:r>
        <w:rPr>
          <w:spacing w:val="-1"/>
          <w:sz w:val="24"/>
        </w:rPr>
        <w:t> </w:t>
      </w:r>
      <w:r>
        <w:rPr>
          <w:sz w:val="24"/>
        </w:rPr>
        <w:t>por</w:t>
      </w:r>
      <w:r>
        <w:rPr>
          <w:spacing w:val="-1"/>
          <w:sz w:val="24"/>
        </w:rPr>
        <w:t> </w:t>
      </w:r>
      <w:r>
        <w:rPr>
          <w:sz w:val="24"/>
        </w:rPr>
        <w:t>qualquer</w:t>
      </w:r>
      <w:r>
        <w:rPr>
          <w:spacing w:val="-1"/>
          <w:sz w:val="24"/>
        </w:rPr>
        <w:t> </w:t>
      </w:r>
      <w:r>
        <w:rPr>
          <w:sz w:val="24"/>
        </w:rPr>
        <w:t>órgão</w:t>
      </w:r>
      <w:r>
        <w:rPr>
          <w:spacing w:val="-1"/>
          <w:sz w:val="24"/>
        </w:rPr>
        <w:t> </w:t>
      </w:r>
      <w:r>
        <w:rPr>
          <w:sz w:val="24"/>
        </w:rPr>
        <w:t>ou</w:t>
      </w:r>
      <w:r>
        <w:rPr>
          <w:spacing w:val="-1"/>
          <w:sz w:val="24"/>
        </w:rPr>
        <w:t> </w:t>
      </w:r>
      <w:r>
        <w:rPr>
          <w:sz w:val="24"/>
        </w:rPr>
        <w:t>entidade da administração pública que não tenha participado do certame licitatório, mediante anuência do órgão gerenciador, desde que devidamente justificada a vantagem e respeitadas, em consonância ao disposto no </w:t>
      </w:r>
      <w:hyperlink r:id="rId17">
        <w:r>
          <w:rPr>
            <w:color w:val="0000ED"/>
            <w:sz w:val="24"/>
            <w:u w:val="single" w:color="0000ED"/>
          </w:rPr>
          <w:t>Art. 37 do Decreto Municipal n°. 207/2023</w:t>
        </w:r>
      </w:hyperlink>
      <w:r>
        <w:rPr>
          <w:color w:val="0000ED"/>
          <w:spacing w:val="40"/>
          <w:sz w:val="24"/>
          <w:u w:val="none"/>
        </w:rPr>
        <w:t> </w:t>
      </w:r>
      <w:r>
        <w:rPr>
          <w:sz w:val="24"/>
          <w:u w:val="none"/>
        </w:rPr>
        <w:t>e art. 86, §2.º e §3.º da Lei nº 14.133/2021;</w:t>
      </w:r>
    </w:p>
    <w:p>
      <w:pPr>
        <w:pStyle w:val="ListParagraph"/>
        <w:numPr>
          <w:ilvl w:val="2"/>
          <w:numId w:val="2"/>
        </w:numPr>
        <w:tabs>
          <w:tab w:pos="783" w:val="left" w:leader="none"/>
        </w:tabs>
        <w:spacing w:line="285" w:lineRule="exact" w:before="0" w:after="0"/>
        <w:ind w:left="783" w:right="0" w:hanging="669"/>
        <w:jc w:val="both"/>
        <w:rPr>
          <w:b/>
          <w:sz w:val="24"/>
        </w:rPr>
      </w:pPr>
      <w:r>
        <w:rPr>
          <w:color w:val="DF3D2D"/>
          <w:sz w:val="24"/>
        </w:rPr>
        <w:t>Não</w:t>
      </w:r>
      <w:r>
        <w:rPr>
          <w:color w:val="DF3D2D"/>
          <w:spacing w:val="-4"/>
          <w:sz w:val="24"/>
        </w:rPr>
        <w:t> </w:t>
      </w:r>
      <w:r>
        <w:rPr>
          <w:color w:val="DF3D2D"/>
          <w:sz w:val="24"/>
        </w:rPr>
        <w:t>será</w:t>
      </w:r>
      <w:r>
        <w:rPr>
          <w:color w:val="DF3D2D"/>
          <w:spacing w:val="-3"/>
          <w:sz w:val="24"/>
        </w:rPr>
        <w:t> </w:t>
      </w:r>
      <w:r>
        <w:rPr>
          <w:color w:val="DF3D2D"/>
          <w:sz w:val="24"/>
        </w:rPr>
        <w:t>autorizado</w:t>
      </w:r>
      <w:r>
        <w:rPr>
          <w:color w:val="DF3D2D"/>
          <w:spacing w:val="-4"/>
          <w:sz w:val="24"/>
        </w:rPr>
        <w:t> </w:t>
      </w:r>
      <w:r>
        <w:rPr>
          <w:color w:val="DF3D2D"/>
          <w:sz w:val="24"/>
        </w:rPr>
        <w:t>adesão</w:t>
      </w:r>
      <w:r>
        <w:rPr>
          <w:color w:val="DF3D2D"/>
          <w:spacing w:val="-3"/>
          <w:sz w:val="24"/>
        </w:rPr>
        <w:t> </w:t>
      </w:r>
      <w:r>
        <w:rPr>
          <w:color w:val="DF3D2D"/>
          <w:sz w:val="24"/>
        </w:rPr>
        <w:t>(carona),</w:t>
      </w:r>
      <w:r>
        <w:rPr>
          <w:color w:val="DF3D2D"/>
          <w:spacing w:val="-3"/>
          <w:sz w:val="24"/>
        </w:rPr>
        <w:t> </w:t>
      </w:r>
      <w:r>
        <w:rPr>
          <w:color w:val="DF3D2D"/>
          <w:sz w:val="24"/>
        </w:rPr>
        <w:t>nos</w:t>
      </w:r>
      <w:r>
        <w:rPr>
          <w:color w:val="DF3D2D"/>
          <w:spacing w:val="-4"/>
          <w:sz w:val="24"/>
        </w:rPr>
        <w:t> </w:t>
      </w:r>
      <w:r>
        <w:rPr>
          <w:color w:val="DF3D2D"/>
          <w:sz w:val="24"/>
        </w:rPr>
        <w:t>itens</w:t>
      </w:r>
      <w:r>
        <w:rPr>
          <w:color w:val="DF3D2D"/>
          <w:spacing w:val="-3"/>
          <w:sz w:val="24"/>
        </w:rPr>
        <w:t> </w:t>
      </w:r>
      <w:r>
        <w:rPr>
          <w:color w:val="DF3D2D"/>
          <w:sz w:val="24"/>
        </w:rPr>
        <w:t>com</w:t>
      </w:r>
      <w:r>
        <w:rPr>
          <w:color w:val="DF3D2D"/>
          <w:spacing w:val="-4"/>
          <w:sz w:val="24"/>
        </w:rPr>
        <w:t> </w:t>
      </w:r>
      <w:r>
        <w:rPr>
          <w:color w:val="DF3D2D"/>
          <w:sz w:val="24"/>
        </w:rPr>
        <w:t>quantidades</w:t>
      </w:r>
      <w:r>
        <w:rPr>
          <w:color w:val="DF3D2D"/>
          <w:spacing w:val="-3"/>
          <w:sz w:val="24"/>
        </w:rPr>
        <w:t> </w:t>
      </w:r>
      <w:r>
        <w:rPr>
          <w:color w:val="DF3D2D"/>
          <w:sz w:val="24"/>
        </w:rPr>
        <w:t>inferiores</w:t>
      </w:r>
      <w:r>
        <w:rPr>
          <w:color w:val="DF3D2D"/>
          <w:spacing w:val="-3"/>
          <w:sz w:val="24"/>
        </w:rPr>
        <w:t> </w:t>
      </w:r>
      <w:r>
        <w:rPr>
          <w:color w:val="DF3D2D"/>
          <w:sz w:val="24"/>
        </w:rPr>
        <w:t>a</w:t>
      </w:r>
      <w:r>
        <w:rPr>
          <w:color w:val="DF3D2D"/>
          <w:spacing w:val="-4"/>
          <w:sz w:val="24"/>
        </w:rPr>
        <w:t> </w:t>
      </w:r>
      <w:r>
        <w:rPr>
          <w:color w:val="DF3D2D"/>
          <w:sz w:val="24"/>
        </w:rPr>
        <w:t>02</w:t>
      </w:r>
      <w:r>
        <w:rPr>
          <w:color w:val="DF3D2D"/>
          <w:spacing w:val="-3"/>
          <w:sz w:val="24"/>
        </w:rPr>
        <w:t> </w:t>
      </w:r>
      <w:r>
        <w:rPr>
          <w:color w:val="DF3D2D"/>
          <w:spacing w:val="-2"/>
          <w:sz w:val="24"/>
        </w:rPr>
        <w:t>(dois).</w:t>
      </w:r>
    </w:p>
    <w:p>
      <w:pPr>
        <w:pStyle w:val="ListParagraph"/>
        <w:numPr>
          <w:ilvl w:val="1"/>
          <w:numId w:val="2"/>
        </w:numPr>
        <w:tabs>
          <w:tab w:pos="603" w:val="left" w:leader="none"/>
        </w:tabs>
        <w:spacing w:line="232" w:lineRule="auto" w:before="0" w:after="0"/>
        <w:ind w:left="114" w:right="102" w:firstLine="0"/>
        <w:jc w:val="both"/>
        <w:rPr>
          <w:b/>
          <w:sz w:val="24"/>
        </w:rPr>
      </w:pPr>
      <w:r>
        <w:rPr>
          <w:sz w:val="24"/>
        </w:rPr>
        <w:t>O fornecimento dos produtos e/ou serviços será de forma parcelada e de acordo com as necessidades da contratante;</w:t>
      </w:r>
    </w:p>
    <w:p>
      <w:pPr>
        <w:pStyle w:val="ListParagraph"/>
        <w:numPr>
          <w:ilvl w:val="1"/>
          <w:numId w:val="2"/>
        </w:numPr>
        <w:tabs>
          <w:tab w:pos="639" w:val="left" w:leader="none"/>
        </w:tabs>
        <w:spacing w:line="232" w:lineRule="auto" w:before="0" w:after="0"/>
        <w:ind w:left="114" w:right="102" w:firstLine="0"/>
        <w:jc w:val="both"/>
        <w:rPr>
          <w:b/>
          <w:sz w:val="24"/>
        </w:rPr>
      </w:pPr>
      <w:r>
        <w:rPr>
          <w:sz w:val="24"/>
        </w:rPr>
        <w:t>As demais condições referentes à Ata de Registro de Preços estão previstas na Minuta da Ata de Registro de Preços (ANEXO VI) deste Edital.</w:t>
      </w:r>
    </w:p>
    <w:p>
      <w:pPr>
        <w:pStyle w:val="BodyText"/>
        <w:spacing w:before="16"/>
        <w:ind w:left="0" w:right="0"/>
        <w:jc w:val="left"/>
      </w:pPr>
    </w:p>
    <w:p>
      <w:pPr>
        <w:pStyle w:val="Heading1"/>
        <w:numPr>
          <w:ilvl w:val="0"/>
          <w:numId w:val="2"/>
        </w:numPr>
        <w:tabs>
          <w:tab w:pos="475" w:val="left" w:leader="none"/>
        </w:tabs>
        <w:spacing w:line="240" w:lineRule="auto" w:before="1" w:after="0"/>
        <w:ind w:left="475" w:right="0" w:hanging="361"/>
        <w:jc w:val="both"/>
      </w:pPr>
      <w:r>
        <w:rPr/>
        <w:t>DA</w:t>
      </w:r>
      <w:r>
        <w:rPr>
          <w:spacing w:val="-9"/>
        </w:rPr>
        <w:t> </w:t>
      </w:r>
      <w:r>
        <w:rPr/>
        <w:t>GESTÃO</w:t>
      </w:r>
      <w:r>
        <w:rPr>
          <w:spacing w:val="-9"/>
        </w:rPr>
        <w:t> </w:t>
      </w:r>
      <w:r>
        <w:rPr/>
        <w:t>E</w:t>
      </w:r>
      <w:r>
        <w:rPr>
          <w:spacing w:val="-9"/>
        </w:rPr>
        <w:t> </w:t>
      </w:r>
      <w:r>
        <w:rPr/>
        <w:t>FISCALIZAÇÃO</w:t>
      </w:r>
      <w:r>
        <w:rPr>
          <w:spacing w:val="-9"/>
        </w:rPr>
        <w:t> </w:t>
      </w:r>
      <w:r>
        <w:rPr/>
        <w:t>DO</w:t>
      </w:r>
      <w:r>
        <w:rPr>
          <w:spacing w:val="-8"/>
        </w:rPr>
        <w:t> </w:t>
      </w:r>
      <w:r>
        <w:rPr>
          <w:spacing w:val="-2"/>
        </w:rPr>
        <w:t>CONTRATO</w:t>
      </w:r>
    </w:p>
    <w:p>
      <w:pPr>
        <w:pStyle w:val="ListParagraph"/>
        <w:numPr>
          <w:ilvl w:val="1"/>
          <w:numId w:val="2"/>
        </w:numPr>
        <w:tabs>
          <w:tab w:pos="850" w:val="left" w:leader="none"/>
        </w:tabs>
        <w:spacing w:line="232" w:lineRule="auto" w:before="43" w:after="0"/>
        <w:ind w:left="114" w:right="102" w:firstLine="0"/>
        <w:jc w:val="both"/>
        <w:rPr>
          <w:b/>
          <w:sz w:val="24"/>
        </w:rPr>
      </w:pPr>
      <w:r>
        <w:rPr>
          <w:sz w:val="24"/>
        </w:rPr>
        <w:t>O contrato deverá ser executado fielmente pelas partes, de acordo com as cláusulas avençadas e as normas da Lei 14.133/2021, e cada parte responderá pelas consequências de sua inexecução total </w:t>
      </w:r>
      <w:r>
        <w:rPr>
          <w:sz w:val="24"/>
        </w:rPr>
        <w:t>ou </w:t>
      </w:r>
      <w:r>
        <w:rPr>
          <w:spacing w:val="-2"/>
          <w:sz w:val="24"/>
        </w:rPr>
        <w:t>parcial.</w:t>
      </w:r>
    </w:p>
    <w:p>
      <w:pPr>
        <w:pStyle w:val="ListParagraph"/>
        <w:numPr>
          <w:ilvl w:val="1"/>
          <w:numId w:val="2"/>
        </w:numPr>
        <w:tabs>
          <w:tab w:pos="1038" w:val="left" w:leader="none"/>
        </w:tabs>
        <w:spacing w:line="232" w:lineRule="auto" w:before="3" w:after="0"/>
        <w:ind w:left="114" w:right="102" w:firstLine="0"/>
        <w:jc w:val="both"/>
        <w:rPr>
          <w:b/>
          <w:sz w:val="24"/>
        </w:rPr>
      </w:pPr>
      <w:r>
        <w:rPr>
          <w:sz w:val="24"/>
        </w:rPr>
        <w:t>O contrato será acompanhado por um gestor de contratos cujas atribuições são relativos aos aspectos administrativos contratuais, como: instruir o processo</w:t>
      </w:r>
      <w:r>
        <w:rPr>
          <w:spacing w:val="40"/>
          <w:sz w:val="24"/>
        </w:rPr>
        <w:t> </w:t>
      </w:r>
      <w:r>
        <w:rPr>
          <w:sz w:val="24"/>
        </w:rPr>
        <w:t>do contrato com toda a documentação relativa à execução e fiscalização do contrato,</w:t>
      </w:r>
      <w:r>
        <w:rPr>
          <w:spacing w:val="40"/>
          <w:sz w:val="24"/>
        </w:rPr>
        <w:t> </w:t>
      </w:r>
      <w:r>
        <w:rPr>
          <w:sz w:val="24"/>
        </w:rPr>
        <w:t>acompanhar a manutenção das condições habilitatorias, conferir a importância a ser paga, notificar sobre as irregularidades encontradas, adotar as medidas preparatórias para aplicação de sanção administrativa, promover a gestão documental, etc, conforme estabelecido no </w:t>
      </w:r>
      <w:hyperlink r:id="rId62">
        <w:r>
          <w:rPr>
            <w:color w:val="0000ED"/>
            <w:sz w:val="24"/>
            <w:u w:val="single" w:color="0000ED"/>
          </w:rPr>
          <w:t>Decreto Municipal 192/2023</w:t>
        </w:r>
      </w:hyperlink>
      <w:r>
        <w:rPr>
          <w:sz w:val="24"/>
          <w:u w:val="none"/>
        </w:rPr>
        <w:t>.</w:t>
      </w:r>
    </w:p>
    <w:p>
      <w:pPr>
        <w:pStyle w:val="ListParagraph"/>
        <w:numPr>
          <w:ilvl w:val="1"/>
          <w:numId w:val="2"/>
        </w:numPr>
        <w:tabs>
          <w:tab w:pos="1044" w:val="left" w:leader="none"/>
        </w:tabs>
        <w:spacing w:line="232" w:lineRule="auto" w:before="5" w:after="0"/>
        <w:ind w:left="114" w:right="102" w:firstLine="0"/>
        <w:jc w:val="both"/>
        <w:rPr>
          <w:b/>
          <w:sz w:val="24"/>
        </w:rPr>
      </w:pPr>
      <w:r>
        <w:rPr>
          <w:sz w:val="24"/>
        </w:rPr>
        <w:t>O contrato será fiscalizado por um fiscal cujas atribuições são relativas à execução do objeto contratual, conforme estabelecido no</w:t>
      </w:r>
      <w:hyperlink r:id="rId62">
        <w:r>
          <w:rPr>
            <w:rFonts w:ascii="Times New Roman" w:hAnsi="Times New Roman"/>
            <w:color w:val="0000ED"/>
            <w:sz w:val="24"/>
            <w:u w:val="single" w:color="0000ED"/>
          </w:rPr>
          <w:t> </w:t>
        </w:r>
        <w:r>
          <w:rPr>
            <w:color w:val="0000ED"/>
            <w:sz w:val="24"/>
            <w:u w:val="single" w:color="0000ED"/>
          </w:rPr>
          <w:t>Decreto Municipal 192/2023</w:t>
        </w:r>
      </w:hyperlink>
      <w:r>
        <w:rPr>
          <w:sz w:val="24"/>
          <w:u w:val="none"/>
        </w:rPr>
        <w:t>.</w:t>
      </w:r>
    </w:p>
    <w:p>
      <w:pPr>
        <w:pStyle w:val="ListParagraph"/>
        <w:numPr>
          <w:ilvl w:val="1"/>
          <w:numId w:val="2"/>
        </w:numPr>
        <w:tabs>
          <w:tab w:pos="942" w:val="left" w:leader="none"/>
        </w:tabs>
        <w:spacing w:line="232" w:lineRule="auto" w:before="1" w:after="0"/>
        <w:ind w:left="114" w:right="102" w:firstLine="0"/>
        <w:jc w:val="both"/>
        <w:rPr>
          <w:b/>
          <w:sz w:val="24"/>
        </w:rPr>
      </w:pPr>
      <w:r>
        <w:rPr>
          <w:sz w:val="24"/>
        </w:rPr>
        <w:t>Após a assinatura do contrato será elaborado o plano de fiscalização do contrato que terá como referência o Termo de Referência, Edital e instrumento contratual e constará as estratégias de execução e fiscalização do contrato, conforme estabelecido no </w:t>
      </w:r>
      <w:hyperlink r:id="rId62">
        <w:r>
          <w:rPr>
            <w:color w:val="0000ED"/>
            <w:sz w:val="24"/>
            <w:u w:val="single" w:color="0000ED"/>
          </w:rPr>
          <w:t>Decreto Municipal 192/2023</w:t>
        </w:r>
      </w:hyperlink>
      <w:r>
        <w:rPr>
          <w:sz w:val="24"/>
          <w:u w:val="none"/>
        </w:rPr>
        <w:t>.</w:t>
      </w:r>
    </w:p>
    <w:p>
      <w:pPr>
        <w:pStyle w:val="ListParagraph"/>
        <w:numPr>
          <w:ilvl w:val="1"/>
          <w:numId w:val="2"/>
        </w:numPr>
        <w:tabs>
          <w:tab w:pos="1013" w:val="left" w:leader="none"/>
        </w:tabs>
        <w:spacing w:line="232" w:lineRule="auto" w:before="3" w:after="0"/>
        <w:ind w:left="114" w:right="102" w:firstLine="0"/>
        <w:jc w:val="both"/>
        <w:rPr>
          <w:b/>
          <w:sz w:val="24"/>
        </w:rPr>
      </w:pPr>
      <w:r>
        <w:rPr>
          <w:sz w:val="24"/>
        </w:rPr>
        <w:t>A execução dos contratos deverá ser acompanhada e fiscalizada por meio de instrumentos de controle, que compreendam, quando for o caso, a mensuração dos seguintes aspectos:</w:t>
      </w:r>
    </w:p>
    <w:p>
      <w:pPr>
        <w:pStyle w:val="ListParagraph"/>
        <w:numPr>
          <w:ilvl w:val="0"/>
          <w:numId w:val="31"/>
        </w:numPr>
        <w:tabs>
          <w:tab w:pos="413" w:val="left" w:leader="none"/>
        </w:tabs>
        <w:spacing w:line="232" w:lineRule="auto" w:before="2" w:after="0"/>
        <w:ind w:left="114" w:right="102" w:firstLine="0"/>
        <w:jc w:val="both"/>
        <w:rPr>
          <w:sz w:val="24"/>
        </w:rPr>
      </w:pPr>
      <w:r>
        <w:rPr>
          <w:sz w:val="24"/>
        </w:rPr>
        <w:t>os resultados alcançados em relação ao contrato, com a verificação dos prazos de execução e da qualidade demandada;</w:t>
      </w:r>
    </w:p>
    <w:p>
      <w:pPr>
        <w:pStyle w:val="ListParagraph"/>
        <w:numPr>
          <w:ilvl w:val="0"/>
          <w:numId w:val="31"/>
        </w:numPr>
        <w:tabs>
          <w:tab w:pos="373" w:val="left" w:leader="none"/>
        </w:tabs>
        <w:spacing w:line="232" w:lineRule="auto" w:before="1" w:after="0"/>
        <w:ind w:left="114" w:right="102" w:firstLine="0"/>
        <w:jc w:val="both"/>
        <w:rPr>
          <w:sz w:val="24"/>
        </w:rPr>
      </w:pPr>
      <w:r>
        <w:rPr>
          <w:sz w:val="24"/>
        </w:rPr>
        <w:t>os recursos humanos empregados, em função da quantidade e da formação profissional exigida, quando se tratar de contrato com dedicação exclusiva de mão de obra;</w:t>
      </w:r>
    </w:p>
    <w:p>
      <w:pPr>
        <w:pStyle w:val="ListParagraph"/>
        <w:numPr>
          <w:ilvl w:val="0"/>
          <w:numId w:val="31"/>
        </w:numPr>
        <w:tabs>
          <w:tab w:pos="342" w:val="left" w:leader="none"/>
        </w:tabs>
        <w:spacing w:line="284" w:lineRule="exact" w:before="0" w:after="0"/>
        <w:ind w:left="342" w:right="0" w:hanging="228"/>
        <w:jc w:val="left"/>
        <w:rPr>
          <w:sz w:val="24"/>
        </w:rPr>
      </w:pPr>
      <w:r>
        <w:rPr>
          <w:sz w:val="24"/>
        </w:rPr>
        <w:t>a</w:t>
      </w:r>
      <w:r>
        <w:rPr>
          <w:spacing w:val="-3"/>
          <w:sz w:val="24"/>
        </w:rPr>
        <w:t> </w:t>
      </w:r>
      <w:r>
        <w:rPr>
          <w:sz w:val="24"/>
        </w:rPr>
        <w:t>qualidade</w:t>
      </w:r>
      <w:r>
        <w:rPr>
          <w:spacing w:val="-3"/>
          <w:sz w:val="24"/>
        </w:rPr>
        <w:t> </w:t>
      </w:r>
      <w:r>
        <w:rPr>
          <w:sz w:val="24"/>
        </w:rPr>
        <w:t>e</w:t>
      </w:r>
      <w:r>
        <w:rPr>
          <w:spacing w:val="-3"/>
          <w:sz w:val="24"/>
        </w:rPr>
        <w:t> </w:t>
      </w:r>
      <w:r>
        <w:rPr>
          <w:sz w:val="24"/>
        </w:rPr>
        <w:t>quantidade</w:t>
      </w:r>
      <w:r>
        <w:rPr>
          <w:spacing w:val="-3"/>
          <w:sz w:val="24"/>
        </w:rPr>
        <w:t> </w:t>
      </w:r>
      <w:r>
        <w:rPr>
          <w:sz w:val="24"/>
        </w:rPr>
        <w:t>dos</w:t>
      </w:r>
      <w:r>
        <w:rPr>
          <w:spacing w:val="-3"/>
          <w:sz w:val="24"/>
        </w:rPr>
        <w:t> </w:t>
      </w:r>
      <w:r>
        <w:rPr>
          <w:sz w:val="24"/>
        </w:rPr>
        <w:t>recursos</w:t>
      </w:r>
      <w:r>
        <w:rPr>
          <w:spacing w:val="-3"/>
          <w:sz w:val="24"/>
        </w:rPr>
        <w:t> </w:t>
      </w:r>
      <w:r>
        <w:rPr>
          <w:sz w:val="24"/>
        </w:rPr>
        <w:t>materiais</w:t>
      </w:r>
      <w:r>
        <w:rPr>
          <w:spacing w:val="-3"/>
          <w:sz w:val="24"/>
        </w:rPr>
        <w:t> </w:t>
      </w:r>
      <w:r>
        <w:rPr>
          <w:spacing w:val="-2"/>
          <w:sz w:val="24"/>
        </w:rPr>
        <w:t>utilizados;</w:t>
      </w:r>
    </w:p>
    <w:p>
      <w:pPr>
        <w:pStyle w:val="ListParagraph"/>
        <w:numPr>
          <w:ilvl w:val="0"/>
          <w:numId w:val="31"/>
        </w:numPr>
        <w:tabs>
          <w:tab w:pos="367" w:val="left" w:leader="none"/>
        </w:tabs>
        <w:spacing w:line="285" w:lineRule="exact" w:before="0" w:after="0"/>
        <w:ind w:left="367" w:right="0" w:hanging="253"/>
        <w:jc w:val="left"/>
        <w:rPr>
          <w:sz w:val="24"/>
        </w:rPr>
      </w:pPr>
      <w:r>
        <w:rPr>
          <w:sz w:val="24"/>
        </w:rPr>
        <w:t>a</w:t>
      </w:r>
      <w:r>
        <w:rPr>
          <w:spacing w:val="-4"/>
          <w:sz w:val="24"/>
        </w:rPr>
        <w:t> </w:t>
      </w:r>
      <w:r>
        <w:rPr>
          <w:sz w:val="24"/>
        </w:rPr>
        <w:t>adequação</w:t>
      </w:r>
      <w:r>
        <w:rPr>
          <w:spacing w:val="-4"/>
          <w:sz w:val="24"/>
        </w:rPr>
        <w:t> </w:t>
      </w:r>
      <w:r>
        <w:rPr>
          <w:sz w:val="24"/>
        </w:rPr>
        <w:t>dos</w:t>
      </w:r>
      <w:r>
        <w:rPr>
          <w:spacing w:val="-3"/>
          <w:sz w:val="24"/>
        </w:rPr>
        <w:t> </w:t>
      </w:r>
      <w:r>
        <w:rPr>
          <w:sz w:val="24"/>
        </w:rPr>
        <w:t>serviços</w:t>
      </w:r>
      <w:r>
        <w:rPr>
          <w:spacing w:val="-4"/>
          <w:sz w:val="24"/>
        </w:rPr>
        <w:t> </w:t>
      </w:r>
      <w:r>
        <w:rPr>
          <w:sz w:val="24"/>
        </w:rPr>
        <w:t>prestados</w:t>
      </w:r>
      <w:r>
        <w:rPr>
          <w:spacing w:val="-3"/>
          <w:sz w:val="24"/>
        </w:rPr>
        <w:t> </w:t>
      </w:r>
      <w:r>
        <w:rPr>
          <w:sz w:val="24"/>
        </w:rPr>
        <w:t>à</w:t>
      </w:r>
      <w:r>
        <w:rPr>
          <w:spacing w:val="-4"/>
          <w:sz w:val="24"/>
        </w:rPr>
        <w:t> </w:t>
      </w:r>
      <w:r>
        <w:rPr>
          <w:sz w:val="24"/>
        </w:rPr>
        <w:t>rotina</w:t>
      </w:r>
      <w:r>
        <w:rPr>
          <w:spacing w:val="-3"/>
          <w:sz w:val="24"/>
        </w:rPr>
        <w:t> </w:t>
      </w:r>
      <w:r>
        <w:rPr>
          <w:sz w:val="24"/>
        </w:rPr>
        <w:t>de</w:t>
      </w:r>
      <w:r>
        <w:rPr>
          <w:spacing w:val="-4"/>
          <w:sz w:val="24"/>
        </w:rPr>
        <w:t> </w:t>
      </w:r>
      <w:r>
        <w:rPr>
          <w:sz w:val="24"/>
        </w:rPr>
        <w:t>execução</w:t>
      </w:r>
      <w:r>
        <w:rPr>
          <w:spacing w:val="-3"/>
          <w:sz w:val="24"/>
        </w:rPr>
        <w:t> </w:t>
      </w:r>
      <w:r>
        <w:rPr>
          <w:spacing w:val="-2"/>
          <w:sz w:val="24"/>
        </w:rPr>
        <w:t>estabelecida;</w:t>
      </w:r>
    </w:p>
    <w:p>
      <w:pPr>
        <w:pStyle w:val="ListParagraph"/>
        <w:numPr>
          <w:ilvl w:val="0"/>
          <w:numId w:val="31"/>
        </w:numPr>
        <w:tabs>
          <w:tab w:pos="360" w:val="left" w:leader="none"/>
        </w:tabs>
        <w:spacing w:line="285" w:lineRule="exact" w:before="0" w:after="0"/>
        <w:ind w:left="360" w:right="0" w:hanging="246"/>
        <w:jc w:val="left"/>
        <w:rPr>
          <w:sz w:val="24"/>
        </w:rPr>
      </w:pPr>
      <w:r>
        <w:rPr>
          <w:sz w:val="24"/>
        </w:rPr>
        <w:t>o</w:t>
      </w:r>
      <w:r>
        <w:rPr>
          <w:spacing w:val="-6"/>
          <w:sz w:val="24"/>
        </w:rPr>
        <w:t> </w:t>
      </w:r>
      <w:r>
        <w:rPr>
          <w:sz w:val="24"/>
        </w:rPr>
        <w:t>cumprimento</w:t>
      </w:r>
      <w:r>
        <w:rPr>
          <w:spacing w:val="-5"/>
          <w:sz w:val="24"/>
        </w:rPr>
        <w:t> </w:t>
      </w:r>
      <w:r>
        <w:rPr>
          <w:sz w:val="24"/>
        </w:rPr>
        <w:t>das</w:t>
      </w:r>
      <w:r>
        <w:rPr>
          <w:spacing w:val="-5"/>
          <w:sz w:val="24"/>
        </w:rPr>
        <w:t> </w:t>
      </w:r>
      <w:r>
        <w:rPr>
          <w:sz w:val="24"/>
        </w:rPr>
        <w:t>demais</w:t>
      </w:r>
      <w:r>
        <w:rPr>
          <w:spacing w:val="-5"/>
          <w:sz w:val="24"/>
        </w:rPr>
        <w:t> </w:t>
      </w:r>
      <w:r>
        <w:rPr>
          <w:sz w:val="24"/>
        </w:rPr>
        <w:t>obrigações</w:t>
      </w:r>
      <w:r>
        <w:rPr>
          <w:spacing w:val="-5"/>
          <w:sz w:val="24"/>
        </w:rPr>
        <w:t> </w:t>
      </w:r>
      <w:r>
        <w:rPr>
          <w:sz w:val="24"/>
        </w:rPr>
        <w:t>decorrentes</w:t>
      </w:r>
      <w:r>
        <w:rPr>
          <w:spacing w:val="-5"/>
          <w:sz w:val="24"/>
        </w:rPr>
        <w:t> </w:t>
      </w:r>
      <w:r>
        <w:rPr>
          <w:sz w:val="24"/>
        </w:rPr>
        <w:t>do</w:t>
      </w:r>
      <w:r>
        <w:rPr>
          <w:spacing w:val="-5"/>
          <w:sz w:val="24"/>
        </w:rPr>
        <w:t> </w:t>
      </w:r>
      <w:r>
        <w:rPr>
          <w:sz w:val="24"/>
        </w:rPr>
        <w:t>contrato;</w:t>
      </w:r>
      <w:r>
        <w:rPr>
          <w:spacing w:val="-5"/>
          <w:sz w:val="24"/>
        </w:rPr>
        <w:t> </w:t>
      </w:r>
      <w:r>
        <w:rPr>
          <w:spacing w:val="-10"/>
          <w:sz w:val="24"/>
        </w:rPr>
        <w:t>e</w:t>
      </w:r>
    </w:p>
    <w:p>
      <w:pPr>
        <w:pStyle w:val="ListParagraph"/>
        <w:numPr>
          <w:ilvl w:val="0"/>
          <w:numId w:val="31"/>
        </w:numPr>
        <w:tabs>
          <w:tab w:pos="317" w:val="left" w:leader="none"/>
        </w:tabs>
        <w:spacing w:line="285" w:lineRule="exact" w:before="0" w:after="0"/>
        <w:ind w:left="317" w:right="0" w:hanging="203"/>
        <w:jc w:val="left"/>
        <w:rPr>
          <w:sz w:val="24"/>
        </w:rPr>
      </w:pPr>
      <w:r>
        <w:rPr>
          <w:sz w:val="24"/>
        </w:rPr>
        <w:t>a</w:t>
      </w:r>
      <w:r>
        <w:rPr>
          <w:spacing w:val="-4"/>
          <w:sz w:val="24"/>
        </w:rPr>
        <w:t> </w:t>
      </w:r>
      <w:r>
        <w:rPr>
          <w:sz w:val="24"/>
        </w:rPr>
        <w:t>satisfação</w:t>
      </w:r>
      <w:r>
        <w:rPr>
          <w:spacing w:val="-4"/>
          <w:sz w:val="24"/>
        </w:rPr>
        <w:t> </w:t>
      </w:r>
      <w:r>
        <w:rPr>
          <w:sz w:val="24"/>
        </w:rPr>
        <w:t>do</w:t>
      </w:r>
      <w:r>
        <w:rPr>
          <w:spacing w:val="-4"/>
          <w:sz w:val="24"/>
        </w:rPr>
        <w:t> </w:t>
      </w:r>
      <w:r>
        <w:rPr>
          <w:sz w:val="24"/>
        </w:rPr>
        <w:t>público</w:t>
      </w:r>
      <w:r>
        <w:rPr>
          <w:spacing w:val="-4"/>
          <w:sz w:val="24"/>
        </w:rPr>
        <w:t> </w:t>
      </w:r>
      <w:r>
        <w:rPr>
          <w:sz w:val="24"/>
        </w:rPr>
        <w:t>usuário,</w:t>
      </w:r>
      <w:r>
        <w:rPr>
          <w:spacing w:val="-3"/>
          <w:sz w:val="24"/>
        </w:rPr>
        <w:t> </w:t>
      </w:r>
      <w:r>
        <w:rPr>
          <w:sz w:val="24"/>
        </w:rPr>
        <w:t>quando</w:t>
      </w:r>
      <w:r>
        <w:rPr>
          <w:spacing w:val="-4"/>
          <w:sz w:val="24"/>
        </w:rPr>
        <w:t> </w:t>
      </w:r>
      <w:r>
        <w:rPr>
          <w:spacing w:val="-2"/>
          <w:sz w:val="24"/>
        </w:rPr>
        <w:t>cabível.</w:t>
      </w:r>
    </w:p>
    <w:p>
      <w:pPr>
        <w:pStyle w:val="ListParagraph"/>
        <w:numPr>
          <w:ilvl w:val="2"/>
          <w:numId w:val="2"/>
        </w:numPr>
        <w:tabs>
          <w:tab w:pos="798" w:val="left" w:leader="none"/>
        </w:tabs>
        <w:spacing w:line="232" w:lineRule="auto" w:before="3" w:after="0"/>
        <w:ind w:left="114" w:right="102" w:firstLine="0"/>
        <w:jc w:val="left"/>
        <w:rPr>
          <w:b/>
          <w:sz w:val="24"/>
        </w:rPr>
      </w:pPr>
      <w:r>
        <w:rPr>
          <w:sz w:val="24"/>
        </w:rPr>
        <w:t>O fiscal do contrato deverá verificar ainda os impactos sobre o pagamento, nas situações em que a </w:t>
      </w:r>
      <w:r>
        <w:rPr>
          <w:spacing w:val="-2"/>
          <w:sz w:val="24"/>
        </w:rPr>
        <w:t>contratada:</w:t>
      </w:r>
    </w:p>
    <w:p>
      <w:pPr>
        <w:spacing w:after="0" w:line="232" w:lineRule="auto"/>
        <w:jc w:val="left"/>
        <w:rPr>
          <w:sz w:val="24"/>
        </w:rPr>
        <w:sectPr>
          <w:pgSz w:w="11900" w:h="16840"/>
          <w:pgMar w:header="0" w:footer="167" w:top="540" w:bottom="360" w:left="520" w:right="660"/>
        </w:sectPr>
      </w:pPr>
    </w:p>
    <w:p>
      <w:pPr>
        <w:pStyle w:val="ListParagraph"/>
        <w:numPr>
          <w:ilvl w:val="0"/>
          <w:numId w:val="32"/>
        </w:numPr>
        <w:tabs>
          <w:tab w:pos="265" w:val="left" w:leader="none"/>
        </w:tabs>
        <w:spacing w:line="232" w:lineRule="auto" w:before="45" w:after="0"/>
        <w:ind w:left="114" w:right="102" w:firstLine="0"/>
        <w:jc w:val="both"/>
        <w:rPr>
          <w:sz w:val="24"/>
        </w:rPr>
      </w:pPr>
      <w:r>
        <w:rPr>
          <w:sz w:val="24"/>
        </w:rPr>
        <w:t>- Não produzir os resultados, deixar de executar, ou não executar com a qualidade mínima exigida </w:t>
      </w:r>
      <w:r>
        <w:rPr>
          <w:sz w:val="24"/>
        </w:rPr>
        <w:t>as atividades contratadas;</w:t>
      </w:r>
    </w:p>
    <w:p>
      <w:pPr>
        <w:pStyle w:val="ListParagraph"/>
        <w:numPr>
          <w:ilvl w:val="0"/>
          <w:numId w:val="32"/>
        </w:numPr>
        <w:tabs>
          <w:tab w:pos="305" w:val="left" w:leader="none"/>
        </w:tabs>
        <w:spacing w:line="232" w:lineRule="auto" w:before="1" w:after="0"/>
        <w:ind w:left="114" w:right="102" w:firstLine="0"/>
        <w:jc w:val="both"/>
        <w:rPr>
          <w:sz w:val="24"/>
        </w:rPr>
      </w:pPr>
      <w:r>
        <w:rPr>
          <w:sz w:val="24"/>
        </w:rPr>
        <w:t>- Deixar de utilizar materiais e recursos humanos exigidos para a execução do serviço, ou utilizá-los com qualidade ou quantidade inferior à demandada.</w:t>
      </w:r>
    </w:p>
    <w:p>
      <w:pPr>
        <w:pStyle w:val="ListParagraph"/>
        <w:numPr>
          <w:ilvl w:val="2"/>
          <w:numId w:val="2"/>
        </w:numPr>
        <w:tabs>
          <w:tab w:pos="907" w:val="left" w:leader="none"/>
        </w:tabs>
        <w:spacing w:line="232" w:lineRule="auto" w:before="2" w:after="0"/>
        <w:ind w:left="114" w:right="102" w:firstLine="0"/>
        <w:jc w:val="both"/>
        <w:rPr>
          <w:b/>
          <w:sz w:val="24"/>
        </w:rPr>
      </w:pPr>
      <w:r>
        <w:rPr>
          <w:sz w:val="24"/>
        </w:rPr>
        <w:t>O descumprimento total ou parcial das responsabilidades assumidas pela contratada, sobretudo quanto às obrigações e encargos sociais e trabalhistas, ensejará a aplicação de sanções administrativas, previstas neste Edital e na legislação vigente, podendo culminar em rescisão contratual.</w:t>
      </w:r>
    </w:p>
    <w:p>
      <w:pPr>
        <w:pStyle w:val="ListParagraph"/>
        <w:numPr>
          <w:ilvl w:val="1"/>
          <w:numId w:val="2"/>
        </w:numPr>
        <w:tabs>
          <w:tab w:pos="608" w:val="left" w:leader="none"/>
        </w:tabs>
        <w:spacing w:line="232" w:lineRule="auto" w:before="2" w:after="0"/>
        <w:ind w:left="114" w:right="102" w:firstLine="0"/>
        <w:jc w:val="both"/>
        <w:rPr>
          <w:b/>
          <w:sz w:val="24"/>
        </w:rPr>
      </w:pPr>
      <w:r>
        <w:rPr>
          <w:sz w:val="24"/>
        </w:rPr>
        <w:t>O produto será recebido provisoriamente no prazo de 5 (cinco) dias, ocasião em que será verificada a conformidade com a fatura, as informações constantes na embalagem, o previsto no contrato ou documento equivalente e na Nota de Empenho, bem como se o produto está sendo entregue em perfeitas condições de consumo e dentro do respectivo prazo de validade.</w:t>
      </w:r>
    </w:p>
    <w:p>
      <w:pPr>
        <w:pStyle w:val="ListParagraph"/>
        <w:numPr>
          <w:ilvl w:val="1"/>
          <w:numId w:val="2"/>
        </w:numPr>
        <w:tabs>
          <w:tab w:pos="826" w:val="left" w:leader="none"/>
        </w:tabs>
        <w:spacing w:line="232" w:lineRule="auto" w:before="4" w:after="0"/>
        <w:ind w:left="114" w:right="102" w:firstLine="0"/>
        <w:jc w:val="both"/>
        <w:rPr>
          <w:b/>
          <w:sz w:val="24"/>
        </w:rPr>
      </w:pPr>
      <w:r>
        <w:rPr>
          <w:sz w:val="24"/>
        </w:rPr>
        <w:t>O</w:t>
      </w:r>
      <w:r>
        <w:rPr>
          <w:spacing w:val="-6"/>
          <w:sz w:val="24"/>
        </w:rPr>
        <w:t> </w:t>
      </w:r>
      <w:r>
        <w:rPr>
          <w:sz w:val="24"/>
        </w:rPr>
        <w:t>fiscal</w:t>
      </w:r>
      <w:r>
        <w:rPr>
          <w:spacing w:val="-6"/>
          <w:sz w:val="24"/>
        </w:rPr>
        <w:t> </w:t>
      </w:r>
      <w:r>
        <w:rPr>
          <w:sz w:val="24"/>
        </w:rPr>
        <w:t>deverá</w:t>
      </w:r>
      <w:r>
        <w:rPr>
          <w:spacing w:val="-6"/>
          <w:sz w:val="24"/>
        </w:rPr>
        <w:t> </w:t>
      </w:r>
      <w:r>
        <w:rPr>
          <w:sz w:val="24"/>
        </w:rPr>
        <w:t>anotar</w:t>
      </w:r>
      <w:r>
        <w:rPr>
          <w:spacing w:val="-6"/>
          <w:sz w:val="24"/>
        </w:rPr>
        <w:t> </w:t>
      </w:r>
      <w:r>
        <w:rPr>
          <w:sz w:val="24"/>
        </w:rPr>
        <w:t>em</w:t>
      </w:r>
      <w:r>
        <w:rPr>
          <w:spacing w:val="-6"/>
          <w:sz w:val="24"/>
        </w:rPr>
        <w:t> </w:t>
      </w:r>
      <w:r>
        <w:rPr>
          <w:sz w:val="24"/>
        </w:rPr>
        <w:t>registro</w:t>
      </w:r>
      <w:r>
        <w:rPr>
          <w:spacing w:val="-6"/>
          <w:sz w:val="24"/>
        </w:rPr>
        <w:t> </w:t>
      </w:r>
      <w:r>
        <w:rPr>
          <w:sz w:val="24"/>
        </w:rPr>
        <w:t>próprio</w:t>
      </w:r>
      <w:r>
        <w:rPr>
          <w:spacing w:val="-6"/>
          <w:sz w:val="24"/>
        </w:rPr>
        <w:t> </w:t>
      </w:r>
      <w:r>
        <w:rPr>
          <w:sz w:val="24"/>
        </w:rPr>
        <w:t>todas</w:t>
      </w:r>
      <w:r>
        <w:rPr>
          <w:spacing w:val="-6"/>
          <w:sz w:val="24"/>
        </w:rPr>
        <w:t> </w:t>
      </w:r>
      <w:r>
        <w:rPr>
          <w:sz w:val="24"/>
        </w:rPr>
        <w:t>as</w:t>
      </w:r>
      <w:r>
        <w:rPr>
          <w:spacing w:val="-6"/>
          <w:sz w:val="24"/>
        </w:rPr>
        <w:t> </w:t>
      </w:r>
      <w:r>
        <w:rPr>
          <w:sz w:val="24"/>
        </w:rPr>
        <w:t>ocorrências</w:t>
      </w:r>
      <w:r>
        <w:rPr>
          <w:spacing w:val="-6"/>
          <w:sz w:val="24"/>
        </w:rPr>
        <w:t> </w:t>
      </w:r>
      <w:r>
        <w:rPr>
          <w:sz w:val="24"/>
        </w:rPr>
        <w:t>relacionadas</w:t>
      </w:r>
      <w:r>
        <w:rPr>
          <w:spacing w:val="-6"/>
          <w:sz w:val="24"/>
        </w:rPr>
        <w:t> </w:t>
      </w:r>
      <w:r>
        <w:rPr>
          <w:sz w:val="24"/>
        </w:rPr>
        <w:t>à</w:t>
      </w:r>
      <w:r>
        <w:rPr>
          <w:spacing w:val="-6"/>
          <w:sz w:val="24"/>
        </w:rPr>
        <w:t> </w:t>
      </w:r>
      <w:r>
        <w:rPr>
          <w:sz w:val="24"/>
        </w:rPr>
        <w:t>execução</w:t>
      </w:r>
      <w:r>
        <w:rPr>
          <w:spacing w:val="-6"/>
          <w:sz w:val="24"/>
        </w:rPr>
        <w:t> </w:t>
      </w:r>
      <w:r>
        <w:rPr>
          <w:sz w:val="24"/>
        </w:rPr>
        <w:t>do</w:t>
      </w:r>
      <w:r>
        <w:rPr>
          <w:spacing w:val="-6"/>
          <w:sz w:val="24"/>
        </w:rPr>
        <w:t> </w:t>
      </w:r>
      <w:r>
        <w:rPr>
          <w:sz w:val="24"/>
        </w:rPr>
        <w:t>contrato, determinando o que for necessário para a regularização das faltas ou dos defeitos observados.</w:t>
      </w:r>
    </w:p>
    <w:p>
      <w:pPr>
        <w:pStyle w:val="ListParagraph"/>
        <w:numPr>
          <w:ilvl w:val="1"/>
          <w:numId w:val="2"/>
        </w:numPr>
        <w:tabs>
          <w:tab w:pos="601" w:val="left" w:leader="none"/>
        </w:tabs>
        <w:spacing w:line="232" w:lineRule="auto" w:before="1" w:after="0"/>
        <w:ind w:left="114" w:right="102" w:firstLine="0"/>
        <w:jc w:val="both"/>
        <w:rPr>
          <w:b/>
          <w:sz w:val="24"/>
        </w:rPr>
      </w:pPr>
      <w:r>
        <w:rPr>
          <w:sz w:val="24"/>
        </w:rPr>
        <w:t>O fiscal do contrato informará a seus superiores, em tempo hábil para a adoção das sanções cabíveis e que ultrapasse sua competência.</w:t>
      </w:r>
    </w:p>
    <w:p>
      <w:pPr>
        <w:pStyle w:val="ListParagraph"/>
        <w:numPr>
          <w:ilvl w:val="1"/>
          <w:numId w:val="2"/>
        </w:numPr>
        <w:tabs>
          <w:tab w:pos="753" w:val="left" w:leader="none"/>
        </w:tabs>
        <w:spacing w:line="232" w:lineRule="auto" w:before="2" w:after="0"/>
        <w:ind w:left="114" w:right="102" w:firstLine="0"/>
        <w:jc w:val="both"/>
        <w:rPr>
          <w:b/>
          <w:sz w:val="24"/>
        </w:rPr>
      </w:pPr>
      <w:r>
        <w:rPr>
          <w:sz w:val="24"/>
        </w:rPr>
        <w:t>O recebimento provisório ou definitivo do objeto não exclui a responsabilidade da contratada pelos prejuízos resultantes da incorreta execução do contrato.</w:t>
      </w:r>
    </w:p>
    <w:p>
      <w:pPr>
        <w:pStyle w:val="ListParagraph"/>
        <w:numPr>
          <w:ilvl w:val="1"/>
          <w:numId w:val="2"/>
        </w:numPr>
        <w:tabs>
          <w:tab w:pos="968" w:val="left" w:leader="none"/>
        </w:tabs>
        <w:spacing w:line="232" w:lineRule="auto" w:before="2" w:after="0"/>
        <w:ind w:left="114" w:right="102" w:firstLine="0"/>
        <w:jc w:val="both"/>
        <w:rPr>
          <w:b/>
          <w:sz w:val="24"/>
        </w:rPr>
      </w:pPr>
      <w:r>
        <w:rPr>
          <w:sz w:val="24"/>
        </w:rPr>
        <w:t>A fiscalização de que trata este item não exclui nem reduz a responsabilidade da Contratada, inclusive perante terceiros, por qualquer irregularidade, ainda que resultante de imperfeições técnicas ou vícios</w:t>
      </w:r>
      <w:r>
        <w:rPr>
          <w:spacing w:val="-2"/>
          <w:sz w:val="24"/>
        </w:rPr>
        <w:t> </w:t>
      </w:r>
      <w:r>
        <w:rPr>
          <w:sz w:val="24"/>
        </w:rPr>
        <w:t>redibitórios,</w:t>
      </w:r>
      <w:r>
        <w:rPr>
          <w:spacing w:val="-2"/>
          <w:sz w:val="24"/>
        </w:rPr>
        <w:t> </w:t>
      </w:r>
      <w:r>
        <w:rPr>
          <w:sz w:val="24"/>
        </w:rPr>
        <w:t>e,</w:t>
      </w:r>
      <w:r>
        <w:rPr>
          <w:spacing w:val="-2"/>
          <w:sz w:val="24"/>
        </w:rPr>
        <w:t> </w:t>
      </w:r>
      <w:r>
        <w:rPr>
          <w:sz w:val="24"/>
        </w:rPr>
        <w:t>na</w:t>
      </w:r>
      <w:r>
        <w:rPr>
          <w:spacing w:val="-2"/>
          <w:sz w:val="24"/>
        </w:rPr>
        <w:t> </w:t>
      </w:r>
      <w:r>
        <w:rPr>
          <w:sz w:val="24"/>
        </w:rPr>
        <w:t>ocorrência</w:t>
      </w:r>
      <w:r>
        <w:rPr>
          <w:spacing w:val="-2"/>
          <w:sz w:val="24"/>
        </w:rPr>
        <w:t> </w:t>
      </w:r>
      <w:r>
        <w:rPr>
          <w:sz w:val="24"/>
        </w:rPr>
        <w:t>desta,</w:t>
      </w:r>
      <w:r>
        <w:rPr>
          <w:spacing w:val="-2"/>
          <w:sz w:val="24"/>
        </w:rPr>
        <w:t> </w:t>
      </w:r>
      <w:r>
        <w:rPr>
          <w:sz w:val="24"/>
        </w:rPr>
        <w:t>não</w:t>
      </w:r>
      <w:r>
        <w:rPr>
          <w:spacing w:val="-2"/>
          <w:sz w:val="24"/>
        </w:rPr>
        <w:t> </w:t>
      </w:r>
      <w:r>
        <w:rPr>
          <w:sz w:val="24"/>
        </w:rPr>
        <w:t>implica</w:t>
      </w:r>
      <w:r>
        <w:rPr>
          <w:spacing w:val="-2"/>
          <w:sz w:val="24"/>
        </w:rPr>
        <w:t> </w:t>
      </w:r>
      <w:r>
        <w:rPr>
          <w:sz w:val="24"/>
        </w:rPr>
        <w:t>em</w:t>
      </w:r>
      <w:r>
        <w:rPr>
          <w:spacing w:val="-2"/>
          <w:sz w:val="24"/>
        </w:rPr>
        <w:t> </w:t>
      </w:r>
      <w:r>
        <w:rPr>
          <w:sz w:val="24"/>
        </w:rPr>
        <w:t>corresponsabilidade</w:t>
      </w:r>
      <w:r>
        <w:rPr>
          <w:spacing w:val="-2"/>
          <w:sz w:val="24"/>
        </w:rPr>
        <w:t> </w:t>
      </w:r>
      <w:r>
        <w:rPr>
          <w:sz w:val="24"/>
        </w:rPr>
        <w:t>da</w:t>
      </w:r>
      <w:r>
        <w:rPr>
          <w:spacing w:val="-2"/>
          <w:sz w:val="24"/>
        </w:rPr>
        <w:t> </w:t>
      </w:r>
      <w:r>
        <w:rPr>
          <w:sz w:val="24"/>
        </w:rPr>
        <w:t>Administração</w:t>
      </w:r>
      <w:r>
        <w:rPr>
          <w:spacing w:val="-2"/>
          <w:sz w:val="24"/>
        </w:rPr>
        <w:t> </w:t>
      </w:r>
      <w:r>
        <w:rPr>
          <w:sz w:val="24"/>
        </w:rPr>
        <w:t>ou</w:t>
      </w:r>
      <w:r>
        <w:rPr>
          <w:spacing w:val="-2"/>
          <w:sz w:val="24"/>
        </w:rPr>
        <w:t> </w:t>
      </w:r>
      <w:r>
        <w:rPr>
          <w:sz w:val="24"/>
        </w:rPr>
        <w:t>de</w:t>
      </w:r>
      <w:r>
        <w:rPr>
          <w:spacing w:val="-2"/>
          <w:sz w:val="24"/>
        </w:rPr>
        <w:t> </w:t>
      </w:r>
      <w:r>
        <w:rPr>
          <w:sz w:val="24"/>
        </w:rPr>
        <w:t>seus agentes e prepostos, de conformidade com o art. 120 e 140 da Lei nº 14.133, de 2021.</w:t>
      </w:r>
    </w:p>
    <w:p>
      <w:pPr>
        <w:pStyle w:val="ListParagraph"/>
        <w:numPr>
          <w:ilvl w:val="1"/>
          <w:numId w:val="2"/>
        </w:numPr>
        <w:tabs>
          <w:tab w:pos="827" w:val="left" w:leader="none"/>
        </w:tabs>
        <w:spacing w:line="285" w:lineRule="exact" w:before="0" w:after="0"/>
        <w:ind w:left="827" w:right="0" w:hanging="713"/>
        <w:jc w:val="both"/>
        <w:rPr>
          <w:b/>
          <w:sz w:val="24"/>
        </w:rPr>
      </w:pPr>
      <w:r>
        <w:rPr>
          <w:b/>
          <w:sz w:val="24"/>
        </w:rPr>
        <w:t>Os</w:t>
      </w:r>
      <w:r>
        <w:rPr>
          <w:b/>
          <w:spacing w:val="-14"/>
          <w:sz w:val="24"/>
        </w:rPr>
        <w:t> </w:t>
      </w:r>
      <w:r>
        <w:rPr>
          <w:b/>
          <w:sz w:val="24"/>
        </w:rPr>
        <w:t>Fiscais</w:t>
      </w:r>
      <w:r>
        <w:rPr>
          <w:b/>
          <w:spacing w:val="-14"/>
          <w:sz w:val="24"/>
        </w:rPr>
        <w:t> </w:t>
      </w:r>
      <w:r>
        <w:rPr>
          <w:b/>
          <w:sz w:val="24"/>
        </w:rPr>
        <w:t>e</w:t>
      </w:r>
      <w:r>
        <w:rPr>
          <w:b/>
          <w:spacing w:val="-13"/>
          <w:sz w:val="24"/>
        </w:rPr>
        <w:t> </w:t>
      </w:r>
      <w:r>
        <w:rPr>
          <w:b/>
          <w:sz w:val="24"/>
        </w:rPr>
        <w:t>Gestores</w:t>
      </w:r>
      <w:r>
        <w:rPr>
          <w:b/>
          <w:spacing w:val="-14"/>
          <w:sz w:val="24"/>
        </w:rPr>
        <w:t> </w:t>
      </w:r>
      <w:r>
        <w:rPr>
          <w:b/>
          <w:sz w:val="24"/>
        </w:rPr>
        <w:t>indicados</w:t>
      </w:r>
      <w:r>
        <w:rPr>
          <w:b/>
          <w:spacing w:val="-13"/>
          <w:sz w:val="24"/>
        </w:rPr>
        <w:t> </w:t>
      </w:r>
      <w:r>
        <w:rPr>
          <w:b/>
          <w:sz w:val="24"/>
        </w:rPr>
        <w:t>para</w:t>
      </w:r>
      <w:r>
        <w:rPr>
          <w:b/>
          <w:spacing w:val="-12"/>
          <w:sz w:val="24"/>
        </w:rPr>
        <w:t> </w:t>
      </w:r>
      <w:r>
        <w:rPr>
          <w:b/>
          <w:sz w:val="24"/>
        </w:rPr>
        <w:t>os</w:t>
      </w:r>
      <w:r>
        <w:rPr>
          <w:b/>
          <w:spacing w:val="-12"/>
          <w:sz w:val="24"/>
        </w:rPr>
        <w:t> </w:t>
      </w:r>
      <w:r>
        <w:rPr>
          <w:b/>
          <w:sz w:val="24"/>
        </w:rPr>
        <w:t>contratos</w:t>
      </w:r>
      <w:r>
        <w:rPr>
          <w:b/>
          <w:spacing w:val="-13"/>
          <w:sz w:val="24"/>
        </w:rPr>
        <w:t> </w:t>
      </w:r>
      <w:r>
        <w:rPr>
          <w:b/>
          <w:spacing w:val="-2"/>
          <w:sz w:val="24"/>
        </w:rPr>
        <w:t>serão:</w:t>
      </w:r>
    </w:p>
    <w:p>
      <w:pPr>
        <w:pStyle w:val="ListParagraph"/>
        <w:numPr>
          <w:ilvl w:val="2"/>
          <w:numId w:val="2"/>
        </w:numPr>
        <w:tabs>
          <w:tab w:pos="904" w:val="left" w:leader="none"/>
        </w:tabs>
        <w:spacing w:line="232" w:lineRule="auto" w:before="2" w:after="0"/>
        <w:ind w:left="114" w:right="3868" w:firstLine="0"/>
        <w:jc w:val="both"/>
        <w:rPr>
          <w:b/>
          <w:sz w:val="24"/>
        </w:rPr>
      </w:pPr>
      <w:r>
        <w:rPr>
          <w:b/>
          <w:sz w:val="24"/>
        </w:rPr>
        <w:t>Secretaria</w:t>
      </w:r>
      <w:r>
        <w:rPr>
          <w:b/>
          <w:spacing w:val="-6"/>
          <w:sz w:val="24"/>
        </w:rPr>
        <w:t> </w:t>
      </w:r>
      <w:r>
        <w:rPr>
          <w:b/>
          <w:sz w:val="24"/>
        </w:rPr>
        <w:t>Municipal</w:t>
      </w:r>
      <w:r>
        <w:rPr>
          <w:b/>
          <w:spacing w:val="-6"/>
          <w:sz w:val="24"/>
        </w:rPr>
        <w:t> </w:t>
      </w:r>
      <w:r>
        <w:rPr>
          <w:b/>
          <w:sz w:val="24"/>
        </w:rPr>
        <w:t>de</w:t>
      </w:r>
      <w:r>
        <w:rPr>
          <w:b/>
          <w:spacing w:val="-6"/>
          <w:sz w:val="24"/>
        </w:rPr>
        <w:t> </w:t>
      </w:r>
      <w:r>
        <w:rPr>
          <w:b/>
          <w:sz w:val="24"/>
        </w:rPr>
        <w:t>Obras</w:t>
      </w:r>
      <w:r>
        <w:rPr>
          <w:b/>
          <w:spacing w:val="-6"/>
          <w:sz w:val="24"/>
        </w:rPr>
        <w:t> </w:t>
      </w:r>
      <w:r>
        <w:rPr>
          <w:b/>
          <w:sz w:val="24"/>
        </w:rPr>
        <w:t>e</w:t>
      </w:r>
      <w:r>
        <w:rPr>
          <w:b/>
          <w:spacing w:val="-6"/>
          <w:sz w:val="24"/>
        </w:rPr>
        <w:t> </w:t>
      </w:r>
      <w:r>
        <w:rPr>
          <w:b/>
          <w:sz w:val="24"/>
        </w:rPr>
        <w:t>Serviços</w:t>
      </w:r>
      <w:r>
        <w:rPr>
          <w:b/>
          <w:spacing w:val="-6"/>
          <w:sz w:val="24"/>
        </w:rPr>
        <w:t> </w:t>
      </w:r>
      <w:r>
        <w:rPr>
          <w:b/>
          <w:sz w:val="24"/>
        </w:rPr>
        <w:t>Públicos</w:t>
      </w:r>
      <w:r>
        <w:rPr>
          <w:b/>
          <w:spacing w:val="-6"/>
          <w:sz w:val="24"/>
        </w:rPr>
        <w:t> </w:t>
      </w:r>
      <w:r>
        <w:rPr>
          <w:b/>
          <w:sz w:val="24"/>
        </w:rPr>
        <w:t>-</w:t>
      </w:r>
      <w:r>
        <w:rPr>
          <w:b/>
          <w:spacing w:val="-6"/>
          <w:sz w:val="24"/>
        </w:rPr>
        <w:t> </w:t>
      </w:r>
      <w:r>
        <w:rPr>
          <w:b/>
          <w:sz w:val="24"/>
        </w:rPr>
        <w:t>SEMOSP Fiscal de Contrato: </w:t>
      </w:r>
      <w:r>
        <w:rPr>
          <w:sz w:val="24"/>
        </w:rPr>
        <w:t>Celix de Souza Liebnann 10058</w:t>
      </w:r>
    </w:p>
    <w:p>
      <w:pPr>
        <w:spacing w:line="288" w:lineRule="exact" w:before="0"/>
        <w:ind w:left="114" w:right="0" w:firstLine="0"/>
        <w:jc w:val="both"/>
        <w:rPr>
          <w:sz w:val="24"/>
        </w:rPr>
      </w:pPr>
      <w:r>
        <w:rPr>
          <w:b/>
          <w:sz w:val="24"/>
        </w:rPr>
        <w:t>Gestor</w:t>
      </w:r>
      <w:r>
        <w:rPr>
          <w:b/>
          <w:spacing w:val="-7"/>
          <w:sz w:val="24"/>
        </w:rPr>
        <w:t> </w:t>
      </w:r>
      <w:r>
        <w:rPr>
          <w:b/>
          <w:sz w:val="24"/>
        </w:rPr>
        <w:t>de</w:t>
      </w:r>
      <w:r>
        <w:rPr>
          <w:b/>
          <w:spacing w:val="-4"/>
          <w:sz w:val="24"/>
        </w:rPr>
        <w:t> </w:t>
      </w:r>
      <w:r>
        <w:rPr>
          <w:b/>
          <w:sz w:val="24"/>
        </w:rPr>
        <w:t>Contrato</w:t>
      </w:r>
      <w:r>
        <w:rPr>
          <w:sz w:val="24"/>
        </w:rPr>
        <w:t>:</w:t>
      </w:r>
      <w:r>
        <w:rPr>
          <w:spacing w:val="-4"/>
          <w:sz w:val="24"/>
        </w:rPr>
        <w:t> </w:t>
      </w:r>
      <w:r>
        <w:rPr>
          <w:sz w:val="24"/>
        </w:rPr>
        <w:t>Douglas</w:t>
      </w:r>
      <w:r>
        <w:rPr>
          <w:spacing w:val="-4"/>
          <w:sz w:val="24"/>
        </w:rPr>
        <w:t> </w:t>
      </w:r>
      <w:r>
        <w:rPr>
          <w:sz w:val="24"/>
        </w:rPr>
        <w:t>Rafael</w:t>
      </w:r>
      <w:r>
        <w:rPr>
          <w:spacing w:val="-4"/>
          <w:sz w:val="24"/>
        </w:rPr>
        <w:t> </w:t>
      </w:r>
      <w:r>
        <w:rPr>
          <w:sz w:val="24"/>
        </w:rPr>
        <w:t>Lara</w:t>
      </w:r>
      <w:r>
        <w:rPr>
          <w:spacing w:val="-4"/>
          <w:sz w:val="24"/>
        </w:rPr>
        <w:t> </w:t>
      </w:r>
      <w:r>
        <w:rPr>
          <w:sz w:val="24"/>
        </w:rPr>
        <w:t>da</w:t>
      </w:r>
      <w:r>
        <w:rPr>
          <w:spacing w:val="-4"/>
          <w:sz w:val="24"/>
        </w:rPr>
        <w:t> </w:t>
      </w:r>
      <w:r>
        <w:rPr>
          <w:sz w:val="24"/>
        </w:rPr>
        <w:t>Silva</w:t>
      </w:r>
      <w:r>
        <w:rPr>
          <w:spacing w:val="-4"/>
          <w:sz w:val="24"/>
        </w:rPr>
        <w:t> </w:t>
      </w:r>
      <w:r>
        <w:rPr>
          <w:sz w:val="24"/>
        </w:rPr>
        <w:t>-</w:t>
      </w:r>
      <w:r>
        <w:rPr>
          <w:spacing w:val="-4"/>
          <w:sz w:val="24"/>
        </w:rPr>
        <w:t> </w:t>
      </w:r>
      <w:r>
        <w:rPr>
          <w:spacing w:val="-2"/>
          <w:sz w:val="24"/>
        </w:rPr>
        <w:t>10020</w:t>
      </w:r>
    </w:p>
    <w:p>
      <w:pPr>
        <w:pStyle w:val="ListParagraph"/>
        <w:numPr>
          <w:ilvl w:val="2"/>
          <w:numId w:val="2"/>
        </w:numPr>
        <w:tabs>
          <w:tab w:pos="904" w:val="left" w:leader="none"/>
        </w:tabs>
        <w:spacing w:line="232" w:lineRule="auto" w:before="284" w:after="0"/>
        <w:ind w:left="114" w:right="3594" w:firstLine="0"/>
        <w:jc w:val="left"/>
        <w:rPr>
          <w:b/>
          <w:sz w:val="24"/>
        </w:rPr>
      </w:pPr>
      <w:r>
        <w:rPr>
          <w:b/>
          <w:sz w:val="24"/>
        </w:rPr>
        <w:t>Secretaria</w:t>
      </w:r>
      <w:r>
        <w:rPr>
          <w:b/>
          <w:spacing w:val="-8"/>
          <w:sz w:val="24"/>
        </w:rPr>
        <w:t> </w:t>
      </w:r>
      <w:r>
        <w:rPr>
          <w:b/>
          <w:sz w:val="24"/>
        </w:rPr>
        <w:t>Municipal</w:t>
      </w:r>
      <w:r>
        <w:rPr>
          <w:b/>
          <w:spacing w:val="-8"/>
          <w:sz w:val="24"/>
        </w:rPr>
        <w:t> </w:t>
      </w:r>
      <w:r>
        <w:rPr>
          <w:b/>
          <w:sz w:val="24"/>
        </w:rPr>
        <w:t>de</w:t>
      </w:r>
      <w:r>
        <w:rPr>
          <w:b/>
          <w:spacing w:val="-8"/>
          <w:sz w:val="24"/>
        </w:rPr>
        <w:t> </w:t>
      </w:r>
      <w:r>
        <w:rPr>
          <w:b/>
          <w:sz w:val="24"/>
        </w:rPr>
        <w:t>Educação,</w:t>
      </w:r>
      <w:r>
        <w:rPr>
          <w:b/>
          <w:spacing w:val="-8"/>
          <w:sz w:val="24"/>
        </w:rPr>
        <w:t> </w:t>
      </w:r>
      <w:r>
        <w:rPr>
          <w:b/>
          <w:sz w:val="24"/>
        </w:rPr>
        <w:t>Cultura</w:t>
      </w:r>
      <w:r>
        <w:rPr>
          <w:b/>
          <w:spacing w:val="-8"/>
          <w:sz w:val="24"/>
        </w:rPr>
        <w:t> </w:t>
      </w:r>
      <w:r>
        <w:rPr>
          <w:b/>
          <w:sz w:val="24"/>
        </w:rPr>
        <w:t>e</w:t>
      </w:r>
      <w:r>
        <w:rPr>
          <w:b/>
          <w:spacing w:val="-8"/>
          <w:sz w:val="24"/>
        </w:rPr>
        <w:t> </w:t>
      </w:r>
      <w:r>
        <w:rPr>
          <w:b/>
          <w:sz w:val="24"/>
        </w:rPr>
        <w:t>Desporto</w:t>
      </w:r>
      <w:r>
        <w:rPr>
          <w:b/>
          <w:spacing w:val="-8"/>
          <w:sz w:val="24"/>
        </w:rPr>
        <w:t> </w:t>
      </w:r>
      <w:r>
        <w:rPr>
          <w:b/>
          <w:sz w:val="24"/>
        </w:rPr>
        <w:t>-</w:t>
      </w:r>
      <w:r>
        <w:rPr>
          <w:b/>
          <w:spacing w:val="-8"/>
          <w:sz w:val="24"/>
        </w:rPr>
        <w:t> </w:t>
      </w:r>
      <w:r>
        <w:rPr>
          <w:b/>
          <w:sz w:val="24"/>
        </w:rPr>
        <w:t>SEMED Fiscal de Contrato: </w:t>
      </w:r>
      <w:r>
        <w:rPr>
          <w:sz w:val="24"/>
        </w:rPr>
        <w:t>Fabiano Toscano de Almeida 11517</w:t>
      </w:r>
    </w:p>
    <w:p>
      <w:pPr>
        <w:spacing w:line="288" w:lineRule="exact" w:before="0"/>
        <w:ind w:left="114" w:right="0" w:firstLine="0"/>
        <w:jc w:val="both"/>
        <w:rPr>
          <w:sz w:val="24"/>
        </w:rPr>
      </w:pPr>
      <w:r>
        <w:rPr>
          <w:b/>
          <w:sz w:val="24"/>
        </w:rPr>
        <w:t>Gestor</w:t>
      </w:r>
      <w:r>
        <w:rPr>
          <w:b/>
          <w:spacing w:val="-6"/>
          <w:sz w:val="24"/>
        </w:rPr>
        <w:t> </w:t>
      </w:r>
      <w:r>
        <w:rPr>
          <w:b/>
          <w:sz w:val="24"/>
        </w:rPr>
        <w:t>de</w:t>
      </w:r>
      <w:r>
        <w:rPr>
          <w:b/>
          <w:spacing w:val="-5"/>
          <w:sz w:val="24"/>
        </w:rPr>
        <w:t> </w:t>
      </w:r>
      <w:r>
        <w:rPr>
          <w:b/>
          <w:sz w:val="24"/>
        </w:rPr>
        <w:t>Contrato</w:t>
      </w:r>
      <w:r>
        <w:rPr>
          <w:sz w:val="24"/>
        </w:rPr>
        <w:t>:</w:t>
      </w:r>
      <w:r>
        <w:rPr>
          <w:spacing w:val="-5"/>
          <w:sz w:val="24"/>
        </w:rPr>
        <w:t> </w:t>
      </w:r>
      <w:r>
        <w:rPr>
          <w:sz w:val="24"/>
        </w:rPr>
        <w:t>Vilomar</w:t>
      </w:r>
      <w:r>
        <w:rPr>
          <w:spacing w:val="-5"/>
          <w:sz w:val="24"/>
        </w:rPr>
        <w:t> </w:t>
      </w:r>
      <w:r>
        <w:rPr>
          <w:sz w:val="24"/>
        </w:rPr>
        <w:t>Pereira</w:t>
      </w:r>
      <w:r>
        <w:rPr>
          <w:spacing w:val="-5"/>
          <w:sz w:val="24"/>
        </w:rPr>
        <w:t> </w:t>
      </w:r>
      <w:r>
        <w:rPr>
          <w:sz w:val="24"/>
        </w:rPr>
        <w:t>do</w:t>
      </w:r>
      <w:r>
        <w:rPr>
          <w:spacing w:val="-5"/>
          <w:sz w:val="24"/>
        </w:rPr>
        <w:t> </w:t>
      </w:r>
      <w:r>
        <w:rPr>
          <w:sz w:val="24"/>
        </w:rPr>
        <w:t>Nascimento</w:t>
      </w:r>
      <w:r>
        <w:rPr>
          <w:spacing w:val="-5"/>
          <w:sz w:val="24"/>
        </w:rPr>
        <w:t> </w:t>
      </w:r>
      <w:r>
        <w:rPr>
          <w:sz w:val="24"/>
        </w:rPr>
        <w:t>-</w:t>
      </w:r>
      <w:r>
        <w:rPr>
          <w:spacing w:val="-5"/>
          <w:sz w:val="24"/>
        </w:rPr>
        <w:t> </w:t>
      </w:r>
      <w:r>
        <w:rPr>
          <w:spacing w:val="-4"/>
          <w:sz w:val="24"/>
        </w:rPr>
        <w:t>3867</w:t>
      </w:r>
    </w:p>
    <w:p>
      <w:pPr>
        <w:pStyle w:val="ListParagraph"/>
        <w:numPr>
          <w:ilvl w:val="2"/>
          <w:numId w:val="2"/>
        </w:numPr>
        <w:tabs>
          <w:tab w:pos="904" w:val="left" w:leader="none"/>
        </w:tabs>
        <w:spacing w:line="232" w:lineRule="auto" w:before="284" w:after="0"/>
        <w:ind w:left="114" w:right="4797" w:firstLine="0"/>
        <w:jc w:val="left"/>
        <w:rPr>
          <w:b/>
          <w:sz w:val="24"/>
        </w:rPr>
      </w:pPr>
      <w:r>
        <w:rPr>
          <w:b/>
          <w:sz w:val="24"/>
        </w:rPr>
        <w:t>Secretaria</w:t>
      </w:r>
      <w:r>
        <w:rPr>
          <w:b/>
          <w:spacing w:val="-8"/>
          <w:sz w:val="24"/>
        </w:rPr>
        <w:t> </w:t>
      </w:r>
      <w:r>
        <w:rPr>
          <w:b/>
          <w:sz w:val="24"/>
        </w:rPr>
        <w:t>Municipal</w:t>
      </w:r>
      <w:r>
        <w:rPr>
          <w:b/>
          <w:spacing w:val="-8"/>
          <w:sz w:val="24"/>
        </w:rPr>
        <w:t> </w:t>
      </w:r>
      <w:r>
        <w:rPr>
          <w:b/>
          <w:sz w:val="24"/>
        </w:rPr>
        <w:t>de</w:t>
      </w:r>
      <w:r>
        <w:rPr>
          <w:b/>
          <w:spacing w:val="-8"/>
          <w:sz w:val="24"/>
        </w:rPr>
        <w:t> </w:t>
      </w:r>
      <w:r>
        <w:rPr>
          <w:b/>
          <w:sz w:val="24"/>
        </w:rPr>
        <w:t>Assistência</w:t>
      </w:r>
      <w:r>
        <w:rPr>
          <w:b/>
          <w:spacing w:val="-8"/>
          <w:sz w:val="24"/>
        </w:rPr>
        <w:t> </w:t>
      </w:r>
      <w:r>
        <w:rPr>
          <w:b/>
          <w:sz w:val="24"/>
        </w:rPr>
        <w:t>Social</w:t>
      </w:r>
      <w:r>
        <w:rPr>
          <w:b/>
          <w:spacing w:val="-8"/>
          <w:sz w:val="24"/>
        </w:rPr>
        <w:t> </w:t>
      </w:r>
      <w:r>
        <w:rPr>
          <w:b/>
          <w:sz w:val="24"/>
        </w:rPr>
        <w:t>-</w:t>
      </w:r>
      <w:r>
        <w:rPr>
          <w:b/>
          <w:spacing w:val="-8"/>
          <w:sz w:val="24"/>
        </w:rPr>
        <w:t> </w:t>
      </w:r>
      <w:r>
        <w:rPr>
          <w:b/>
          <w:sz w:val="24"/>
        </w:rPr>
        <w:t>SEMAS Fiscal de Contrato: </w:t>
      </w:r>
      <w:r>
        <w:rPr>
          <w:sz w:val="24"/>
        </w:rPr>
        <w:t>Danielli Picinin Tavares 310-2</w:t>
      </w:r>
    </w:p>
    <w:p>
      <w:pPr>
        <w:spacing w:line="288" w:lineRule="exact" w:before="0"/>
        <w:ind w:left="114" w:right="0" w:firstLine="0"/>
        <w:jc w:val="both"/>
        <w:rPr>
          <w:sz w:val="24"/>
        </w:rPr>
      </w:pPr>
      <w:r>
        <w:rPr>
          <w:b/>
          <w:sz w:val="24"/>
        </w:rPr>
        <w:t>Gestor</w:t>
      </w:r>
      <w:r>
        <w:rPr>
          <w:b/>
          <w:spacing w:val="-5"/>
          <w:sz w:val="24"/>
        </w:rPr>
        <w:t> </w:t>
      </w:r>
      <w:r>
        <w:rPr>
          <w:b/>
          <w:sz w:val="24"/>
        </w:rPr>
        <w:t>de</w:t>
      </w:r>
      <w:r>
        <w:rPr>
          <w:b/>
          <w:spacing w:val="-5"/>
          <w:sz w:val="24"/>
        </w:rPr>
        <w:t> </w:t>
      </w:r>
      <w:r>
        <w:rPr>
          <w:b/>
          <w:sz w:val="24"/>
        </w:rPr>
        <w:t>Contrato</w:t>
      </w:r>
      <w:r>
        <w:rPr>
          <w:sz w:val="24"/>
        </w:rPr>
        <w:t>:</w:t>
      </w:r>
      <w:r>
        <w:rPr>
          <w:spacing w:val="-5"/>
          <w:sz w:val="24"/>
        </w:rPr>
        <w:t> </w:t>
      </w:r>
      <w:r>
        <w:rPr>
          <w:sz w:val="24"/>
        </w:rPr>
        <w:t>Edicléia</w:t>
      </w:r>
      <w:r>
        <w:rPr>
          <w:spacing w:val="-5"/>
          <w:sz w:val="24"/>
        </w:rPr>
        <w:t> </w:t>
      </w:r>
      <w:r>
        <w:rPr>
          <w:sz w:val="24"/>
        </w:rPr>
        <w:t>de</w:t>
      </w:r>
      <w:r>
        <w:rPr>
          <w:spacing w:val="-5"/>
          <w:sz w:val="24"/>
        </w:rPr>
        <w:t> </w:t>
      </w:r>
      <w:r>
        <w:rPr>
          <w:sz w:val="24"/>
        </w:rPr>
        <w:t>Oliveira</w:t>
      </w:r>
      <w:r>
        <w:rPr>
          <w:spacing w:val="-5"/>
          <w:sz w:val="24"/>
        </w:rPr>
        <w:t> </w:t>
      </w:r>
      <w:r>
        <w:rPr>
          <w:sz w:val="24"/>
        </w:rPr>
        <w:t>Fracasso</w:t>
      </w:r>
      <w:r>
        <w:rPr>
          <w:spacing w:val="-5"/>
          <w:sz w:val="24"/>
        </w:rPr>
        <w:t> </w:t>
      </w:r>
      <w:r>
        <w:rPr>
          <w:sz w:val="24"/>
        </w:rPr>
        <w:t>-</w:t>
      </w:r>
      <w:r>
        <w:rPr>
          <w:spacing w:val="-5"/>
          <w:sz w:val="24"/>
        </w:rPr>
        <w:t> </w:t>
      </w:r>
      <w:r>
        <w:rPr>
          <w:sz w:val="24"/>
        </w:rPr>
        <w:t>10019-</w:t>
      </w:r>
      <w:r>
        <w:rPr>
          <w:spacing w:val="-10"/>
          <w:sz w:val="24"/>
        </w:rPr>
        <w:t>1</w:t>
      </w:r>
    </w:p>
    <w:p>
      <w:pPr>
        <w:pStyle w:val="ListParagraph"/>
        <w:numPr>
          <w:ilvl w:val="2"/>
          <w:numId w:val="2"/>
        </w:numPr>
        <w:tabs>
          <w:tab w:pos="904" w:val="left" w:leader="none"/>
        </w:tabs>
        <w:spacing w:line="232" w:lineRule="auto" w:before="284" w:after="0"/>
        <w:ind w:left="114" w:right="4005" w:firstLine="0"/>
        <w:jc w:val="left"/>
        <w:rPr>
          <w:b/>
          <w:sz w:val="24"/>
        </w:rPr>
      </w:pPr>
      <w:r>
        <w:rPr>
          <w:b/>
          <w:sz w:val="24"/>
        </w:rPr>
        <w:t>Secretaria</w:t>
      </w:r>
      <w:r>
        <w:rPr>
          <w:b/>
          <w:spacing w:val="-8"/>
          <w:sz w:val="24"/>
        </w:rPr>
        <w:t> </w:t>
      </w:r>
      <w:r>
        <w:rPr>
          <w:b/>
          <w:sz w:val="24"/>
        </w:rPr>
        <w:t>Municipal</w:t>
      </w:r>
      <w:r>
        <w:rPr>
          <w:b/>
          <w:spacing w:val="-8"/>
          <w:sz w:val="24"/>
        </w:rPr>
        <w:t> </w:t>
      </w:r>
      <w:r>
        <w:rPr>
          <w:b/>
          <w:sz w:val="24"/>
        </w:rPr>
        <w:t>de</w:t>
      </w:r>
      <w:r>
        <w:rPr>
          <w:b/>
          <w:spacing w:val="-8"/>
          <w:sz w:val="24"/>
        </w:rPr>
        <w:t> </w:t>
      </w:r>
      <w:r>
        <w:rPr>
          <w:b/>
          <w:sz w:val="24"/>
        </w:rPr>
        <w:t>Administração</w:t>
      </w:r>
      <w:r>
        <w:rPr>
          <w:b/>
          <w:spacing w:val="-8"/>
          <w:sz w:val="24"/>
        </w:rPr>
        <w:t> </w:t>
      </w:r>
      <w:r>
        <w:rPr>
          <w:b/>
          <w:sz w:val="24"/>
        </w:rPr>
        <w:t>e</w:t>
      </w:r>
      <w:r>
        <w:rPr>
          <w:b/>
          <w:spacing w:val="-8"/>
          <w:sz w:val="24"/>
        </w:rPr>
        <w:t> </w:t>
      </w:r>
      <w:r>
        <w:rPr>
          <w:b/>
          <w:sz w:val="24"/>
        </w:rPr>
        <w:t>Finanças</w:t>
      </w:r>
      <w:r>
        <w:rPr>
          <w:b/>
          <w:spacing w:val="-8"/>
          <w:sz w:val="24"/>
        </w:rPr>
        <w:t> </w:t>
      </w:r>
      <w:r>
        <w:rPr>
          <w:b/>
          <w:sz w:val="24"/>
        </w:rPr>
        <w:t>-</w:t>
      </w:r>
      <w:r>
        <w:rPr>
          <w:b/>
          <w:spacing w:val="-8"/>
          <w:sz w:val="24"/>
        </w:rPr>
        <w:t> </w:t>
      </w:r>
      <w:r>
        <w:rPr>
          <w:b/>
          <w:sz w:val="24"/>
        </w:rPr>
        <w:t>SEMAF Fiscal de Contrato: </w:t>
      </w:r>
      <w:r>
        <w:rPr>
          <w:sz w:val="24"/>
        </w:rPr>
        <w:t>Creci de Lima - 12637</w:t>
      </w:r>
    </w:p>
    <w:p>
      <w:pPr>
        <w:spacing w:line="288" w:lineRule="exact" w:before="0"/>
        <w:ind w:left="114" w:right="0" w:firstLine="0"/>
        <w:jc w:val="both"/>
        <w:rPr>
          <w:sz w:val="24"/>
        </w:rPr>
      </w:pPr>
      <w:r>
        <w:rPr>
          <w:b/>
          <w:sz w:val="24"/>
        </w:rPr>
        <w:t>Gestor</w:t>
      </w:r>
      <w:r>
        <w:rPr>
          <w:b/>
          <w:spacing w:val="-6"/>
          <w:sz w:val="24"/>
        </w:rPr>
        <w:t> </w:t>
      </w:r>
      <w:r>
        <w:rPr>
          <w:b/>
          <w:sz w:val="24"/>
        </w:rPr>
        <w:t>de</w:t>
      </w:r>
      <w:r>
        <w:rPr>
          <w:b/>
          <w:spacing w:val="-4"/>
          <w:sz w:val="24"/>
        </w:rPr>
        <w:t> </w:t>
      </w:r>
      <w:r>
        <w:rPr>
          <w:b/>
          <w:sz w:val="24"/>
        </w:rPr>
        <w:t>Contrato</w:t>
      </w:r>
      <w:r>
        <w:rPr>
          <w:sz w:val="24"/>
        </w:rPr>
        <w:t>:</w:t>
      </w:r>
      <w:r>
        <w:rPr>
          <w:spacing w:val="-4"/>
          <w:sz w:val="24"/>
        </w:rPr>
        <w:t> </w:t>
      </w:r>
      <w:r>
        <w:rPr>
          <w:sz w:val="24"/>
        </w:rPr>
        <w:t>Willian</w:t>
      </w:r>
      <w:r>
        <w:rPr>
          <w:spacing w:val="-4"/>
          <w:sz w:val="24"/>
        </w:rPr>
        <w:t> </w:t>
      </w:r>
      <w:r>
        <w:rPr>
          <w:sz w:val="24"/>
        </w:rPr>
        <w:t>de</w:t>
      </w:r>
      <w:r>
        <w:rPr>
          <w:spacing w:val="-4"/>
          <w:sz w:val="24"/>
        </w:rPr>
        <w:t> </w:t>
      </w:r>
      <w:r>
        <w:rPr>
          <w:sz w:val="24"/>
        </w:rPr>
        <w:t>Paula</w:t>
      </w:r>
      <w:r>
        <w:rPr>
          <w:spacing w:val="-4"/>
          <w:sz w:val="24"/>
        </w:rPr>
        <w:t> </w:t>
      </w:r>
      <w:r>
        <w:rPr>
          <w:sz w:val="24"/>
        </w:rPr>
        <w:t>Silva</w:t>
      </w:r>
      <w:r>
        <w:rPr>
          <w:spacing w:val="-4"/>
          <w:sz w:val="24"/>
        </w:rPr>
        <w:t> </w:t>
      </w:r>
      <w:r>
        <w:rPr>
          <w:sz w:val="24"/>
        </w:rPr>
        <w:t>-</w:t>
      </w:r>
      <w:r>
        <w:rPr>
          <w:spacing w:val="-3"/>
          <w:sz w:val="24"/>
        </w:rPr>
        <w:t> </w:t>
      </w:r>
      <w:r>
        <w:rPr>
          <w:spacing w:val="-2"/>
          <w:sz w:val="24"/>
        </w:rPr>
        <w:t>10036</w:t>
      </w:r>
    </w:p>
    <w:p>
      <w:pPr>
        <w:pStyle w:val="ListParagraph"/>
        <w:numPr>
          <w:ilvl w:val="2"/>
          <w:numId w:val="2"/>
        </w:numPr>
        <w:tabs>
          <w:tab w:pos="904" w:val="left" w:leader="none"/>
        </w:tabs>
        <w:spacing w:line="232" w:lineRule="auto" w:before="284" w:after="0"/>
        <w:ind w:left="114" w:right="3363" w:firstLine="0"/>
        <w:jc w:val="left"/>
        <w:rPr>
          <w:b/>
          <w:sz w:val="24"/>
        </w:rPr>
      </w:pPr>
      <w:r>
        <w:rPr>
          <w:b/>
          <w:sz w:val="24"/>
        </w:rPr>
        <w:t>Secretaria Municipal de Agricultura e Meio Ambiente - SEMAM Fiscal</w:t>
      </w:r>
      <w:r>
        <w:rPr>
          <w:b/>
          <w:spacing w:val="-8"/>
          <w:sz w:val="24"/>
        </w:rPr>
        <w:t> </w:t>
      </w:r>
      <w:r>
        <w:rPr>
          <w:b/>
          <w:sz w:val="24"/>
        </w:rPr>
        <w:t>de</w:t>
      </w:r>
      <w:r>
        <w:rPr>
          <w:b/>
          <w:spacing w:val="-8"/>
          <w:sz w:val="24"/>
        </w:rPr>
        <w:t> </w:t>
      </w:r>
      <w:r>
        <w:rPr>
          <w:b/>
          <w:sz w:val="24"/>
        </w:rPr>
        <w:t>Contrato:</w:t>
      </w:r>
      <w:r>
        <w:rPr>
          <w:b/>
          <w:spacing w:val="-8"/>
          <w:sz w:val="24"/>
        </w:rPr>
        <w:t> </w:t>
      </w:r>
      <w:r>
        <w:rPr>
          <w:sz w:val="24"/>
        </w:rPr>
        <w:t>Pedro</w:t>
      </w:r>
      <w:r>
        <w:rPr>
          <w:spacing w:val="-8"/>
          <w:sz w:val="24"/>
        </w:rPr>
        <w:t> </w:t>
      </w:r>
      <w:r>
        <w:rPr>
          <w:sz w:val="24"/>
        </w:rPr>
        <w:t>Henrique</w:t>
      </w:r>
      <w:r>
        <w:rPr>
          <w:spacing w:val="-8"/>
          <w:sz w:val="24"/>
        </w:rPr>
        <w:t> </w:t>
      </w:r>
      <w:r>
        <w:rPr>
          <w:sz w:val="24"/>
        </w:rPr>
        <w:t>Rodrigues</w:t>
      </w:r>
      <w:r>
        <w:rPr>
          <w:spacing w:val="-8"/>
          <w:sz w:val="24"/>
        </w:rPr>
        <w:t> </w:t>
      </w:r>
      <w:r>
        <w:rPr>
          <w:sz w:val="24"/>
        </w:rPr>
        <w:t>Ladeira</w:t>
      </w:r>
      <w:r>
        <w:rPr>
          <w:spacing w:val="-8"/>
          <w:sz w:val="24"/>
        </w:rPr>
        <w:t> </w:t>
      </w:r>
      <w:r>
        <w:rPr>
          <w:sz w:val="24"/>
        </w:rPr>
        <w:t>-</w:t>
      </w:r>
      <w:r>
        <w:rPr>
          <w:spacing w:val="-8"/>
          <w:sz w:val="24"/>
        </w:rPr>
        <w:t> </w:t>
      </w:r>
      <w:r>
        <w:rPr>
          <w:sz w:val="24"/>
        </w:rPr>
        <w:t>Matrícula</w:t>
      </w:r>
      <w:r>
        <w:rPr>
          <w:spacing w:val="-8"/>
          <w:sz w:val="24"/>
        </w:rPr>
        <w:t> </w:t>
      </w:r>
      <w:r>
        <w:rPr>
          <w:sz w:val="24"/>
        </w:rPr>
        <w:t>-</w:t>
      </w:r>
      <w:r>
        <w:rPr>
          <w:spacing w:val="-8"/>
          <w:sz w:val="24"/>
        </w:rPr>
        <w:t> </w:t>
      </w:r>
      <w:r>
        <w:rPr>
          <w:sz w:val="24"/>
        </w:rPr>
        <w:t>100446 </w:t>
      </w:r>
      <w:r>
        <w:rPr>
          <w:b/>
          <w:sz w:val="24"/>
        </w:rPr>
        <w:t>Gestor de Contrato</w:t>
      </w:r>
      <w:r>
        <w:rPr>
          <w:sz w:val="24"/>
        </w:rPr>
        <w:t>: Danillo Magno Pains Ribeiro - Matrícula - 10219</w:t>
      </w:r>
    </w:p>
    <w:p>
      <w:pPr>
        <w:pStyle w:val="ListParagraph"/>
        <w:numPr>
          <w:ilvl w:val="1"/>
          <w:numId w:val="2"/>
        </w:numPr>
        <w:tabs>
          <w:tab w:pos="821" w:val="left" w:leader="none"/>
        </w:tabs>
        <w:spacing w:line="232" w:lineRule="auto" w:before="287" w:after="0"/>
        <w:ind w:left="114" w:right="102" w:firstLine="0"/>
        <w:jc w:val="both"/>
        <w:rPr>
          <w:b/>
          <w:sz w:val="24"/>
        </w:rPr>
      </w:pPr>
      <w:r>
        <w:rPr>
          <w:sz w:val="24"/>
        </w:rPr>
        <w:t>As notificações serão comunicadas preferencialmente por meio de endereço eletrônico da contratada, devendo informar em seus documentos as informações necessárias para tanto, e eventualmente através de ofício presencialmente.</w:t>
      </w:r>
    </w:p>
    <w:p>
      <w:pPr>
        <w:pStyle w:val="ListParagraph"/>
        <w:numPr>
          <w:ilvl w:val="1"/>
          <w:numId w:val="2"/>
        </w:numPr>
        <w:tabs>
          <w:tab w:pos="718" w:val="left" w:leader="none"/>
        </w:tabs>
        <w:spacing w:line="289" w:lineRule="exact" w:before="0" w:after="0"/>
        <w:ind w:left="718" w:right="0" w:hanging="604"/>
        <w:jc w:val="both"/>
        <w:rPr>
          <w:b/>
          <w:sz w:val="24"/>
        </w:rPr>
      </w:pPr>
      <w:r>
        <w:rPr>
          <w:sz w:val="24"/>
        </w:rPr>
        <w:t>Quaisquer</w:t>
      </w:r>
      <w:r>
        <w:rPr>
          <w:spacing w:val="-4"/>
          <w:sz w:val="24"/>
        </w:rPr>
        <w:t> </w:t>
      </w:r>
      <w:r>
        <w:rPr>
          <w:sz w:val="24"/>
        </w:rPr>
        <w:t>dúvidas</w:t>
      </w:r>
      <w:r>
        <w:rPr>
          <w:spacing w:val="-2"/>
          <w:sz w:val="24"/>
        </w:rPr>
        <w:t> </w:t>
      </w:r>
      <w:r>
        <w:rPr>
          <w:sz w:val="24"/>
        </w:rPr>
        <w:t>os</w:t>
      </w:r>
      <w:r>
        <w:rPr>
          <w:spacing w:val="-2"/>
          <w:sz w:val="24"/>
        </w:rPr>
        <w:t> </w:t>
      </w:r>
      <w:r>
        <w:rPr>
          <w:sz w:val="24"/>
        </w:rPr>
        <w:t>fones</w:t>
      </w:r>
      <w:r>
        <w:rPr>
          <w:spacing w:val="-2"/>
          <w:sz w:val="24"/>
        </w:rPr>
        <w:t> </w:t>
      </w:r>
      <w:r>
        <w:rPr>
          <w:sz w:val="24"/>
        </w:rPr>
        <w:t>de</w:t>
      </w:r>
      <w:r>
        <w:rPr>
          <w:spacing w:val="-2"/>
          <w:sz w:val="24"/>
        </w:rPr>
        <w:t> </w:t>
      </w:r>
      <w:r>
        <w:rPr>
          <w:sz w:val="24"/>
        </w:rPr>
        <w:t>contato</w:t>
      </w:r>
      <w:r>
        <w:rPr>
          <w:spacing w:val="-1"/>
          <w:sz w:val="24"/>
        </w:rPr>
        <w:t> </w:t>
      </w:r>
      <w:r>
        <w:rPr>
          <w:sz w:val="24"/>
        </w:rPr>
        <w:t>são:</w:t>
      </w:r>
      <w:r>
        <w:rPr>
          <w:spacing w:val="-2"/>
          <w:sz w:val="24"/>
        </w:rPr>
        <w:t> </w:t>
      </w:r>
      <w:r>
        <w:rPr>
          <w:rFonts w:ascii="Times New Roman" w:hAnsi="Times New Roman"/>
          <w:color w:val="0000ED"/>
          <w:spacing w:val="-60"/>
          <w:sz w:val="24"/>
          <w:u w:val="single" w:color="0000ED"/>
        </w:rPr>
        <w:t> </w:t>
      </w:r>
      <w:hyperlink r:id="rId13">
        <w:r>
          <w:rPr>
            <w:color w:val="0000ED"/>
            <w:sz w:val="24"/>
            <w:u w:val="none"/>
          </w:rPr>
          <w:t>(</w:t>
        </w:r>
        <w:r>
          <w:rPr>
            <w:color w:val="0000ED"/>
            <w:sz w:val="24"/>
            <w:u w:val="single" w:color="0000ED"/>
          </w:rPr>
          <w:t>69)3343-2192</w:t>
        </w:r>
      </w:hyperlink>
      <w:r>
        <w:rPr>
          <w:color w:val="0000ED"/>
          <w:spacing w:val="-2"/>
          <w:sz w:val="24"/>
          <w:u w:val="none"/>
        </w:rPr>
        <w:t> </w:t>
      </w:r>
      <w:r>
        <w:rPr>
          <w:sz w:val="24"/>
          <w:u w:val="none"/>
        </w:rPr>
        <w:t>e</w:t>
      </w:r>
      <w:r>
        <w:rPr>
          <w:spacing w:val="-2"/>
          <w:sz w:val="24"/>
          <w:u w:val="none"/>
        </w:rPr>
        <w:t> </w:t>
      </w:r>
      <w:r>
        <w:rPr>
          <w:sz w:val="24"/>
          <w:u w:val="none"/>
        </w:rPr>
        <w:t>email:</w:t>
      </w:r>
      <w:r>
        <w:rPr>
          <w:spacing w:val="-2"/>
          <w:sz w:val="24"/>
          <w:u w:val="none"/>
        </w:rPr>
        <w:t> </w:t>
      </w:r>
      <w:r>
        <w:rPr>
          <w:sz w:val="24"/>
          <w:u w:val="none"/>
        </w:rPr>
        <w:t>cpl@</w:t>
      </w:r>
      <w:r>
        <w:rPr>
          <w:spacing w:val="-1"/>
          <w:sz w:val="24"/>
          <w:u w:val="none"/>
        </w:rPr>
        <w:t> </w:t>
      </w:r>
      <w:r>
        <w:rPr>
          <w:spacing w:val="-2"/>
          <w:sz w:val="24"/>
          <w:u w:val="none"/>
        </w:rPr>
        <w:t>corumbiara.ro.gov.br.</w:t>
      </w:r>
    </w:p>
    <w:p>
      <w:pPr>
        <w:pStyle w:val="Heading1"/>
        <w:numPr>
          <w:ilvl w:val="0"/>
          <w:numId w:val="33"/>
        </w:numPr>
        <w:tabs>
          <w:tab w:pos="411" w:val="left" w:leader="none"/>
        </w:tabs>
        <w:spacing w:line="289" w:lineRule="exact" w:before="277" w:after="0"/>
        <w:ind w:left="411" w:right="0" w:hanging="297"/>
        <w:jc w:val="both"/>
      </w:pPr>
      <w:r>
        <w:rPr/>
        <w:t>DAS</w:t>
      </w:r>
      <w:r>
        <w:rPr>
          <w:spacing w:val="-6"/>
        </w:rPr>
        <w:t> </w:t>
      </w:r>
      <w:r>
        <w:rPr/>
        <w:t>DISPOSIÇÕES</w:t>
      </w:r>
      <w:r>
        <w:rPr>
          <w:spacing w:val="-5"/>
        </w:rPr>
        <w:t> </w:t>
      </w:r>
      <w:r>
        <w:rPr>
          <w:spacing w:val="-2"/>
        </w:rPr>
        <w:t>GERAIS</w:t>
      </w:r>
    </w:p>
    <w:p>
      <w:pPr>
        <w:pStyle w:val="ListParagraph"/>
        <w:numPr>
          <w:ilvl w:val="1"/>
          <w:numId w:val="33"/>
        </w:numPr>
        <w:tabs>
          <w:tab w:pos="597" w:val="left" w:leader="none"/>
        </w:tabs>
        <w:spacing w:line="285" w:lineRule="exact" w:before="0" w:after="0"/>
        <w:ind w:left="597" w:right="0" w:hanging="483"/>
        <w:jc w:val="both"/>
        <w:rPr>
          <w:sz w:val="24"/>
        </w:rPr>
      </w:pPr>
      <w:r>
        <w:rPr>
          <w:sz w:val="24"/>
        </w:rPr>
        <w:t>A</w:t>
      </w:r>
      <w:r>
        <w:rPr>
          <w:spacing w:val="-3"/>
          <w:sz w:val="24"/>
        </w:rPr>
        <w:t> </w:t>
      </w:r>
      <w:r>
        <w:rPr>
          <w:sz w:val="24"/>
        </w:rPr>
        <w:t>ata</w:t>
      </w:r>
      <w:r>
        <w:rPr>
          <w:spacing w:val="-3"/>
          <w:sz w:val="24"/>
        </w:rPr>
        <w:t> </w:t>
      </w:r>
      <w:r>
        <w:rPr>
          <w:sz w:val="24"/>
        </w:rPr>
        <w:t>da</w:t>
      </w:r>
      <w:r>
        <w:rPr>
          <w:spacing w:val="-3"/>
          <w:sz w:val="24"/>
        </w:rPr>
        <w:t> </w:t>
      </w:r>
      <w:r>
        <w:rPr>
          <w:sz w:val="24"/>
        </w:rPr>
        <w:t>sessão</w:t>
      </w:r>
      <w:r>
        <w:rPr>
          <w:spacing w:val="-3"/>
          <w:sz w:val="24"/>
        </w:rPr>
        <w:t> </w:t>
      </w:r>
      <w:r>
        <w:rPr>
          <w:sz w:val="24"/>
        </w:rPr>
        <w:t>pública</w:t>
      </w:r>
      <w:r>
        <w:rPr>
          <w:spacing w:val="-3"/>
          <w:sz w:val="24"/>
        </w:rPr>
        <w:t> </w:t>
      </w:r>
      <w:r>
        <w:rPr>
          <w:sz w:val="24"/>
        </w:rPr>
        <w:t>será</w:t>
      </w:r>
      <w:r>
        <w:rPr>
          <w:spacing w:val="-3"/>
          <w:sz w:val="24"/>
        </w:rPr>
        <w:t> </w:t>
      </w:r>
      <w:r>
        <w:rPr>
          <w:sz w:val="24"/>
        </w:rPr>
        <w:t>divulgada</w:t>
      </w:r>
      <w:r>
        <w:rPr>
          <w:spacing w:val="-3"/>
          <w:sz w:val="24"/>
        </w:rPr>
        <w:t> </w:t>
      </w:r>
      <w:r>
        <w:rPr>
          <w:sz w:val="24"/>
        </w:rPr>
        <w:t>no</w:t>
      </w:r>
      <w:r>
        <w:rPr>
          <w:spacing w:val="-3"/>
          <w:sz w:val="24"/>
        </w:rPr>
        <w:t> </w:t>
      </w:r>
      <w:r>
        <w:rPr>
          <w:sz w:val="24"/>
        </w:rPr>
        <w:t>Sistema</w:t>
      </w:r>
      <w:r>
        <w:rPr>
          <w:spacing w:val="-3"/>
          <w:sz w:val="24"/>
        </w:rPr>
        <w:t> </w:t>
      </w:r>
      <w:r>
        <w:rPr>
          <w:sz w:val="24"/>
        </w:rPr>
        <w:t>Eletrônico</w:t>
      </w:r>
      <w:r>
        <w:rPr>
          <w:spacing w:val="-3"/>
          <w:sz w:val="24"/>
        </w:rPr>
        <w:t> </w:t>
      </w:r>
      <w:r>
        <w:rPr>
          <w:sz w:val="24"/>
        </w:rPr>
        <w:t>da</w:t>
      </w:r>
      <w:r>
        <w:rPr>
          <w:spacing w:val="-2"/>
          <w:sz w:val="24"/>
        </w:rPr>
        <w:t> Licitanet.</w:t>
      </w:r>
    </w:p>
    <w:p>
      <w:pPr>
        <w:pStyle w:val="ListParagraph"/>
        <w:numPr>
          <w:ilvl w:val="1"/>
          <w:numId w:val="33"/>
        </w:numPr>
        <w:tabs>
          <w:tab w:pos="650" w:val="left" w:leader="none"/>
        </w:tabs>
        <w:spacing w:line="232" w:lineRule="auto" w:before="3" w:after="0"/>
        <w:ind w:left="114" w:right="102" w:firstLine="0"/>
        <w:jc w:val="both"/>
        <w:rPr>
          <w:sz w:val="24"/>
        </w:rPr>
      </w:pPr>
      <w:r>
        <w:rPr>
          <w:sz w:val="24"/>
        </w:rPr>
        <w:t>Não havendo expediente ou ocorrendo qualquer fato superveniente que impeça a realização do certame</w:t>
      </w:r>
      <w:r>
        <w:rPr>
          <w:spacing w:val="-1"/>
          <w:sz w:val="24"/>
        </w:rPr>
        <w:t> </w:t>
      </w:r>
      <w:r>
        <w:rPr>
          <w:sz w:val="24"/>
        </w:rPr>
        <w:t>na</w:t>
      </w:r>
      <w:r>
        <w:rPr>
          <w:spacing w:val="-1"/>
          <w:sz w:val="24"/>
        </w:rPr>
        <w:t> </w:t>
      </w:r>
      <w:r>
        <w:rPr>
          <w:sz w:val="24"/>
        </w:rPr>
        <w:t>data</w:t>
      </w:r>
      <w:r>
        <w:rPr>
          <w:spacing w:val="-1"/>
          <w:sz w:val="24"/>
        </w:rPr>
        <w:t> </w:t>
      </w:r>
      <w:r>
        <w:rPr>
          <w:sz w:val="24"/>
        </w:rPr>
        <w:t>marcada,</w:t>
      </w:r>
      <w:r>
        <w:rPr>
          <w:spacing w:val="-1"/>
          <w:sz w:val="24"/>
        </w:rPr>
        <w:t> </w:t>
      </w:r>
      <w:r>
        <w:rPr>
          <w:sz w:val="24"/>
        </w:rPr>
        <w:t>a</w:t>
      </w:r>
      <w:r>
        <w:rPr>
          <w:spacing w:val="-1"/>
          <w:sz w:val="24"/>
        </w:rPr>
        <w:t> </w:t>
      </w:r>
      <w:r>
        <w:rPr>
          <w:sz w:val="24"/>
        </w:rPr>
        <w:t>sessão</w:t>
      </w:r>
      <w:r>
        <w:rPr>
          <w:spacing w:val="-1"/>
          <w:sz w:val="24"/>
        </w:rPr>
        <w:t> </w:t>
      </w:r>
      <w:r>
        <w:rPr>
          <w:sz w:val="24"/>
        </w:rPr>
        <w:t>será</w:t>
      </w:r>
      <w:r>
        <w:rPr>
          <w:spacing w:val="-1"/>
          <w:sz w:val="24"/>
        </w:rPr>
        <w:t> </w:t>
      </w:r>
      <w:r>
        <w:rPr>
          <w:sz w:val="24"/>
        </w:rPr>
        <w:t>automaticamente</w:t>
      </w:r>
      <w:r>
        <w:rPr>
          <w:spacing w:val="-1"/>
          <w:sz w:val="24"/>
        </w:rPr>
        <w:t> </w:t>
      </w:r>
      <w:r>
        <w:rPr>
          <w:sz w:val="24"/>
        </w:rPr>
        <w:t>transferida</w:t>
      </w:r>
      <w:r>
        <w:rPr>
          <w:spacing w:val="-1"/>
          <w:sz w:val="24"/>
        </w:rPr>
        <w:t> </w:t>
      </w:r>
      <w:r>
        <w:rPr>
          <w:sz w:val="24"/>
        </w:rPr>
        <w:t>para</w:t>
      </w:r>
      <w:r>
        <w:rPr>
          <w:spacing w:val="-1"/>
          <w:sz w:val="24"/>
        </w:rPr>
        <w:t> </w:t>
      </w:r>
      <w:r>
        <w:rPr>
          <w:sz w:val="24"/>
        </w:rPr>
        <w:t>o</w:t>
      </w:r>
      <w:r>
        <w:rPr>
          <w:spacing w:val="-1"/>
          <w:sz w:val="24"/>
        </w:rPr>
        <w:t> </w:t>
      </w:r>
      <w:r>
        <w:rPr>
          <w:sz w:val="24"/>
        </w:rPr>
        <w:t>primeiro</w:t>
      </w:r>
      <w:r>
        <w:rPr>
          <w:spacing w:val="-1"/>
          <w:sz w:val="24"/>
        </w:rPr>
        <w:t> </w:t>
      </w:r>
      <w:r>
        <w:rPr>
          <w:sz w:val="24"/>
        </w:rPr>
        <w:t>dia</w:t>
      </w:r>
      <w:r>
        <w:rPr>
          <w:spacing w:val="-1"/>
          <w:sz w:val="24"/>
        </w:rPr>
        <w:t> </w:t>
      </w:r>
      <w:r>
        <w:rPr>
          <w:sz w:val="24"/>
        </w:rPr>
        <w:t>útil</w:t>
      </w:r>
      <w:r>
        <w:rPr>
          <w:spacing w:val="-1"/>
          <w:sz w:val="24"/>
        </w:rPr>
        <w:t> </w:t>
      </w:r>
      <w:r>
        <w:rPr>
          <w:sz w:val="24"/>
        </w:rPr>
        <w:t>subsequente, no mesmo horário anteriormente estabelecido, desde que não haja comunicação em contrário, pelo </w:t>
      </w:r>
      <w:r>
        <w:rPr>
          <w:spacing w:val="-2"/>
          <w:sz w:val="24"/>
        </w:rPr>
        <w:t>Pregoeiro.</w:t>
      </w:r>
    </w:p>
    <w:p>
      <w:pPr>
        <w:pStyle w:val="ListParagraph"/>
        <w:numPr>
          <w:ilvl w:val="1"/>
          <w:numId w:val="33"/>
        </w:numPr>
        <w:tabs>
          <w:tab w:pos="610" w:val="left" w:leader="none"/>
        </w:tabs>
        <w:spacing w:line="232" w:lineRule="auto" w:before="4" w:after="0"/>
        <w:ind w:left="114" w:right="102" w:firstLine="0"/>
        <w:jc w:val="both"/>
        <w:rPr>
          <w:sz w:val="24"/>
        </w:rPr>
      </w:pPr>
      <w:r>
        <w:rPr>
          <w:sz w:val="24"/>
        </w:rPr>
        <w:t>Todas as referências de tempo no Edital, no aviso e durante a sessão pública observarão o horário de Brasília DF.</w:t>
      </w:r>
    </w:p>
    <w:p>
      <w:pPr>
        <w:spacing w:after="0" w:line="232" w:lineRule="auto"/>
        <w:jc w:val="both"/>
        <w:rPr>
          <w:sz w:val="24"/>
        </w:rPr>
        <w:sectPr>
          <w:pgSz w:w="11900" w:h="16840"/>
          <w:pgMar w:header="0" w:footer="167" w:top="500" w:bottom="360" w:left="520" w:right="660"/>
        </w:sectPr>
      </w:pPr>
    </w:p>
    <w:p>
      <w:pPr>
        <w:pStyle w:val="ListParagraph"/>
        <w:numPr>
          <w:ilvl w:val="1"/>
          <w:numId w:val="33"/>
        </w:numPr>
        <w:tabs>
          <w:tab w:pos="635" w:val="left" w:leader="none"/>
        </w:tabs>
        <w:spacing w:line="232" w:lineRule="auto" w:before="45" w:after="0"/>
        <w:ind w:left="114" w:right="102" w:firstLine="0"/>
        <w:jc w:val="both"/>
        <w:rPr>
          <w:sz w:val="24"/>
        </w:rPr>
      </w:pPr>
      <w:r>
        <w:rPr>
          <w:sz w:val="24"/>
        </w:rPr>
        <w:t>É facultado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pPr>
        <w:pStyle w:val="ListParagraph"/>
        <w:numPr>
          <w:ilvl w:val="1"/>
          <w:numId w:val="33"/>
        </w:numPr>
        <w:tabs>
          <w:tab w:pos="597" w:val="left" w:leader="none"/>
        </w:tabs>
        <w:spacing w:line="285" w:lineRule="exact" w:before="0" w:after="0"/>
        <w:ind w:left="597" w:right="0" w:hanging="483"/>
        <w:jc w:val="both"/>
        <w:rPr>
          <w:sz w:val="24"/>
        </w:rPr>
      </w:pPr>
      <w:r>
        <w:rPr>
          <w:sz w:val="24"/>
        </w:rPr>
        <w:t>A</w:t>
      </w:r>
      <w:r>
        <w:rPr>
          <w:spacing w:val="-7"/>
          <w:sz w:val="24"/>
        </w:rPr>
        <w:t> </w:t>
      </w:r>
      <w:r>
        <w:rPr>
          <w:sz w:val="24"/>
        </w:rPr>
        <w:t>homologação</w:t>
      </w:r>
      <w:r>
        <w:rPr>
          <w:spacing w:val="-4"/>
          <w:sz w:val="24"/>
        </w:rPr>
        <w:t> </w:t>
      </w:r>
      <w:r>
        <w:rPr>
          <w:sz w:val="24"/>
        </w:rPr>
        <w:t>do</w:t>
      </w:r>
      <w:r>
        <w:rPr>
          <w:spacing w:val="-4"/>
          <w:sz w:val="24"/>
        </w:rPr>
        <w:t> </w:t>
      </w:r>
      <w:r>
        <w:rPr>
          <w:sz w:val="24"/>
        </w:rPr>
        <w:t>resultado</w:t>
      </w:r>
      <w:r>
        <w:rPr>
          <w:spacing w:val="-4"/>
          <w:sz w:val="24"/>
        </w:rPr>
        <w:t> </w:t>
      </w:r>
      <w:r>
        <w:rPr>
          <w:sz w:val="24"/>
        </w:rPr>
        <w:t>desta</w:t>
      </w:r>
      <w:r>
        <w:rPr>
          <w:spacing w:val="-4"/>
          <w:sz w:val="24"/>
        </w:rPr>
        <w:t> </w:t>
      </w:r>
      <w:r>
        <w:rPr>
          <w:sz w:val="24"/>
        </w:rPr>
        <w:t>licitação</w:t>
      </w:r>
      <w:r>
        <w:rPr>
          <w:spacing w:val="-5"/>
          <w:sz w:val="24"/>
        </w:rPr>
        <w:t> </w:t>
      </w:r>
      <w:r>
        <w:rPr>
          <w:sz w:val="24"/>
        </w:rPr>
        <w:t>será</w:t>
      </w:r>
      <w:r>
        <w:rPr>
          <w:spacing w:val="-4"/>
          <w:sz w:val="24"/>
        </w:rPr>
        <w:t> </w:t>
      </w:r>
      <w:r>
        <w:rPr>
          <w:sz w:val="24"/>
        </w:rPr>
        <w:t>feita</w:t>
      </w:r>
      <w:r>
        <w:rPr>
          <w:spacing w:val="-4"/>
          <w:sz w:val="24"/>
        </w:rPr>
        <w:t> </w:t>
      </w:r>
      <w:r>
        <w:rPr>
          <w:sz w:val="24"/>
        </w:rPr>
        <w:t>pela</w:t>
      </w:r>
      <w:r>
        <w:rPr>
          <w:spacing w:val="-4"/>
          <w:sz w:val="24"/>
        </w:rPr>
        <w:t> </w:t>
      </w:r>
      <w:r>
        <w:rPr>
          <w:sz w:val="24"/>
        </w:rPr>
        <w:t>Autoridade</w:t>
      </w:r>
      <w:r>
        <w:rPr>
          <w:spacing w:val="-4"/>
          <w:sz w:val="24"/>
        </w:rPr>
        <w:t> </w:t>
      </w:r>
      <w:r>
        <w:rPr>
          <w:spacing w:val="-2"/>
          <w:sz w:val="24"/>
        </w:rPr>
        <w:t>Superior.</w:t>
      </w:r>
    </w:p>
    <w:p>
      <w:pPr>
        <w:pStyle w:val="ListParagraph"/>
        <w:numPr>
          <w:ilvl w:val="1"/>
          <w:numId w:val="33"/>
        </w:numPr>
        <w:tabs>
          <w:tab w:pos="634" w:val="left" w:leader="none"/>
        </w:tabs>
        <w:spacing w:line="232" w:lineRule="auto" w:before="2" w:after="0"/>
        <w:ind w:left="114" w:right="102" w:firstLine="0"/>
        <w:jc w:val="both"/>
        <w:rPr>
          <w:sz w:val="24"/>
        </w:rPr>
      </w:pPr>
      <w:r>
        <w:rPr>
          <w:sz w:val="24"/>
        </w:rPr>
        <w:t>A Autoridade Superior poderá revogar a licitação por razões de interesse público derivado de fato superveniente</w:t>
      </w:r>
      <w:r>
        <w:rPr>
          <w:spacing w:val="-7"/>
          <w:sz w:val="24"/>
        </w:rPr>
        <w:t> </w:t>
      </w:r>
      <w:r>
        <w:rPr>
          <w:sz w:val="24"/>
        </w:rPr>
        <w:t>devidamente</w:t>
      </w:r>
      <w:r>
        <w:rPr>
          <w:spacing w:val="-7"/>
          <w:sz w:val="24"/>
        </w:rPr>
        <w:t> </w:t>
      </w:r>
      <w:r>
        <w:rPr>
          <w:sz w:val="24"/>
        </w:rPr>
        <w:t>comprovado,</w:t>
      </w:r>
      <w:r>
        <w:rPr>
          <w:spacing w:val="-7"/>
          <w:sz w:val="24"/>
        </w:rPr>
        <w:t> </w:t>
      </w:r>
      <w:r>
        <w:rPr>
          <w:sz w:val="24"/>
        </w:rPr>
        <w:t>pertinente</w:t>
      </w:r>
      <w:r>
        <w:rPr>
          <w:spacing w:val="-7"/>
          <w:sz w:val="24"/>
        </w:rPr>
        <w:t> </w:t>
      </w:r>
      <w:r>
        <w:rPr>
          <w:sz w:val="24"/>
        </w:rPr>
        <w:t>e</w:t>
      </w:r>
      <w:r>
        <w:rPr>
          <w:spacing w:val="-7"/>
          <w:sz w:val="24"/>
        </w:rPr>
        <w:t> </w:t>
      </w:r>
      <w:r>
        <w:rPr>
          <w:sz w:val="24"/>
        </w:rPr>
        <w:t>suficiente</w:t>
      </w:r>
      <w:r>
        <w:rPr>
          <w:spacing w:val="-7"/>
          <w:sz w:val="24"/>
        </w:rPr>
        <w:t> </w:t>
      </w:r>
      <w:r>
        <w:rPr>
          <w:sz w:val="24"/>
        </w:rPr>
        <w:t>para</w:t>
      </w:r>
      <w:r>
        <w:rPr>
          <w:spacing w:val="-7"/>
          <w:sz w:val="24"/>
        </w:rPr>
        <w:t> </w:t>
      </w:r>
      <w:r>
        <w:rPr>
          <w:sz w:val="24"/>
        </w:rPr>
        <w:t>justificar</w:t>
      </w:r>
      <w:r>
        <w:rPr>
          <w:spacing w:val="-7"/>
          <w:sz w:val="24"/>
        </w:rPr>
        <w:t> </w:t>
      </w:r>
      <w:r>
        <w:rPr>
          <w:sz w:val="24"/>
        </w:rPr>
        <w:t>tal</w:t>
      </w:r>
      <w:r>
        <w:rPr>
          <w:spacing w:val="-7"/>
          <w:sz w:val="24"/>
        </w:rPr>
        <w:t> </w:t>
      </w:r>
      <w:r>
        <w:rPr>
          <w:sz w:val="24"/>
        </w:rPr>
        <w:t>conduta,</w:t>
      </w:r>
      <w:r>
        <w:rPr>
          <w:spacing w:val="-7"/>
          <w:sz w:val="24"/>
        </w:rPr>
        <w:t> </w:t>
      </w:r>
      <w:r>
        <w:rPr>
          <w:sz w:val="24"/>
        </w:rPr>
        <w:t>devendo</w:t>
      </w:r>
      <w:r>
        <w:rPr>
          <w:spacing w:val="-7"/>
          <w:sz w:val="24"/>
        </w:rPr>
        <w:t> </w:t>
      </w:r>
      <w:r>
        <w:rPr>
          <w:sz w:val="24"/>
        </w:rPr>
        <w:t>anulá- la por ilegalidade, de oficio ou por provocação de qualquer pessoa, mediante ato escrito e fundamentado.</w:t>
      </w:r>
    </w:p>
    <w:p>
      <w:pPr>
        <w:pStyle w:val="ListParagraph"/>
        <w:numPr>
          <w:ilvl w:val="1"/>
          <w:numId w:val="33"/>
        </w:numPr>
        <w:tabs>
          <w:tab w:pos="612" w:val="left" w:leader="none"/>
        </w:tabs>
        <w:spacing w:line="232" w:lineRule="auto" w:before="3" w:after="0"/>
        <w:ind w:left="114" w:right="102" w:firstLine="0"/>
        <w:jc w:val="both"/>
        <w:rPr>
          <w:sz w:val="24"/>
        </w:rPr>
      </w:pPr>
      <w:r>
        <w:rPr>
          <w:sz w:val="24"/>
        </w:rPr>
        <w:t>As licitantes não terão direito à indenização em decorrência da anulação do procedimento licitatório, ressalvado o direito do contratado de boa-fé de ser ressarcido pelos encargos que tiver suportado no cumprimento das obrigações constantes nos contratos.</w:t>
      </w:r>
    </w:p>
    <w:p>
      <w:pPr>
        <w:pStyle w:val="ListParagraph"/>
        <w:numPr>
          <w:ilvl w:val="1"/>
          <w:numId w:val="33"/>
        </w:numPr>
        <w:tabs>
          <w:tab w:pos="653" w:val="left" w:leader="none"/>
        </w:tabs>
        <w:spacing w:line="232" w:lineRule="auto" w:before="2" w:after="0"/>
        <w:ind w:left="114" w:right="102" w:firstLine="0"/>
        <w:jc w:val="both"/>
        <w:rPr>
          <w:sz w:val="24"/>
        </w:rPr>
      </w:pPr>
      <w:r>
        <w:rPr>
          <w:sz w:val="24"/>
        </w:rPr>
        <w:t>As licitantes são responsáveis pela fidelidade e legitimidade das informações e dos documentos apresentados em qualquer fase da licitação, assumindo ainda, todos os custos de preparação e apresentação de sua proposta, uma vez que o Município não será, em nenhum caso, responsável por esses custos, independentemente da condução ou do resultado do processo licitatório.</w:t>
      </w:r>
    </w:p>
    <w:p>
      <w:pPr>
        <w:pStyle w:val="ListParagraph"/>
        <w:numPr>
          <w:ilvl w:val="1"/>
          <w:numId w:val="33"/>
        </w:numPr>
        <w:tabs>
          <w:tab w:pos="605" w:val="left" w:leader="none"/>
        </w:tabs>
        <w:spacing w:line="232" w:lineRule="auto" w:before="4" w:after="0"/>
        <w:ind w:left="114" w:right="102" w:firstLine="0"/>
        <w:jc w:val="both"/>
        <w:rPr>
          <w:sz w:val="24"/>
        </w:rPr>
      </w:pPr>
      <w:r>
        <w:rPr>
          <w:sz w:val="24"/>
        </w:rPr>
        <w:t>Na contagem dos prazos estabelecidos neste Edital e seus Anexos, excluir-se-á o dia do início e incluir- se-á o do vencimento. Só se iniciam e vencem os prazos em dias de expediente normal na Administração Pública Municipal.</w:t>
      </w:r>
    </w:p>
    <w:p>
      <w:pPr>
        <w:pStyle w:val="ListParagraph"/>
        <w:numPr>
          <w:ilvl w:val="1"/>
          <w:numId w:val="33"/>
        </w:numPr>
        <w:tabs>
          <w:tab w:pos="719" w:val="left" w:leader="none"/>
        </w:tabs>
        <w:spacing w:line="232" w:lineRule="auto" w:before="2" w:after="0"/>
        <w:ind w:left="114" w:right="102" w:firstLine="0"/>
        <w:jc w:val="both"/>
        <w:rPr>
          <w:sz w:val="24"/>
        </w:rPr>
      </w:pPr>
      <w:r>
        <w:rPr>
          <w:sz w:val="24"/>
        </w:rPr>
        <w:t>As</w:t>
      </w:r>
      <w:r>
        <w:rPr>
          <w:spacing w:val="-5"/>
          <w:sz w:val="24"/>
        </w:rPr>
        <w:t> </w:t>
      </w:r>
      <w:r>
        <w:rPr>
          <w:sz w:val="24"/>
        </w:rPr>
        <w:t>normas</w:t>
      </w:r>
      <w:r>
        <w:rPr>
          <w:spacing w:val="-5"/>
          <w:sz w:val="24"/>
        </w:rPr>
        <w:t> </w:t>
      </w:r>
      <w:r>
        <w:rPr>
          <w:sz w:val="24"/>
        </w:rPr>
        <w:t>que</w:t>
      </w:r>
      <w:r>
        <w:rPr>
          <w:spacing w:val="-5"/>
          <w:sz w:val="24"/>
        </w:rPr>
        <w:t> </w:t>
      </w:r>
      <w:r>
        <w:rPr>
          <w:sz w:val="24"/>
        </w:rPr>
        <w:t>disciplinam</w:t>
      </w:r>
      <w:r>
        <w:rPr>
          <w:spacing w:val="-5"/>
          <w:sz w:val="24"/>
        </w:rPr>
        <w:t> </w:t>
      </w:r>
      <w:r>
        <w:rPr>
          <w:sz w:val="24"/>
        </w:rPr>
        <w:t>este</w:t>
      </w:r>
      <w:r>
        <w:rPr>
          <w:spacing w:val="-5"/>
          <w:sz w:val="24"/>
        </w:rPr>
        <w:t> </w:t>
      </w:r>
      <w:r>
        <w:rPr>
          <w:sz w:val="24"/>
        </w:rPr>
        <w:t>pregão</w:t>
      </w:r>
      <w:r>
        <w:rPr>
          <w:spacing w:val="-5"/>
          <w:sz w:val="24"/>
        </w:rPr>
        <w:t> </w:t>
      </w:r>
      <w:r>
        <w:rPr>
          <w:sz w:val="24"/>
        </w:rPr>
        <w:t>serão</w:t>
      </w:r>
      <w:r>
        <w:rPr>
          <w:spacing w:val="-5"/>
          <w:sz w:val="24"/>
        </w:rPr>
        <w:t> </w:t>
      </w:r>
      <w:r>
        <w:rPr>
          <w:sz w:val="24"/>
        </w:rPr>
        <w:t>sempre</w:t>
      </w:r>
      <w:r>
        <w:rPr>
          <w:spacing w:val="-5"/>
          <w:sz w:val="24"/>
        </w:rPr>
        <w:t> </w:t>
      </w:r>
      <w:r>
        <w:rPr>
          <w:sz w:val="24"/>
        </w:rPr>
        <w:t>interpretadas</w:t>
      </w:r>
      <w:r>
        <w:rPr>
          <w:spacing w:val="-5"/>
          <w:sz w:val="24"/>
        </w:rPr>
        <w:t> </w:t>
      </w:r>
      <w:r>
        <w:rPr>
          <w:sz w:val="24"/>
        </w:rPr>
        <w:t>em</w:t>
      </w:r>
      <w:r>
        <w:rPr>
          <w:spacing w:val="-5"/>
          <w:sz w:val="24"/>
        </w:rPr>
        <w:t> </w:t>
      </w:r>
      <w:r>
        <w:rPr>
          <w:sz w:val="24"/>
        </w:rPr>
        <w:t>favor</w:t>
      </w:r>
      <w:r>
        <w:rPr>
          <w:spacing w:val="-5"/>
          <w:sz w:val="24"/>
        </w:rPr>
        <w:t> </w:t>
      </w:r>
      <w:r>
        <w:rPr>
          <w:sz w:val="24"/>
        </w:rPr>
        <w:t>da</w:t>
      </w:r>
      <w:r>
        <w:rPr>
          <w:spacing w:val="-5"/>
          <w:sz w:val="24"/>
        </w:rPr>
        <w:t> </w:t>
      </w:r>
      <w:r>
        <w:rPr>
          <w:sz w:val="24"/>
        </w:rPr>
        <w:t>ampliação</w:t>
      </w:r>
      <w:r>
        <w:rPr>
          <w:spacing w:val="-5"/>
          <w:sz w:val="24"/>
        </w:rPr>
        <w:t> </w:t>
      </w:r>
      <w:r>
        <w:rPr>
          <w:sz w:val="24"/>
        </w:rPr>
        <w:t>da</w:t>
      </w:r>
      <w:r>
        <w:rPr>
          <w:spacing w:val="-5"/>
          <w:sz w:val="24"/>
        </w:rPr>
        <w:t> </w:t>
      </w:r>
      <w:r>
        <w:rPr>
          <w:sz w:val="24"/>
        </w:rPr>
        <w:t>disputa entre os interessados.</w:t>
      </w:r>
    </w:p>
    <w:p>
      <w:pPr>
        <w:pStyle w:val="ListParagraph"/>
        <w:numPr>
          <w:ilvl w:val="1"/>
          <w:numId w:val="33"/>
        </w:numPr>
        <w:tabs>
          <w:tab w:pos="718" w:val="left" w:leader="none"/>
        </w:tabs>
        <w:spacing w:line="284" w:lineRule="exact" w:before="0" w:after="0"/>
        <w:ind w:left="718" w:right="0" w:hanging="604"/>
        <w:jc w:val="both"/>
        <w:rPr>
          <w:sz w:val="24"/>
        </w:rPr>
      </w:pPr>
      <w:r>
        <w:rPr>
          <w:sz w:val="24"/>
        </w:rPr>
        <w:t>Aos</w:t>
      </w:r>
      <w:r>
        <w:rPr>
          <w:spacing w:val="-3"/>
          <w:sz w:val="24"/>
        </w:rPr>
        <w:t> </w:t>
      </w:r>
      <w:r>
        <w:rPr>
          <w:sz w:val="24"/>
        </w:rPr>
        <w:t>casos</w:t>
      </w:r>
      <w:r>
        <w:rPr>
          <w:spacing w:val="-2"/>
          <w:sz w:val="24"/>
        </w:rPr>
        <w:t> </w:t>
      </w:r>
      <w:r>
        <w:rPr>
          <w:sz w:val="24"/>
        </w:rPr>
        <w:t>omissos</w:t>
      </w:r>
      <w:r>
        <w:rPr>
          <w:spacing w:val="-2"/>
          <w:sz w:val="24"/>
        </w:rPr>
        <w:t> </w:t>
      </w:r>
      <w:r>
        <w:rPr>
          <w:sz w:val="24"/>
        </w:rPr>
        <w:t>aplicam-se</w:t>
      </w:r>
      <w:r>
        <w:rPr>
          <w:spacing w:val="-2"/>
          <w:sz w:val="24"/>
        </w:rPr>
        <w:t> </w:t>
      </w:r>
      <w:r>
        <w:rPr>
          <w:sz w:val="24"/>
        </w:rPr>
        <w:t>as</w:t>
      </w:r>
      <w:r>
        <w:rPr>
          <w:spacing w:val="-3"/>
          <w:sz w:val="24"/>
        </w:rPr>
        <w:t> </w:t>
      </w:r>
      <w:r>
        <w:rPr>
          <w:sz w:val="24"/>
        </w:rPr>
        <w:t>disposições</w:t>
      </w:r>
      <w:r>
        <w:rPr>
          <w:spacing w:val="-2"/>
          <w:sz w:val="24"/>
        </w:rPr>
        <w:t> </w:t>
      </w:r>
      <w:r>
        <w:rPr>
          <w:sz w:val="24"/>
        </w:rPr>
        <w:t>constantes</w:t>
      </w:r>
      <w:r>
        <w:rPr>
          <w:spacing w:val="-2"/>
          <w:sz w:val="24"/>
        </w:rPr>
        <w:t> </w:t>
      </w:r>
      <w:r>
        <w:rPr>
          <w:sz w:val="24"/>
        </w:rPr>
        <w:t>da</w:t>
      </w:r>
      <w:r>
        <w:rPr>
          <w:spacing w:val="-2"/>
          <w:sz w:val="24"/>
        </w:rPr>
        <w:t> </w:t>
      </w:r>
      <w:r>
        <w:rPr>
          <w:sz w:val="24"/>
        </w:rPr>
        <w:t>Lei</w:t>
      </w:r>
      <w:r>
        <w:rPr>
          <w:spacing w:val="-3"/>
          <w:sz w:val="24"/>
        </w:rPr>
        <w:t> </w:t>
      </w:r>
      <w:r>
        <w:rPr>
          <w:sz w:val="24"/>
        </w:rPr>
        <w:t>Federal</w:t>
      </w:r>
      <w:r>
        <w:rPr>
          <w:spacing w:val="-2"/>
          <w:sz w:val="24"/>
        </w:rPr>
        <w:t> </w:t>
      </w:r>
      <w:r>
        <w:rPr>
          <w:sz w:val="24"/>
        </w:rPr>
        <w:t>14.133/2021</w:t>
      </w:r>
      <w:r>
        <w:rPr>
          <w:spacing w:val="-2"/>
          <w:sz w:val="24"/>
        </w:rPr>
        <w:t> </w:t>
      </w:r>
      <w:r>
        <w:rPr>
          <w:sz w:val="24"/>
        </w:rPr>
        <w:t>e</w:t>
      </w:r>
      <w:r>
        <w:rPr>
          <w:spacing w:val="-2"/>
          <w:sz w:val="24"/>
        </w:rPr>
        <w:t> </w:t>
      </w:r>
      <w:r>
        <w:rPr>
          <w:sz w:val="24"/>
        </w:rPr>
        <w:t>suas</w:t>
      </w:r>
      <w:r>
        <w:rPr>
          <w:spacing w:val="-2"/>
          <w:sz w:val="24"/>
        </w:rPr>
        <w:t> alterações.</w:t>
      </w:r>
    </w:p>
    <w:p>
      <w:pPr>
        <w:pStyle w:val="ListParagraph"/>
        <w:numPr>
          <w:ilvl w:val="1"/>
          <w:numId w:val="33"/>
        </w:numPr>
        <w:tabs>
          <w:tab w:pos="730" w:val="left" w:leader="none"/>
        </w:tabs>
        <w:spacing w:line="232" w:lineRule="auto" w:before="3" w:after="0"/>
        <w:ind w:left="114" w:right="101" w:firstLine="0"/>
        <w:jc w:val="both"/>
        <w:rPr>
          <w:sz w:val="24"/>
        </w:rPr>
      </w:pPr>
      <w:r>
        <w:rPr>
          <w:sz w:val="24"/>
        </w:rPr>
        <w:t>No caso de todas as licitantes restarem desclassificadas ou inabilitadas (procedimento fracassado), a Administração poderá:</w:t>
      </w:r>
    </w:p>
    <w:p>
      <w:pPr>
        <w:pStyle w:val="ListParagraph"/>
        <w:numPr>
          <w:ilvl w:val="2"/>
          <w:numId w:val="33"/>
        </w:numPr>
        <w:tabs>
          <w:tab w:pos="904" w:val="left" w:leader="none"/>
        </w:tabs>
        <w:spacing w:line="284" w:lineRule="exact" w:before="0" w:after="0"/>
        <w:ind w:left="904" w:right="0" w:hanging="790"/>
        <w:jc w:val="both"/>
        <w:rPr>
          <w:sz w:val="24"/>
        </w:rPr>
      </w:pPr>
      <w:r>
        <w:rPr>
          <w:sz w:val="24"/>
        </w:rPr>
        <w:t>Republicar</w:t>
      </w:r>
      <w:r>
        <w:rPr>
          <w:spacing w:val="-7"/>
          <w:sz w:val="24"/>
        </w:rPr>
        <w:t> </w:t>
      </w:r>
      <w:r>
        <w:rPr>
          <w:sz w:val="24"/>
        </w:rPr>
        <w:t>o</w:t>
      </w:r>
      <w:r>
        <w:rPr>
          <w:spacing w:val="-4"/>
          <w:sz w:val="24"/>
        </w:rPr>
        <w:t> </w:t>
      </w:r>
      <w:r>
        <w:rPr>
          <w:sz w:val="24"/>
        </w:rPr>
        <w:t>presente</w:t>
      </w:r>
      <w:r>
        <w:rPr>
          <w:spacing w:val="-4"/>
          <w:sz w:val="24"/>
        </w:rPr>
        <w:t> </w:t>
      </w:r>
      <w:r>
        <w:rPr>
          <w:sz w:val="24"/>
        </w:rPr>
        <w:t>aviso</w:t>
      </w:r>
      <w:r>
        <w:rPr>
          <w:spacing w:val="-4"/>
          <w:sz w:val="24"/>
        </w:rPr>
        <w:t> </w:t>
      </w:r>
      <w:r>
        <w:rPr>
          <w:sz w:val="24"/>
        </w:rPr>
        <w:t>com</w:t>
      </w:r>
      <w:r>
        <w:rPr>
          <w:spacing w:val="-4"/>
          <w:sz w:val="24"/>
        </w:rPr>
        <w:t> </w:t>
      </w:r>
      <w:r>
        <w:rPr>
          <w:sz w:val="24"/>
        </w:rPr>
        <w:t>uma</w:t>
      </w:r>
      <w:r>
        <w:rPr>
          <w:spacing w:val="-4"/>
          <w:sz w:val="24"/>
        </w:rPr>
        <w:t> </w:t>
      </w:r>
      <w:r>
        <w:rPr>
          <w:sz w:val="24"/>
        </w:rPr>
        <w:t>nova</w:t>
      </w:r>
      <w:r>
        <w:rPr>
          <w:spacing w:val="-4"/>
          <w:sz w:val="24"/>
        </w:rPr>
        <w:t> data.</w:t>
      </w:r>
    </w:p>
    <w:p>
      <w:pPr>
        <w:pStyle w:val="ListParagraph"/>
        <w:numPr>
          <w:ilvl w:val="2"/>
          <w:numId w:val="33"/>
        </w:numPr>
        <w:tabs>
          <w:tab w:pos="945" w:val="left" w:leader="none"/>
        </w:tabs>
        <w:spacing w:line="232" w:lineRule="auto" w:before="3" w:after="0"/>
        <w:ind w:left="114" w:right="102" w:firstLine="0"/>
        <w:jc w:val="both"/>
        <w:rPr>
          <w:sz w:val="24"/>
        </w:rPr>
      </w:pPr>
      <w:r>
        <w:rPr>
          <w:sz w:val="24"/>
        </w:rPr>
        <w:t>Valer-se, para a contratação, de proposta obtida na pesquisa de preços que serviu de base ao procedimento, se houver, privilegiando-se os menores preços, sempre que possível, e desde que atendidas às condições de habilitação exigidas.</w:t>
      </w:r>
    </w:p>
    <w:p>
      <w:pPr>
        <w:pStyle w:val="ListParagraph"/>
        <w:numPr>
          <w:ilvl w:val="3"/>
          <w:numId w:val="33"/>
        </w:numPr>
        <w:tabs>
          <w:tab w:pos="1090" w:val="left" w:leader="none"/>
        </w:tabs>
        <w:spacing w:line="285" w:lineRule="exact" w:before="0" w:after="0"/>
        <w:ind w:left="1090" w:right="0" w:hanging="976"/>
        <w:jc w:val="both"/>
        <w:rPr>
          <w:sz w:val="24"/>
        </w:rPr>
      </w:pPr>
      <w:r>
        <w:rPr>
          <w:sz w:val="24"/>
        </w:rPr>
        <w:t>No</w:t>
      </w:r>
      <w:r>
        <w:rPr>
          <w:spacing w:val="-8"/>
          <w:sz w:val="24"/>
        </w:rPr>
        <w:t> </w:t>
      </w:r>
      <w:r>
        <w:rPr>
          <w:sz w:val="24"/>
        </w:rPr>
        <w:t>caso</w:t>
      </w:r>
      <w:r>
        <w:rPr>
          <w:spacing w:val="-7"/>
          <w:sz w:val="24"/>
        </w:rPr>
        <w:t> </w:t>
      </w:r>
      <w:r>
        <w:rPr>
          <w:sz w:val="24"/>
        </w:rPr>
        <w:t>do</w:t>
      </w:r>
      <w:r>
        <w:rPr>
          <w:spacing w:val="-8"/>
          <w:sz w:val="24"/>
        </w:rPr>
        <w:t> </w:t>
      </w:r>
      <w:r>
        <w:rPr>
          <w:sz w:val="24"/>
        </w:rPr>
        <w:t>subitem</w:t>
      </w:r>
      <w:r>
        <w:rPr>
          <w:spacing w:val="-7"/>
          <w:sz w:val="24"/>
        </w:rPr>
        <w:t> </w:t>
      </w:r>
      <w:r>
        <w:rPr>
          <w:sz w:val="24"/>
        </w:rPr>
        <w:t>anterior,</w:t>
      </w:r>
      <w:r>
        <w:rPr>
          <w:spacing w:val="-7"/>
          <w:sz w:val="24"/>
        </w:rPr>
        <w:t> </w:t>
      </w:r>
      <w:r>
        <w:rPr>
          <w:sz w:val="24"/>
        </w:rPr>
        <w:t>a</w:t>
      </w:r>
      <w:r>
        <w:rPr>
          <w:spacing w:val="-8"/>
          <w:sz w:val="24"/>
        </w:rPr>
        <w:t> </w:t>
      </w:r>
      <w:r>
        <w:rPr>
          <w:sz w:val="24"/>
        </w:rPr>
        <w:t>contratação</w:t>
      </w:r>
      <w:r>
        <w:rPr>
          <w:spacing w:val="-7"/>
          <w:sz w:val="24"/>
        </w:rPr>
        <w:t> </w:t>
      </w:r>
      <w:r>
        <w:rPr>
          <w:sz w:val="24"/>
        </w:rPr>
        <w:t>será</w:t>
      </w:r>
      <w:r>
        <w:rPr>
          <w:spacing w:val="-7"/>
          <w:sz w:val="24"/>
        </w:rPr>
        <w:t> </w:t>
      </w:r>
      <w:r>
        <w:rPr>
          <w:sz w:val="24"/>
        </w:rPr>
        <w:t>operacionalizada</w:t>
      </w:r>
      <w:r>
        <w:rPr>
          <w:spacing w:val="-8"/>
          <w:sz w:val="24"/>
        </w:rPr>
        <w:t> </w:t>
      </w:r>
      <w:r>
        <w:rPr>
          <w:sz w:val="24"/>
        </w:rPr>
        <w:t>fora</w:t>
      </w:r>
      <w:r>
        <w:rPr>
          <w:spacing w:val="-7"/>
          <w:sz w:val="24"/>
        </w:rPr>
        <w:t> </w:t>
      </w:r>
      <w:r>
        <w:rPr>
          <w:sz w:val="24"/>
        </w:rPr>
        <w:t>deste</w:t>
      </w:r>
      <w:r>
        <w:rPr>
          <w:spacing w:val="-7"/>
          <w:sz w:val="24"/>
        </w:rPr>
        <w:t> </w:t>
      </w:r>
      <w:r>
        <w:rPr>
          <w:spacing w:val="-2"/>
          <w:sz w:val="24"/>
        </w:rPr>
        <w:t>procedimento.</w:t>
      </w:r>
    </w:p>
    <w:p>
      <w:pPr>
        <w:pStyle w:val="ListParagraph"/>
        <w:numPr>
          <w:ilvl w:val="1"/>
          <w:numId w:val="33"/>
        </w:numPr>
        <w:tabs>
          <w:tab w:pos="937" w:val="left" w:leader="none"/>
        </w:tabs>
        <w:spacing w:line="232" w:lineRule="auto" w:before="3" w:after="0"/>
        <w:ind w:left="114" w:right="102" w:firstLine="0"/>
        <w:jc w:val="both"/>
        <w:rPr>
          <w:sz w:val="24"/>
        </w:rPr>
      </w:pPr>
      <w:r>
        <w:rPr>
          <w:sz w:val="24"/>
        </w:rPr>
        <w:t>Para questões que por ventura solicitadas não resolvidas por via administrativa, o Foro será da Comarca de Cerejeiras/RO.</w:t>
      </w:r>
    </w:p>
    <w:p>
      <w:pPr>
        <w:pStyle w:val="ListParagraph"/>
        <w:numPr>
          <w:ilvl w:val="1"/>
          <w:numId w:val="33"/>
        </w:numPr>
        <w:tabs>
          <w:tab w:pos="718" w:val="left" w:leader="none"/>
        </w:tabs>
        <w:spacing w:line="284" w:lineRule="exact" w:before="0" w:after="0"/>
        <w:ind w:left="718" w:right="0" w:hanging="604"/>
        <w:jc w:val="left"/>
        <w:rPr>
          <w:sz w:val="24"/>
        </w:rPr>
      </w:pPr>
      <w:r>
        <w:rPr>
          <w:sz w:val="24"/>
        </w:rPr>
        <w:t>Integram</w:t>
      </w:r>
      <w:r>
        <w:rPr>
          <w:spacing w:val="-6"/>
          <w:sz w:val="24"/>
        </w:rPr>
        <w:t> </w:t>
      </w:r>
      <w:r>
        <w:rPr>
          <w:sz w:val="24"/>
        </w:rPr>
        <w:t>este</w:t>
      </w:r>
      <w:r>
        <w:rPr>
          <w:spacing w:val="-5"/>
          <w:sz w:val="24"/>
        </w:rPr>
        <w:t> </w:t>
      </w:r>
      <w:r>
        <w:rPr>
          <w:sz w:val="24"/>
        </w:rPr>
        <w:t>instrumento,</w:t>
      </w:r>
      <w:r>
        <w:rPr>
          <w:spacing w:val="-6"/>
          <w:sz w:val="24"/>
        </w:rPr>
        <w:t> </w:t>
      </w:r>
      <w:r>
        <w:rPr>
          <w:sz w:val="24"/>
        </w:rPr>
        <w:t>para</w:t>
      </w:r>
      <w:r>
        <w:rPr>
          <w:spacing w:val="-5"/>
          <w:sz w:val="24"/>
        </w:rPr>
        <w:t> </w:t>
      </w:r>
      <w:r>
        <w:rPr>
          <w:sz w:val="24"/>
        </w:rPr>
        <w:t>todos</w:t>
      </w:r>
      <w:r>
        <w:rPr>
          <w:spacing w:val="-6"/>
          <w:sz w:val="24"/>
        </w:rPr>
        <w:t> </w:t>
      </w:r>
      <w:r>
        <w:rPr>
          <w:sz w:val="24"/>
        </w:rPr>
        <w:t>os</w:t>
      </w:r>
      <w:r>
        <w:rPr>
          <w:spacing w:val="-5"/>
          <w:sz w:val="24"/>
        </w:rPr>
        <w:t> </w:t>
      </w:r>
      <w:r>
        <w:rPr>
          <w:sz w:val="24"/>
        </w:rPr>
        <w:t>fins</w:t>
      </w:r>
      <w:r>
        <w:rPr>
          <w:spacing w:val="-5"/>
          <w:sz w:val="24"/>
        </w:rPr>
        <w:t> </w:t>
      </w:r>
      <w:r>
        <w:rPr>
          <w:sz w:val="24"/>
        </w:rPr>
        <w:t>e</w:t>
      </w:r>
      <w:r>
        <w:rPr>
          <w:spacing w:val="-6"/>
          <w:sz w:val="24"/>
        </w:rPr>
        <w:t> </w:t>
      </w:r>
      <w:r>
        <w:rPr>
          <w:sz w:val="24"/>
        </w:rPr>
        <w:t>efeitos,</w:t>
      </w:r>
      <w:r>
        <w:rPr>
          <w:spacing w:val="-5"/>
          <w:sz w:val="24"/>
        </w:rPr>
        <w:t> </w:t>
      </w:r>
      <w:r>
        <w:rPr>
          <w:sz w:val="24"/>
        </w:rPr>
        <w:t>os</w:t>
      </w:r>
      <w:r>
        <w:rPr>
          <w:spacing w:val="-6"/>
          <w:sz w:val="24"/>
        </w:rPr>
        <w:t> </w:t>
      </w:r>
      <w:r>
        <w:rPr>
          <w:sz w:val="24"/>
        </w:rPr>
        <w:t>seguintes</w:t>
      </w:r>
      <w:r>
        <w:rPr>
          <w:spacing w:val="-5"/>
          <w:sz w:val="24"/>
        </w:rPr>
        <w:t> </w:t>
      </w:r>
      <w:r>
        <w:rPr>
          <w:spacing w:val="-2"/>
          <w:sz w:val="24"/>
        </w:rPr>
        <w:t>anexos:</w:t>
      </w:r>
    </w:p>
    <w:p>
      <w:pPr>
        <w:pStyle w:val="ListParagraph"/>
        <w:numPr>
          <w:ilvl w:val="2"/>
          <w:numId w:val="33"/>
        </w:numPr>
        <w:tabs>
          <w:tab w:pos="904" w:val="left" w:leader="none"/>
        </w:tabs>
        <w:spacing w:line="285" w:lineRule="exact" w:before="0" w:after="0"/>
        <w:ind w:left="904" w:right="0" w:hanging="790"/>
        <w:jc w:val="left"/>
        <w:rPr>
          <w:sz w:val="24"/>
        </w:rPr>
      </w:pPr>
      <w:r>
        <w:rPr>
          <w:sz w:val="24"/>
        </w:rPr>
        <w:t>Anexo</w:t>
      </w:r>
      <w:r>
        <w:rPr>
          <w:spacing w:val="-9"/>
          <w:sz w:val="24"/>
        </w:rPr>
        <w:t> </w:t>
      </w:r>
      <w:r>
        <w:rPr>
          <w:sz w:val="24"/>
        </w:rPr>
        <w:t>I:</w:t>
      </w:r>
      <w:r>
        <w:rPr>
          <w:spacing w:val="-8"/>
          <w:sz w:val="24"/>
        </w:rPr>
        <w:t> </w:t>
      </w:r>
      <w:r>
        <w:rPr>
          <w:sz w:val="24"/>
        </w:rPr>
        <w:t>Termo</w:t>
      </w:r>
      <w:r>
        <w:rPr>
          <w:spacing w:val="-8"/>
          <w:sz w:val="24"/>
        </w:rPr>
        <w:t> </w:t>
      </w:r>
      <w:r>
        <w:rPr>
          <w:sz w:val="24"/>
        </w:rPr>
        <w:t>de</w:t>
      </w:r>
      <w:r>
        <w:rPr>
          <w:spacing w:val="-8"/>
          <w:sz w:val="24"/>
        </w:rPr>
        <w:t> </w:t>
      </w:r>
      <w:r>
        <w:rPr>
          <w:spacing w:val="-2"/>
          <w:sz w:val="24"/>
        </w:rPr>
        <w:t>Referência</w:t>
      </w:r>
    </w:p>
    <w:p>
      <w:pPr>
        <w:pStyle w:val="ListParagraph"/>
        <w:numPr>
          <w:ilvl w:val="2"/>
          <w:numId w:val="33"/>
        </w:numPr>
        <w:tabs>
          <w:tab w:pos="904" w:val="left" w:leader="none"/>
        </w:tabs>
        <w:spacing w:line="285" w:lineRule="exact" w:before="0" w:after="0"/>
        <w:ind w:left="904" w:right="0" w:hanging="790"/>
        <w:jc w:val="left"/>
        <w:rPr>
          <w:sz w:val="24"/>
        </w:rPr>
      </w:pPr>
      <w:r>
        <w:rPr>
          <w:sz w:val="24"/>
        </w:rPr>
        <w:t>Anexo</w:t>
      </w:r>
      <w:r>
        <w:rPr>
          <w:spacing w:val="-4"/>
          <w:sz w:val="24"/>
        </w:rPr>
        <w:t> </w:t>
      </w:r>
      <w:r>
        <w:rPr>
          <w:sz w:val="24"/>
        </w:rPr>
        <w:t>II:</w:t>
      </w:r>
      <w:r>
        <w:rPr>
          <w:spacing w:val="-3"/>
          <w:sz w:val="24"/>
        </w:rPr>
        <w:t> </w:t>
      </w:r>
      <w:r>
        <w:rPr>
          <w:sz w:val="24"/>
        </w:rPr>
        <w:t>Modelo</w:t>
      </w:r>
      <w:r>
        <w:rPr>
          <w:spacing w:val="-4"/>
          <w:sz w:val="24"/>
        </w:rPr>
        <w:t> </w:t>
      </w:r>
      <w:r>
        <w:rPr>
          <w:sz w:val="24"/>
        </w:rPr>
        <w:t>de</w:t>
      </w:r>
      <w:r>
        <w:rPr>
          <w:spacing w:val="-3"/>
          <w:sz w:val="24"/>
        </w:rPr>
        <w:t> </w:t>
      </w:r>
      <w:r>
        <w:rPr>
          <w:sz w:val="24"/>
        </w:rPr>
        <w:t>Proposta</w:t>
      </w:r>
      <w:r>
        <w:rPr>
          <w:spacing w:val="-4"/>
          <w:sz w:val="24"/>
        </w:rPr>
        <w:t> </w:t>
      </w:r>
      <w:r>
        <w:rPr>
          <w:sz w:val="24"/>
        </w:rPr>
        <w:t>de</w:t>
      </w:r>
      <w:r>
        <w:rPr>
          <w:spacing w:val="-3"/>
          <w:sz w:val="24"/>
        </w:rPr>
        <w:t> </w:t>
      </w:r>
      <w:r>
        <w:rPr>
          <w:spacing w:val="-4"/>
          <w:sz w:val="24"/>
        </w:rPr>
        <w:t>Preço</w:t>
      </w:r>
    </w:p>
    <w:p>
      <w:pPr>
        <w:pStyle w:val="ListParagraph"/>
        <w:numPr>
          <w:ilvl w:val="2"/>
          <w:numId w:val="33"/>
        </w:numPr>
        <w:tabs>
          <w:tab w:pos="904" w:val="left" w:leader="none"/>
        </w:tabs>
        <w:spacing w:line="285" w:lineRule="exact" w:before="0" w:after="0"/>
        <w:ind w:left="904" w:right="0" w:hanging="790"/>
        <w:jc w:val="left"/>
        <w:rPr>
          <w:sz w:val="24"/>
        </w:rPr>
      </w:pPr>
      <w:r>
        <w:rPr>
          <w:sz w:val="24"/>
        </w:rPr>
        <w:t>Anexo</w:t>
      </w:r>
      <w:r>
        <w:rPr>
          <w:spacing w:val="-3"/>
          <w:sz w:val="24"/>
        </w:rPr>
        <w:t> </w:t>
      </w:r>
      <w:r>
        <w:rPr>
          <w:sz w:val="24"/>
        </w:rPr>
        <w:t>III:</w:t>
      </w:r>
      <w:r>
        <w:rPr>
          <w:spacing w:val="-3"/>
          <w:sz w:val="24"/>
        </w:rPr>
        <w:t> </w:t>
      </w:r>
      <w:r>
        <w:rPr>
          <w:sz w:val="24"/>
        </w:rPr>
        <w:t>Modelo</w:t>
      </w:r>
      <w:r>
        <w:rPr>
          <w:spacing w:val="-3"/>
          <w:sz w:val="24"/>
        </w:rPr>
        <w:t> </w:t>
      </w:r>
      <w:r>
        <w:rPr>
          <w:sz w:val="24"/>
        </w:rPr>
        <w:t>de</w:t>
      </w:r>
      <w:r>
        <w:rPr>
          <w:spacing w:val="-2"/>
          <w:sz w:val="24"/>
        </w:rPr>
        <w:t> Declarações</w:t>
      </w:r>
    </w:p>
    <w:p>
      <w:pPr>
        <w:pStyle w:val="ListParagraph"/>
        <w:numPr>
          <w:ilvl w:val="2"/>
          <w:numId w:val="33"/>
        </w:numPr>
        <w:tabs>
          <w:tab w:pos="904" w:val="left" w:leader="none"/>
        </w:tabs>
        <w:spacing w:line="285" w:lineRule="exact" w:before="0" w:after="0"/>
        <w:ind w:left="904" w:right="0" w:hanging="790"/>
        <w:jc w:val="left"/>
        <w:rPr>
          <w:sz w:val="24"/>
        </w:rPr>
      </w:pPr>
      <w:r>
        <w:rPr>
          <w:sz w:val="24"/>
        </w:rPr>
        <w:t>Anexo</w:t>
      </w:r>
      <w:r>
        <w:rPr>
          <w:spacing w:val="-3"/>
          <w:sz w:val="24"/>
        </w:rPr>
        <w:t> </w:t>
      </w:r>
      <w:r>
        <w:rPr>
          <w:sz w:val="24"/>
        </w:rPr>
        <w:t>IV:</w:t>
      </w:r>
      <w:r>
        <w:rPr>
          <w:spacing w:val="-3"/>
          <w:sz w:val="24"/>
        </w:rPr>
        <w:t> </w:t>
      </w:r>
      <w:r>
        <w:rPr>
          <w:sz w:val="24"/>
        </w:rPr>
        <w:t>Modelo</w:t>
      </w:r>
      <w:r>
        <w:rPr>
          <w:spacing w:val="-3"/>
          <w:sz w:val="24"/>
        </w:rPr>
        <w:t> </w:t>
      </w:r>
      <w:r>
        <w:rPr>
          <w:sz w:val="24"/>
        </w:rPr>
        <w:t>de</w:t>
      </w:r>
      <w:r>
        <w:rPr>
          <w:spacing w:val="-3"/>
          <w:sz w:val="24"/>
        </w:rPr>
        <w:t> </w:t>
      </w:r>
      <w:r>
        <w:rPr>
          <w:sz w:val="24"/>
        </w:rPr>
        <w:t>Declaração</w:t>
      </w:r>
      <w:r>
        <w:rPr>
          <w:spacing w:val="-3"/>
          <w:sz w:val="24"/>
        </w:rPr>
        <w:t> </w:t>
      </w:r>
      <w:r>
        <w:rPr>
          <w:sz w:val="24"/>
        </w:rPr>
        <w:t>de</w:t>
      </w:r>
      <w:r>
        <w:rPr>
          <w:spacing w:val="-3"/>
          <w:sz w:val="24"/>
        </w:rPr>
        <w:t> </w:t>
      </w:r>
      <w:r>
        <w:rPr>
          <w:sz w:val="24"/>
        </w:rPr>
        <w:t>MEI,</w:t>
      </w:r>
      <w:r>
        <w:rPr>
          <w:spacing w:val="-3"/>
          <w:sz w:val="24"/>
        </w:rPr>
        <w:t> </w:t>
      </w:r>
      <w:r>
        <w:rPr>
          <w:sz w:val="24"/>
        </w:rPr>
        <w:t>ME</w:t>
      </w:r>
      <w:r>
        <w:rPr>
          <w:spacing w:val="-3"/>
          <w:sz w:val="24"/>
        </w:rPr>
        <w:t> </w:t>
      </w:r>
      <w:r>
        <w:rPr>
          <w:sz w:val="24"/>
        </w:rPr>
        <w:t>ou</w:t>
      </w:r>
      <w:r>
        <w:rPr>
          <w:spacing w:val="-3"/>
          <w:sz w:val="24"/>
        </w:rPr>
        <w:t> </w:t>
      </w:r>
      <w:r>
        <w:rPr>
          <w:spacing w:val="-5"/>
          <w:sz w:val="24"/>
        </w:rPr>
        <w:t>EPP</w:t>
      </w:r>
    </w:p>
    <w:p>
      <w:pPr>
        <w:pStyle w:val="ListParagraph"/>
        <w:numPr>
          <w:ilvl w:val="2"/>
          <w:numId w:val="33"/>
        </w:numPr>
        <w:tabs>
          <w:tab w:pos="904" w:val="left" w:leader="none"/>
        </w:tabs>
        <w:spacing w:line="285" w:lineRule="exact" w:before="0" w:after="0"/>
        <w:ind w:left="904" w:right="0" w:hanging="790"/>
        <w:jc w:val="left"/>
        <w:rPr>
          <w:sz w:val="24"/>
        </w:rPr>
      </w:pPr>
      <w:r>
        <w:rPr>
          <w:sz w:val="24"/>
        </w:rPr>
        <w:t>Anexo</w:t>
      </w:r>
      <w:r>
        <w:rPr>
          <w:spacing w:val="-11"/>
          <w:sz w:val="24"/>
        </w:rPr>
        <w:t> </w:t>
      </w:r>
      <w:r>
        <w:rPr>
          <w:sz w:val="24"/>
        </w:rPr>
        <w:t>V:</w:t>
      </w:r>
      <w:r>
        <w:rPr>
          <w:spacing w:val="-10"/>
          <w:sz w:val="24"/>
        </w:rPr>
        <w:t> </w:t>
      </w:r>
      <w:r>
        <w:rPr>
          <w:sz w:val="24"/>
        </w:rPr>
        <w:t>Termo</w:t>
      </w:r>
      <w:r>
        <w:rPr>
          <w:spacing w:val="-11"/>
          <w:sz w:val="24"/>
        </w:rPr>
        <w:t> </w:t>
      </w:r>
      <w:r>
        <w:rPr>
          <w:sz w:val="24"/>
        </w:rPr>
        <w:t>de</w:t>
      </w:r>
      <w:r>
        <w:rPr>
          <w:spacing w:val="-10"/>
          <w:sz w:val="24"/>
        </w:rPr>
        <w:t> </w:t>
      </w:r>
      <w:r>
        <w:rPr>
          <w:spacing w:val="-2"/>
          <w:sz w:val="24"/>
        </w:rPr>
        <w:t>Compromisso</w:t>
      </w:r>
    </w:p>
    <w:p>
      <w:pPr>
        <w:pStyle w:val="ListParagraph"/>
        <w:numPr>
          <w:ilvl w:val="2"/>
          <w:numId w:val="33"/>
        </w:numPr>
        <w:tabs>
          <w:tab w:pos="904" w:val="left" w:leader="none"/>
        </w:tabs>
        <w:spacing w:line="285" w:lineRule="exact" w:before="0" w:after="0"/>
        <w:ind w:left="904" w:right="0" w:hanging="790"/>
        <w:jc w:val="left"/>
        <w:rPr>
          <w:sz w:val="24"/>
        </w:rPr>
      </w:pPr>
      <w:r>
        <w:rPr>
          <w:sz w:val="24"/>
        </w:rPr>
        <w:t>Anexo</w:t>
      </w:r>
      <w:r>
        <w:rPr>
          <w:spacing w:val="-5"/>
          <w:sz w:val="24"/>
        </w:rPr>
        <w:t> </w:t>
      </w:r>
      <w:r>
        <w:rPr>
          <w:sz w:val="24"/>
        </w:rPr>
        <w:t>VI:</w:t>
      </w:r>
      <w:r>
        <w:rPr>
          <w:spacing w:val="-4"/>
          <w:sz w:val="24"/>
        </w:rPr>
        <w:t> </w:t>
      </w:r>
      <w:r>
        <w:rPr>
          <w:sz w:val="24"/>
        </w:rPr>
        <w:t>Minuta</w:t>
      </w:r>
      <w:r>
        <w:rPr>
          <w:spacing w:val="-5"/>
          <w:sz w:val="24"/>
        </w:rPr>
        <w:t> </w:t>
      </w:r>
      <w:r>
        <w:rPr>
          <w:sz w:val="24"/>
        </w:rPr>
        <w:t>da</w:t>
      </w:r>
      <w:r>
        <w:rPr>
          <w:spacing w:val="-4"/>
          <w:sz w:val="24"/>
        </w:rPr>
        <w:t> </w:t>
      </w:r>
      <w:r>
        <w:rPr>
          <w:sz w:val="24"/>
        </w:rPr>
        <w:t>Ata</w:t>
      </w:r>
      <w:r>
        <w:rPr>
          <w:spacing w:val="-5"/>
          <w:sz w:val="24"/>
        </w:rPr>
        <w:t> </w:t>
      </w:r>
      <w:r>
        <w:rPr>
          <w:sz w:val="24"/>
        </w:rPr>
        <w:t>de</w:t>
      </w:r>
      <w:r>
        <w:rPr>
          <w:spacing w:val="-4"/>
          <w:sz w:val="24"/>
        </w:rPr>
        <w:t> </w:t>
      </w:r>
      <w:r>
        <w:rPr>
          <w:sz w:val="24"/>
        </w:rPr>
        <w:t>Registro</w:t>
      </w:r>
      <w:r>
        <w:rPr>
          <w:spacing w:val="-5"/>
          <w:sz w:val="24"/>
        </w:rPr>
        <w:t> </w:t>
      </w:r>
      <w:r>
        <w:rPr>
          <w:sz w:val="24"/>
        </w:rPr>
        <w:t>de</w:t>
      </w:r>
      <w:r>
        <w:rPr>
          <w:spacing w:val="-4"/>
          <w:sz w:val="24"/>
        </w:rPr>
        <w:t> </w:t>
      </w:r>
      <w:r>
        <w:rPr>
          <w:spacing w:val="-2"/>
          <w:sz w:val="24"/>
        </w:rPr>
        <w:t>Preços</w:t>
      </w:r>
    </w:p>
    <w:p>
      <w:pPr>
        <w:pStyle w:val="ListParagraph"/>
        <w:numPr>
          <w:ilvl w:val="2"/>
          <w:numId w:val="33"/>
        </w:numPr>
        <w:tabs>
          <w:tab w:pos="904" w:val="left" w:leader="none"/>
        </w:tabs>
        <w:spacing w:line="289" w:lineRule="exact" w:before="0" w:after="0"/>
        <w:ind w:left="904" w:right="0" w:hanging="790"/>
        <w:jc w:val="left"/>
        <w:rPr>
          <w:sz w:val="24"/>
        </w:rPr>
      </w:pPr>
      <w:r>
        <w:rPr>
          <w:sz w:val="24"/>
        </w:rPr>
        <w:t>Anexo</w:t>
      </w:r>
      <w:r>
        <w:rPr>
          <w:spacing w:val="-4"/>
          <w:sz w:val="24"/>
        </w:rPr>
        <w:t> </w:t>
      </w:r>
      <w:r>
        <w:rPr>
          <w:sz w:val="24"/>
        </w:rPr>
        <w:t>VII:</w:t>
      </w:r>
      <w:r>
        <w:rPr>
          <w:spacing w:val="-3"/>
          <w:sz w:val="24"/>
        </w:rPr>
        <w:t> </w:t>
      </w:r>
      <w:r>
        <w:rPr>
          <w:sz w:val="24"/>
        </w:rPr>
        <w:t>Minuta</w:t>
      </w:r>
      <w:r>
        <w:rPr>
          <w:spacing w:val="-4"/>
          <w:sz w:val="24"/>
        </w:rPr>
        <w:t> </w:t>
      </w:r>
      <w:r>
        <w:rPr>
          <w:sz w:val="24"/>
        </w:rPr>
        <w:t>do</w:t>
      </w:r>
      <w:r>
        <w:rPr>
          <w:spacing w:val="-3"/>
          <w:sz w:val="24"/>
        </w:rPr>
        <w:t> </w:t>
      </w:r>
      <w:r>
        <w:rPr>
          <w:spacing w:val="-2"/>
          <w:sz w:val="24"/>
        </w:rPr>
        <w:t>Contrato</w:t>
      </w:r>
    </w:p>
    <w:p>
      <w:pPr>
        <w:pStyle w:val="BodyText"/>
        <w:spacing w:before="277"/>
        <w:ind w:left="0"/>
        <w:jc w:val="right"/>
      </w:pPr>
      <w:r>
        <w:rPr/>
        <w:t>Corumbiara,</w:t>
      </w:r>
      <w:r>
        <w:rPr>
          <w:spacing w:val="-1"/>
        </w:rPr>
        <w:t> </w:t>
      </w:r>
      <w:r>
        <w:rPr/>
        <w:t>01</w:t>
      </w:r>
      <w:r>
        <w:rPr>
          <w:spacing w:val="-1"/>
        </w:rPr>
        <w:t> </w:t>
      </w:r>
      <w:r>
        <w:rPr/>
        <w:t>de</w:t>
      </w:r>
      <w:r>
        <w:rPr>
          <w:spacing w:val="-1"/>
        </w:rPr>
        <w:t> </w:t>
      </w:r>
      <w:r>
        <w:rPr/>
        <w:t>julho</w:t>
      </w:r>
      <w:r>
        <w:rPr>
          <w:spacing w:val="-1"/>
        </w:rPr>
        <w:t> </w:t>
      </w:r>
      <w:r>
        <w:rPr/>
        <w:t>de</w:t>
      </w:r>
      <w:r>
        <w:rPr>
          <w:spacing w:val="-1"/>
        </w:rPr>
        <w:t> </w:t>
      </w:r>
      <w:r>
        <w:rPr>
          <w:spacing w:val="-4"/>
        </w:rPr>
        <w:t>2026</w:t>
      </w:r>
    </w:p>
    <w:p>
      <w:pPr>
        <w:pStyle w:val="BodyText"/>
        <w:spacing w:before="59"/>
        <w:ind w:left="0" w:right="0"/>
        <w:jc w:val="left"/>
      </w:pPr>
    </w:p>
    <w:p>
      <w:pPr>
        <w:pStyle w:val="BodyText"/>
        <w:spacing w:line="289" w:lineRule="exact"/>
        <w:ind w:left="1374" w:right="1364"/>
        <w:jc w:val="center"/>
      </w:pPr>
      <w:r>
        <w:rPr/>
        <w:t>Edson</w:t>
      </w:r>
      <w:r>
        <w:rPr>
          <w:spacing w:val="-5"/>
        </w:rPr>
        <w:t> </w:t>
      </w:r>
      <w:r>
        <w:rPr/>
        <w:t>da</w:t>
      </w:r>
      <w:r>
        <w:rPr>
          <w:spacing w:val="-3"/>
        </w:rPr>
        <w:t> </w:t>
      </w:r>
      <w:r>
        <w:rPr/>
        <w:t>Silva</w:t>
      </w:r>
      <w:r>
        <w:rPr>
          <w:spacing w:val="-2"/>
        </w:rPr>
        <w:t> </w:t>
      </w:r>
      <w:r>
        <w:rPr>
          <w:spacing w:val="-4"/>
        </w:rPr>
        <w:t>Moura</w:t>
      </w:r>
    </w:p>
    <w:p>
      <w:pPr>
        <w:pStyle w:val="BodyText"/>
        <w:spacing w:line="208" w:lineRule="auto" w:before="26"/>
        <w:ind w:left="2606" w:right="2593"/>
        <w:jc w:val="center"/>
      </w:pPr>
      <w:r>
        <w:rPr/>
        <w:t>Secretário</w:t>
      </w:r>
      <w:r>
        <w:rPr>
          <w:spacing w:val="-9"/>
        </w:rPr>
        <w:t> </w:t>
      </w:r>
      <w:r>
        <w:rPr/>
        <w:t>Municipal</w:t>
      </w:r>
      <w:r>
        <w:rPr>
          <w:spacing w:val="-9"/>
        </w:rPr>
        <w:t> </w:t>
      </w:r>
      <w:r>
        <w:rPr/>
        <w:t>de</w:t>
      </w:r>
      <w:r>
        <w:rPr>
          <w:spacing w:val="-9"/>
        </w:rPr>
        <w:t> </w:t>
      </w:r>
      <w:r>
        <w:rPr/>
        <w:t>Obras</w:t>
      </w:r>
      <w:r>
        <w:rPr>
          <w:spacing w:val="-9"/>
        </w:rPr>
        <w:t> </w:t>
      </w:r>
      <w:r>
        <w:rPr/>
        <w:t>e</w:t>
      </w:r>
      <w:r>
        <w:rPr>
          <w:spacing w:val="-9"/>
        </w:rPr>
        <w:t> </w:t>
      </w:r>
      <w:r>
        <w:rPr/>
        <w:t>Serviços</w:t>
      </w:r>
      <w:r>
        <w:rPr>
          <w:spacing w:val="-9"/>
        </w:rPr>
        <w:t> </w:t>
      </w:r>
      <w:r>
        <w:rPr/>
        <w:t>Públicos </w:t>
      </w:r>
      <w:hyperlink r:id="rId15">
        <w:r>
          <w:rPr>
            <w:color w:val="2100FF"/>
            <w:u w:val="single" w:color="0000ED"/>
          </w:rPr>
          <w:t>Decreto 004/2026</w:t>
        </w:r>
      </w:hyperlink>
    </w:p>
    <w:p>
      <w:pPr>
        <w:pStyle w:val="BodyText"/>
        <w:ind w:left="0" w:right="0"/>
        <w:jc w:val="left"/>
      </w:pPr>
    </w:p>
    <w:p>
      <w:pPr>
        <w:pStyle w:val="BodyText"/>
        <w:ind w:left="0" w:right="0"/>
        <w:jc w:val="left"/>
      </w:pPr>
    </w:p>
    <w:p>
      <w:pPr>
        <w:pStyle w:val="BodyText"/>
        <w:ind w:left="0" w:right="0"/>
        <w:jc w:val="left"/>
      </w:pPr>
    </w:p>
    <w:p>
      <w:pPr>
        <w:pStyle w:val="BodyText"/>
        <w:ind w:left="0" w:right="0"/>
        <w:jc w:val="left"/>
      </w:pPr>
    </w:p>
    <w:p>
      <w:pPr>
        <w:pStyle w:val="BodyText"/>
        <w:ind w:left="0" w:right="0"/>
        <w:jc w:val="left"/>
      </w:pPr>
    </w:p>
    <w:p>
      <w:pPr>
        <w:pStyle w:val="BodyText"/>
        <w:spacing w:before="192"/>
        <w:ind w:left="0" w:right="0"/>
        <w:jc w:val="left"/>
      </w:pPr>
    </w:p>
    <w:p>
      <w:pPr>
        <w:spacing w:line="244" w:lineRule="auto" w:before="0"/>
        <w:ind w:left="3469" w:right="3456" w:firstLine="0"/>
        <w:jc w:val="center"/>
        <w:rPr>
          <w:b/>
          <w:sz w:val="24"/>
        </w:rPr>
      </w:pPr>
      <w:r>
        <w:rPr>
          <w:b/>
          <w:sz w:val="24"/>
        </w:rPr>
        <w:t>PREGÃO</w:t>
      </w:r>
      <w:r>
        <w:rPr>
          <w:b/>
          <w:spacing w:val="-14"/>
          <w:sz w:val="24"/>
        </w:rPr>
        <w:t> </w:t>
      </w:r>
      <w:r>
        <w:rPr>
          <w:b/>
          <w:sz w:val="24"/>
        </w:rPr>
        <w:t>ELETRÔNICO</w:t>
      </w:r>
      <w:r>
        <w:rPr>
          <w:b/>
          <w:spacing w:val="-14"/>
          <w:sz w:val="24"/>
        </w:rPr>
        <w:t> </w:t>
      </w:r>
      <w:r>
        <w:rPr>
          <w:b/>
          <w:sz w:val="24"/>
        </w:rPr>
        <w:t>Nº</w:t>
      </w:r>
      <w:r>
        <w:rPr>
          <w:b/>
          <w:spacing w:val="-13"/>
          <w:sz w:val="24"/>
        </w:rPr>
        <w:t> </w:t>
      </w:r>
      <w:r>
        <w:rPr>
          <w:b/>
          <w:sz w:val="24"/>
        </w:rPr>
        <w:t>028/2026 ANEXO II</w:t>
      </w:r>
    </w:p>
    <w:p>
      <w:pPr>
        <w:pStyle w:val="Heading1"/>
        <w:spacing w:line="265" w:lineRule="exact"/>
        <w:ind w:left="1374" w:right="1364"/>
        <w:jc w:val="center"/>
      </w:pPr>
      <w:r>
        <w:rPr/>
        <w:t>MODELO</w:t>
      </w:r>
      <w:r>
        <w:rPr>
          <w:spacing w:val="-3"/>
        </w:rPr>
        <w:t> </w:t>
      </w:r>
      <w:r>
        <w:rPr/>
        <w:t>DE</w:t>
      </w:r>
      <w:r>
        <w:rPr>
          <w:spacing w:val="-2"/>
        </w:rPr>
        <w:t> PROPOSTA</w:t>
      </w:r>
    </w:p>
    <w:p>
      <w:pPr>
        <w:spacing w:before="202"/>
        <w:ind w:left="114" w:right="0" w:firstLine="0"/>
        <w:jc w:val="left"/>
        <w:rPr>
          <w:b/>
          <w:sz w:val="24"/>
        </w:rPr>
      </w:pPr>
      <w:r>
        <w:rPr>
          <w:b/>
          <w:sz w:val="24"/>
        </w:rPr>
        <w:t>A</w:t>
      </w:r>
      <w:r>
        <w:rPr>
          <w:b/>
          <w:spacing w:val="-4"/>
          <w:sz w:val="24"/>
        </w:rPr>
        <w:t> </w:t>
      </w:r>
      <w:r>
        <w:rPr>
          <w:b/>
          <w:sz w:val="24"/>
        </w:rPr>
        <w:t>Prefeitura</w:t>
      </w:r>
      <w:r>
        <w:rPr>
          <w:b/>
          <w:spacing w:val="-4"/>
          <w:sz w:val="24"/>
        </w:rPr>
        <w:t> </w:t>
      </w:r>
      <w:r>
        <w:rPr>
          <w:b/>
          <w:sz w:val="24"/>
        </w:rPr>
        <w:t>Municipal</w:t>
      </w:r>
      <w:r>
        <w:rPr>
          <w:b/>
          <w:spacing w:val="-4"/>
          <w:sz w:val="24"/>
        </w:rPr>
        <w:t> </w:t>
      </w:r>
      <w:r>
        <w:rPr>
          <w:b/>
          <w:sz w:val="24"/>
        </w:rPr>
        <w:t>de</w:t>
      </w:r>
      <w:r>
        <w:rPr>
          <w:b/>
          <w:spacing w:val="-4"/>
          <w:sz w:val="24"/>
        </w:rPr>
        <w:t> </w:t>
      </w:r>
      <w:r>
        <w:rPr>
          <w:b/>
          <w:spacing w:val="-2"/>
          <w:sz w:val="24"/>
        </w:rPr>
        <w:t>Corumbiara</w:t>
      </w:r>
    </w:p>
    <w:p>
      <w:pPr>
        <w:spacing w:after="0"/>
        <w:jc w:val="left"/>
        <w:rPr>
          <w:sz w:val="24"/>
        </w:rPr>
        <w:sectPr>
          <w:pgSz w:w="11900" w:h="16840"/>
          <w:pgMar w:header="0" w:footer="167" w:top="500" w:bottom="360" w:left="520" w:right="660"/>
        </w:sectPr>
      </w:pPr>
    </w:p>
    <w:p>
      <w:pPr>
        <w:spacing w:line="232" w:lineRule="auto" w:before="45"/>
        <w:ind w:left="114" w:right="8404" w:firstLine="0"/>
        <w:jc w:val="left"/>
        <w:rPr>
          <w:b/>
          <w:sz w:val="24"/>
        </w:rPr>
      </w:pPr>
      <w:r>
        <w:rPr>
          <w:b/>
          <w:sz w:val="24"/>
        </w:rPr>
        <w:t>Abertura:</w:t>
      </w:r>
      <w:r>
        <w:rPr>
          <w:b/>
          <w:spacing w:val="-14"/>
          <w:sz w:val="24"/>
        </w:rPr>
        <w:t> </w:t>
      </w:r>
      <w:r>
        <w:rPr>
          <w:b/>
          <w:sz w:val="24"/>
        </w:rPr>
        <w:t>14/07/2026 Horário: 9h00min.</w:t>
      </w:r>
    </w:p>
    <w:p>
      <w:pPr>
        <w:spacing w:line="281" w:lineRule="exact" w:before="279"/>
        <w:ind w:left="114" w:right="0" w:firstLine="0"/>
        <w:jc w:val="left"/>
        <w:rPr>
          <w:b/>
          <w:sz w:val="24"/>
        </w:rPr>
      </w:pPr>
      <w:r>
        <w:rPr>
          <w:b/>
          <w:sz w:val="24"/>
        </w:rPr>
        <w:t>Objeto:</w:t>
      </w:r>
      <w:r>
        <w:rPr>
          <w:b/>
          <w:spacing w:val="67"/>
          <w:sz w:val="24"/>
        </w:rPr>
        <w:t> </w:t>
      </w:r>
      <w:r>
        <w:rPr>
          <w:b/>
          <w:sz w:val="24"/>
        </w:rPr>
        <w:t>FORMAÇÃO</w:t>
      </w:r>
      <w:r>
        <w:rPr>
          <w:b/>
          <w:spacing w:val="67"/>
          <w:sz w:val="24"/>
        </w:rPr>
        <w:t> </w:t>
      </w:r>
      <w:r>
        <w:rPr>
          <w:b/>
          <w:sz w:val="24"/>
        </w:rPr>
        <w:t>DE</w:t>
      </w:r>
      <w:r>
        <w:rPr>
          <w:b/>
          <w:spacing w:val="67"/>
          <w:sz w:val="24"/>
        </w:rPr>
        <w:t> </w:t>
      </w:r>
      <w:r>
        <w:rPr>
          <w:b/>
          <w:sz w:val="24"/>
        </w:rPr>
        <w:t>ATA</w:t>
      </w:r>
      <w:r>
        <w:rPr>
          <w:b/>
          <w:spacing w:val="68"/>
          <w:sz w:val="24"/>
        </w:rPr>
        <w:t> </w:t>
      </w:r>
      <w:r>
        <w:rPr>
          <w:b/>
          <w:sz w:val="24"/>
        </w:rPr>
        <w:t>DE</w:t>
      </w:r>
      <w:r>
        <w:rPr>
          <w:b/>
          <w:spacing w:val="67"/>
          <w:sz w:val="24"/>
        </w:rPr>
        <w:t> </w:t>
      </w:r>
      <w:r>
        <w:rPr>
          <w:b/>
          <w:sz w:val="24"/>
        </w:rPr>
        <w:t>REGISTRO</w:t>
      </w:r>
      <w:r>
        <w:rPr>
          <w:b/>
          <w:spacing w:val="67"/>
          <w:sz w:val="24"/>
        </w:rPr>
        <w:t> </w:t>
      </w:r>
      <w:r>
        <w:rPr>
          <w:b/>
          <w:sz w:val="24"/>
        </w:rPr>
        <w:t>DE</w:t>
      </w:r>
      <w:r>
        <w:rPr>
          <w:b/>
          <w:spacing w:val="68"/>
          <w:sz w:val="24"/>
        </w:rPr>
        <w:t> </w:t>
      </w:r>
      <w:r>
        <w:rPr>
          <w:b/>
          <w:sz w:val="24"/>
        </w:rPr>
        <w:t>PREÇOS</w:t>
      </w:r>
      <w:r>
        <w:rPr>
          <w:b/>
          <w:spacing w:val="67"/>
          <w:sz w:val="24"/>
        </w:rPr>
        <w:t> </w:t>
      </w:r>
      <w:r>
        <w:rPr>
          <w:b/>
          <w:sz w:val="24"/>
        </w:rPr>
        <w:t>PARA</w:t>
      </w:r>
      <w:r>
        <w:rPr>
          <w:b/>
          <w:spacing w:val="67"/>
          <w:sz w:val="24"/>
        </w:rPr>
        <w:t> </w:t>
      </w:r>
      <w:r>
        <w:rPr>
          <w:b/>
          <w:sz w:val="24"/>
        </w:rPr>
        <w:t>FUTURA</w:t>
      </w:r>
      <w:r>
        <w:rPr>
          <w:b/>
          <w:spacing w:val="68"/>
          <w:sz w:val="24"/>
        </w:rPr>
        <w:t> </w:t>
      </w:r>
      <w:r>
        <w:rPr>
          <w:b/>
          <w:sz w:val="24"/>
        </w:rPr>
        <w:t>E</w:t>
      </w:r>
      <w:r>
        <w:rPr>
          <w:b/>
          <w:spacing w:val="67"/>
          <w:sz w:val="24"/>
        </w:rPr>
        <w:t> </w:t>
      </w:r>
      <w:r>
        <w:rPr>
          <w:b/>
          <w:sz w:val="24"/>
        </w:rPr>
        <w:t>EVENTUAL</w:t>
      </w:r>
      <w:r>
        <w:rPr>
          <w:b/>
          <w:spacing w:val="67"/>
          <w:sz w:val="24"/>
        </w:rPr>
        <w:t> </w:t>
      </w:r>
      <w:r>
        <w:rPr>
          <w:b/>
          <w:sz w:val="24"/>
        </w:rPr>
        <w:t>AQUISIÇÃO</w:t>
      </w:r>
      <w:r>
        <w:rPr>
          <w:b/>
          <w:spacing w:val="68"/>
          <w:sz w:val="24"/>
        </w:rPr>
        <w:t> </w:t>
      </w:r>
      <w:r>
        <w:rPr>
          <w:b/>
          <w:spacing w:val="-5"/>
          <w:sz w:val="24"/>
        </w:rPr>
        <w:t>DE</w:t>
      </w:r>
    </w:p>
    <w:p>
      <w:pPr>
        <w:pStyle w:val="BodyText"/>
        <w:spacing w:line="211" w:lineRule="auto" w:before="16"/>
        <w:ind w:right="101"/>
      </w:pPr>
      <w:r>
        <w:rPr>
          <w:b/>
        </w:rPr>
        <w:t>REFEIÇÕES</w:t>
      </w:r>
      <w:r>
        <w:rPr/>
        <w:t>, nas modalidades marmitex e self-service (à vontade), destinadas ao atendimento das necessidades das Secretarias Municipais: </w:t>
      </w:r>
      <w:r>
        <w:rPr>
          <w:b/>
        </w:rPr>
        <w:t>SEMOSP</w:t>
      </w:r>
      <w:r>
        <w:rPr/>
        <w:t>, </w:t>
      </w:r>
      <w:r>
        <w:rPr>
          <w:b/>
        </w:rPr>
        <w:t>SEMED</w:t>
      </w:r>
      <w:r>
        <w:rPr/>
        <w:t>, </w:t>
      </w:r>
      <w:r>
        <w:rPr>
          <w:b/>
        </w:rPr>
        <w:t>SEMAS</w:t>
      </w:r>
      <w:r>
        <w:rPr/>
        <w:t>, </w:t>
      </w:r>
      <w:r>
        <w:rPr>
          <w:b/>
        </w:rPr>
        <w:t>SEMAF </w:t>
      </w:r>
      <w:r>
        <w:rPr/>
        <w:t>e </w:t>
      </w:r>
      <w:r>
        <w:rPr>
          <w:b/>
        </w:rPr>
        <w:t>SEMAM</w:t>
      </w:r>
      <w:r>
        <w:rPr/>
        <w:t>, do Município de Corumbiara/RO, a serem fornecidas, no caso do self-service, em estabelecimentos próprios da contratada localizados no Município de Corumbiara (Sede e Distrito de Vitória da União), bem como nos Municípios de Vilhena e Cerejeiras, e, no caso do marmitex, mediante entrega no perímetro urbano da Sede e do Distrito de Vitória da União, no Município de Corumbiara/RO, no local indicado na requisição, com a finalidade de assegurar condições adequadas de alimentação aos servidores, colaboradores e participantes envolvidos em atividades institucionais, operacionais, assistenciais, educacionais e administrativas, especialmente durante deslocamentos, atividades externas, reuniões, capacitações e treinamentos, garantindo a continuidade e a eficiência dos serviços públicos municipais, conforme especificações, quantitativos e condições estabelecidos neste Edital e em seus elementos técnicos complementares.</w:t>
      </w:r>
    </w:p>
    <w:p>
      <w:pPr>
        <w:pStyle w:val="BodyText"/>
        <w:spacing w:line="289" w:lineRule="exact" w:before="257"/>
        <w:ind w:right="0"/>
      </w:pPr>
      <w:r>
        <w:rPr/>
        <w:t>Identificação</w:t>
      </w:r>
      <w:r>
        <w:rPr>
          <w:spacing w:val="-6"/>
        </w:rPr>
        <w:t> </w:t>
      </w:r>
      <w:r>
        <w:rPr/>
        <w:t>da</w:t>
      </w:r>
      <w:r>
        <w:rPr>
          <w:spacing w:val="-5"/>
        </w:rPr>
        <w:t> </w:t>
      </w:r>
      <w:r>
        <w:rPr/>
        <w:t>empresa</w:t>
      </w:r>
      <w:r>
        <w:rPr>
          <w:spacing w:val="-5"/>
        </w:rPr>
        <w:t> </w:t>
      </w:r>
      <w:r>
        <w:rPr/>
        <w:t>(Razão</w:t>
      </w:r>
      <w:r>
        <w:rPr>
          <w:spacing w:val="-5"/>
        </w:rPr>
        <w:t> </w:t>
      </w:r>
      <w:r>
        <w:rPr>
          <w:spacing w:val="-2"/>
        </w:rPr>
        <w:t>Social/Endereço/Município/Estado)</w:t>
      </w:r>
    </w:p>
    <w:p>
      <w:pPr>
        <w:pStyle w:val="BodyText"/>
        <w:tabs>
          <w:tab w:pos="3793" w:val="left" w:leader="none"/>
          <w:tab w:pos="5004" w:val="left" w:leader="none"/>
          <w:tab w:pos="5831" w:val="left" w:leader="none"/>
          <w:tab w:pos="6565" w:val="left" w:leader="none"/>
          <w:tab w:pos="7626" w:val="left" w:leader="none"/>
          <w:tab w:pos="9697" w:val="left" w:leader="none"/>
          <w:tab w:pos="9754" w:val="left" w:leader="none"/>
        </w:tabs>
        <w:spacing w:line="232" w:lineRule="auto" w:before="3"/>
        <w:ind w:right="933"/>
        <w:jc w:val="left"/>
        <w:rPr>
          <w:rFonts w:ascii="Times New Roman" w:hAnsi="Times New Roman"/>
        </w:rPr>
      </w:pPr>
      <w:r>
        <w:rPr/>
        <w:t>Fone/Fax: </w:t>
      </w:r>
      <w:r>
        <w:rPr>
          <w:rFonts w:ascii="Times New Roman" w:hAnsi="Times New Roman"/>
          <w:u w:val="single"/>
        </w:rPr>
        <w:tab/>
        <w:tab/>
      </w:r>
      <w:r>
        <w:rPr>
          <w:u w:val="none"/>
        </w:rPr>
        <w:t>E-MAIL: </w:t>
      </w:r>
      <w:r>
        <w:rPr>
          <w:rFonts w:ascii="Times New Roman" w:hAnsi="Times New Roman"/>
          <w:u w:val="single"/>
        </w:rPr>
        <w:tab/>
        <w:tab/>
        <w:tab/>
        <w:tab/>
      </w:r>
      <w:r>
        <w:rPr>
          <w:rFonts w:ascii="Times New Roman" w:hAnsi="Times New Roman"/>
          <w:u w:val="none"/>
        </w:rPr>
        <w:t> </w:t>
      </w:r>
      <w:r>
        <w:rPr>
          <w:u w:val="none"/>
        </w:rPr>
        <w:t>Conta Corrente nº</w:t>
      </w:r>
      <w:r>
        <w:rPr>
          <w:rFonts w:ascii="Times New Roman" w:hAnsi="Times New Roman"/>
          <w:u w:val="single"/>
        </w:rPr>
        <w:tab/>
      </w:r>
      <w:r>
        <w:rPr>
          <w:u w:val="none"/>
        </w:rPr>
        <w:t>. Agência nº</w:t>
      </w:r>
      <w:r>
        <w:rPr>
          <w:rFonts w:ascii="Times New Roman" w:hAnsi="Times New Roman"/>
          <w:u w:val="single"/>
        </w:rPr>
        <w:tab/>
        <w:tab/>
        <w:tab/>
      </w:r>
      <w:r>
        <w:rPr>
          <w:u w:val="none"/>
        </w:rPr>
        <w:t>Banco </w:t>
      </w:r>
      <w:r>
        <w:rPr>
          <w:rFonts w:ascii="Times New Roman" w:hAnsi="Times New Roman"/>
          <w:u w:val="single"/>
        </w:rPr>
        <w:tab/>
        <w:tab/>
        <w:tab/>
      </w:r>
      <w:r>
        <w:rPr>
          <w:rFonts w:ascii="Times New Roman" w:hAnsi="Times New Roman"/>
          <w:spacing w:val="-49"/>
          <w:u w:val="single"/>
        </w:rPr>
        <w:t> </w:t>
      </w:r>
      <w:r>
        <w:rPr>
          <w:rFonts w:ascii="Times New Roman" w:hAnsi="Times New Roman"/>
          <w:u w:val="none"/>
        </w:rPr>
        <w:t> </w:t>
      </w:r>
      <w:r>
        <w:rPr>
          <w:u w:val="none"/>
        </w:rPr>
        <w:t>Identificação</w:t>
      </w:r>
      <w:r>
        <w:rPr>
          <w:spacing w:val="-3"/>
          <w:u w:val="none"/>
        </w:rPr>
        <w:t> </w:t>
      </w:r>
      <w:r>
        <w:rPr>
          <w:u w:val="none"/>
        </w:rPr>
        <w:t>do</w:t>
      </w:r>
      <w:r>
        <w:rPr>
          <w:spacing w:val="-3"/>
          <w:u w:val="none"/>
        </w:rPr>
        <w:t> </w:t>
      </w:r>
      <w:r>
        <w:rPr>
          <w:u w:val="none"/>
        </w:rPr>
        <w:t>responsável</w:t>
      </w:r>
      <w:r>
        <w:rPr>
          <w:spacing w:val="-3"/>
          <w:u w:val="none"/>
        </w:rPr>
        <w:t> </w:t>
      </w:r>
      <w:r>
        <w:rPr>
          <w:u w:val="none"/>
        </w:rPr>
        <w:t>legal</w:t>
      </w:r>
      <w:r>
        <w:rPr>
          <w:spacing w:val="-3"/>
          <w:u w:val="none"/>
        </w:rPr>
        <w:t> </w:t>
      </w:r>
      <w:r>
        <w:rPr>
          <w:u w:val="none"/>
        </w:rPr>
        <w:t>da</w:t>
      </w:r>
      <w:r>
        <w:rPr>
          <w:spacing w:val="-3"/>
          <w:u w:val="none"/>
        </w:rPr>
        <w:t> </w:t>
      </w:r>
      <w:r>
        <w:rPr>
          <w:u w:val="none"/>
        </w:rPr>
        <w:t>empresa:</w:t>
      </w:r>
      <w:r>
        <w:rPr>
          <w:spacing w:val="-3"/>
          <w:u w:val="none"/>
        </w:rPr>
        <w:t> </w:t>
      </w:r>
      <w:r>
        <w:rPr>
          <w:rFonts w:ascii="Times New Roman" w:hAnsi="Times New Roman"/>
          <w:u w:val="single"/>
        </w:rPr>
        <w:tab/>
        <w:tab/>
      </w:r>
      <w:r>
        <w:rPr>
          <w:u w:val="none"/>
        </w:rPr>
        <w:t>CPF: </w:t>
      </w:r>
      <w:r>
        <w:rPr>
          <w:rFonts w:ascii="Times New Roman" w:hAnsi="Times New Roman"/>
          <w:u w:val="single"/>
        </w:rPr>
        <w:tab/>
        <w:tab/>
      </w:r>
      <w:r>
        <w:rPr>
          <w:u w:val="none"/>
        </w:rPr>
        <w:t>RG: </w:t>
      </w:r>
      <w:r>
        <w:rPr>
          <w:rFonts w:ascii="Times New Roman" w:hAnsi="Times New Roman"/>
          <w:u w:val="single"/>
        </w:rPr>
        <w:tab/>
        <w:tab/>
      </w:r>
    </w:p>
    <w:p>
      <w:pPr>
        <w:pStyle w:val="BodyText"/>
        <w:spacing w:before="11"/>
        <w:ind w:left="0" w:right="0"/>
        <w:jc w:val="left"/>
        <w:rPr>
          <w:rFonts w:ascii="Times New Roman"/>
        </w:rPr>
      </w:pPr>
    </w:p>
    <w:p>
      <w:pPr>
        <w:pStyle w:val="BodyText"/>
        <w:spacing w:line="232" w:lineRule="auto"/>
        <w:ind w:right="0"/>
        <w:jc w:val="left"/>
      </w:pPr>
      <w:r>
        <w:rPr/>
        <w:t>Encaminhamos</w:t>
      </w:r>
      <w:r>
        <w:rPr>
          <w:spacing w:val="40"/>
        </w:rPr>
        <w:t> </w:t>
      </w:r>
      <w:r>
        <w:rPr/>
        <w:t>a</w:t>
      </w:r>
      <w:r>
        <w:rPr>
          <w:spacing w:val="40"/>
        </w:rPr>
        <w:t> </w:t>
      </w:r>
      <w:r>
        <w:rPr/>
        <w:t>esta</w:t>
      </w:r>
      <w:r>
        <w:rPr>
          <w:spacing w:val="40"/>
        </w:rPr>
        <w:t> </w:t>
      </w:r>
      <w:r>
        <w:rPr/>
        <w:t>Comissão</w:t>
      </w:r>
      <w:r>
        <w:rPr>
          <w:spacing w:val="40"/>
        </w:rPr>
        <w:t> </w:t>
      </w:r>
      <w:r>
        <w:rPr/>
        <w:t>Permanente</w:t>
      </w:r>
      <w:r>
        <w:rPr>
          <w:spacing w:val="40"/>
        </w:rPr>
        <w:t> </w:t>
      </w:r>
      <w:r>
        <w:rPr/>
        <w:t>de</w:t>
      </w:r>
      <w:r>
        <w:rPr>
          <w:spacing w:val="40"/>
        </w:rPr>
        <w:t> </w:t>
      </w:r>
      <w:r>
        <w:rPr/>
        <w:t>Licitação/CPL,</w:t>
      </w:r>
      <w:r>
        <w:rPr>
          <w:spacing w:val="40"/>
        </w:rPr>
        <w:t> </w:t>
      </w:r>
      <w:r>
        <w:rPr/>
        <w:t>nossa</w:t>
      </w:r>
      <w:r>
        <w:rPr>
          <w:spacing w:val="40"/>
        </w:rPr>
        <w:t> </w:t>
      </w:r>
      <w:r>
        <w:rPr/>
        <w:t>Proposta</w:t>
      </w:r>
      <w:r>
        <w:rPr>
          <w:spacing w:val="40"/>
        </w:rPr>
        <w:t> </w:t>
      </w:r>
      <w:r>
        <w:rPr/>
        <w:t>de</w:t>
      </w:r>
      <w:r>
        <w:rPr>
          <w:spacing w:val="40"/>
        </w:rPr>
        <w:t> </w:t>
      </w:r>
      <w:r>
        <w:rPr/>
        <w:t>Preços,</w:t>
      </w:r>
      <w:r>
        <w:rPr>
          <w:spacing w:val="40"/>
        </w:rPr>
        <w:t> </w:t>
      </w:r>
      <w:r>
        <w:rPr/>
        <w:t>referente</w:t>
      </w:r>
      <w:r>
        <w:rPr>
          <w:spacing w:val="40"/>
        </w:rPr>
        <w:t> </w:t>
      </w:r>
      <w:r>
        <w:rPr/>
        <w:t>à licitação em epígrafe.</w:t>
      </w:r>
    </w:p>
    <w:p>
      <w:pPr>
        <w:pStyle w:val="BodyText"/>
        <w:spacing w:before="39"/>
        <w:ind w:left="0" w:right="0"/>
        <w:jc w:val="left"/>
        <w:rPr>
          <w:sz w:val="20"/>
        </w:rPr>
      </w:pPr>
    </w:p>
    <w:tbl>
      <w:tblPr>
        <w:tblW w:w="0" w:type="auto"/>
        <w:jc w:val="left"/>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795"/>
        <w:gridCol w:w="960"/>
        <w:gridCol w:w="1185"/>
        <w:gridCol w:w="4830"/>
        <w:gridCol w:w="1170"/>
        <w:gridCol w:w="1545"/>
      </w:tblGrid>
      <w:tr>
        <w:trPr>
          <w:trHeight w:val="524" w:hRule="atLeast"/>
        </w:trPr>
        <w:tc>
          <w:tcPr>
            <w:tcW w:w="795" w:type="dxa"/>
          </w:tcPr>
          <w:p>
            <w:pPr>
              <w:pStyle w:val="TableParagraph"/>
              <w:spacing w:before="135"/>
              <w:ind w:left="19" w:right="1"/>
              <w:jc w:val="center"/>
              <w:rPr>
                <w:b/>
                <w:sz w:val="22"/>
              </w:rPr>
            </w:pPr>
            <w:r>
              <w:rPr>
                <w:b/>
                <w:spacing w:val="-4"/>
                <w:sz w:val="22"/>
              </w:rPr>
              <w:t>ITEM</w:t>
            </w:r>
          </w:p>
        </w:tc>
        <w:tc>
          <w:tcPr>
            <w:tcW w:w="960" w:type="dxa"/>
          </w:tcPr>
          <w:p>
            <w:pPr>
              <w:pStyle w:val="TableParagraph"/>
              <w:spacing w:before="135"/>
              <w:ind w:left="24"/>
              <w:jc w:val="center"/>
              <w:rPr>
                <w:b/>
                <w:sz w:val="22"/>
              </w:rPr>
            </w:pPr>
            <w:r>
              <w:rPr>
                <w:b/>
                <w:spacing w:val="-4"/>
                <w:sz w:val="22"/>
              </w:rPr>
              <w:t>QTD.</w:t>
            </w:r>
          </w:p>
        </w:tc>
        <w:tc>
          <w:tcPr>
            <w:tcW w:w="1185" w:type="dxa"/>
          </w:tcPr>
          <w:p>
            <w:pPr>
              <w:pStyle w:val="TableParagraph"/>
              <w:spacing w:before="135"/>
              <w:ind w:left="18"/>
              <w:jc w:val="center"/>
              <w:rPr>
                <w:b/>
                <w:sz w:val="22"/>
              </w:rPr>
            </w:pPr>
            <w:r>
              <w:rPr>
                <w:b/>
                <w:spacing w:val="-2"/>
                <w:sz w:val="22"/>
              </w:rPr>
              <w:t>UNIDADE</w:t>
            </w:r>
          </w:p>
        </w:tc>
        <w:tc>
          <w:tcPr>
            <w:tcW w:w="4830" w:type="dxa"/>
          </w:tcPr>
          <w:p>
            <w:pPr>
              <w:pStyle w:val="TableParagraph"/>
              <w:spacing w:line="239" w:lineRule="exact"/>
              <w:ind w:left="15"/>
              <w:jc w:val="center"/>
              <w:rPr>
                <w:b/>
                <w:sz w:val="22"/>
              </w:rPr>
            </w:pPr>
            <w:r>
              <w:rPr>
                <w:b/>
                <w:spacing w:val="-2"/>
                <w:sz w:val="22"/>
              </w:rPr>
              <w:t>DESCRIÇÃO</w:t>
            </w:r>
          </w:p>
        </w:tc>
        <w:tc>
          <w:tcPr>
            <w:tcW w:w="1170" w:type="dxa"/>
          </w:tcPr>
          <w:p>
            <w:pPr>
              <w:pStyle w:val="TableParagraph"/>
              <w:spacing w:before="135"/>
              <w:ind w:left="277"/>
              <w:rPr>
                <w:b/>
                <w:sz w:val="22"/>
              </w:rPr>
            </w:pPr>
            <w:r>
              <w:rPr>
                <w:b/>
                <w:spacing w:val="-10"/>
                <w:sz w:val="22"/>
              </w:rPr>
              <w:t>V.</w:t>
            </w:r>
            <w:r>
              <w:rPr>
                <w:b/>
                <w:spacing w:val="-2"/>
                <w:sz w:val="22"/>
              </w:rPr>
              <w:t> </w:t>
            </w:r>
            <w:r>
              <w:rPr>
                <w:b/>
                <w:spacing w:val="-5"/>
                <w:sz w:val="22"/>
              </w:rPr>
              <w:t>UNT</w:t>
            </w:r>
          </w:p>
        </w:tc>
        <w:tc>
          <w:tcPr>
            <w:tcW w:w="1545" w:type="dxa"/>
          </w:tcPr>
          <w:p>
            <w:pPr>
              <w:pStyle w:val="TableParagraph"/>
              <w:spacing w:before="135"/>
              <w:ind w:left="379"/>
              <w:rPr>
                <w:b/>
                <w:sz w:val="22"/>
              </w:rPr>
            </w:pPr>
            <w:r>
              <w:rPr>
                <w:b/>
                <w:spacing w:val="-10"/>
                <w:sz w:val="22"/>
              </w:rPr>
              <w:t>V.</w:t>
            </w:r>
            <w:r>
              <w:rPr>
                <w:b/>
                <w:spacing w:val="-4"/>
                <w:sz w:val="22"/>
              </w:rPr>
              <w:t> </w:t>
            </w:r>
            <w:r>
              <w:rPr>
                <w:b/>
                <w:spacing w:val="-2"/>
                <w:sz w:val="22"/>
              </w:rPr>
              <w:t>TOTAL</w:t>
            </w:r>
          </w:p>
        </w:tc>
      </w:tr>
      <w:tr>
        <w:trPr>
          <w:trHeight w:val="1394" w:hRule="atLeast"/>
        </w:trPr>
        <w:tc>
          <w:tcPr>
            <w:tcW w:w="795" w:type="dxa"/>
          </w:tcPr>
          <w:p>
            <w:pPr>
              <w:pStyle w:val="TableParagraph"/>
              <w:rPr>
                <w:sz w:val="22"/>
              </w:rPr>
            </w:pPr>
          </w:p>
          <w:p>
            <w:pPr>
              <w:pStyle w:val="TableParagraph"/>
              <w:spacing w:before="33"/>
              <w:rPr>
                <w:sz w:val="22"/>
              </w:rPr>
            </w:pPr>
          </w:p>
          <w:p>
            <w:pPr>
              <w:pStyle w:val="TableParagraph"/>
              <w:ind w:left="19"/>
              <w:jc w:val="center"/>
              <w:rPr>
                <w:sz w:val="22"/>
              </w:rPr>
            </w:pPr>
            <w:r>
              <w:rPr>
                <w:spacing w:val="-10"/>
                <w:sz w:val="22"/>
              </w:rPr>
              <w:t>1</w:t>
            </w:r>
          </w:p>
        </w:tc>
        <w:tc>
          <w:tcPr>
            <w:tcW w:w="960" w:type="dxa"/>
          </w:tcPr>
          <w:p>
            <w:pPr>
              <w:pStyle w:val="TableParagraph"/>
              <w:spacing w:before="258"/>
              <w:rPr>
                <w:sz w:val="24"/>
              </w:rPr>
            </w:pPr>
          </w:p>
          <w:p>
            <w:pPr>
              <w:pStyle w:val="TableParagraph"/>
              <w:ind w:left="24"/>
              <w:jc w:val="center"/>
              <w:rPr>
                <w:sz w:val="24"/>
              </w:rPr>
            </w:pPr>
            <w:r>
              <w:rPr>
                <w:spacing w:val="-2"/>
                <w:sz w:val="24"/>
              </w:rPr>
              <w:t>8.000</w:t>
            </w:r>
          </w:p>
        </w:tc>
        <w:tc>
          <w:tcPr>
            <w:tcW w:w="1185" w:type="dxa"/>
          </w:tcPr>
          <w:p>
            <w:pPr>
              <w:pStyle w:val="TableParagraph"/>
              <w:spacing w:before="258"/>
              <w:rPr>
                <w:sz w:val="24"/>
              </w:rPr>
            </w:pPr>
          </w:p>
          <w:p>
            <w:pPr>
              <w:pStyle w:val="TableParagraph"/>
              <w:ind w:left="18"/>
              <w:jc w:val="center"/>
              <w:rPr>
                <w:sz w:val="24"/>
              </w:rPr>
            </w:pPr>
            <w:r>
              <w:rPr>
                <w:spacing w:val="-5"/>
                <w:sz w:val="24"/>
              </w:rPr>
              <w:t>UND</w:t>
            </w:r>
          </w:p>
        </w:tc>
        <w:tc>
          <w:tcPr>
            <w:tcW w:w="4830" w:type="dxa"/>
          </w:tcPr>
          <w:p>
            <w:pPr>
              <w:pStyle w:val="TableParagraph"/>
              <w:spacing w:line="196" w:lineRule="auto" w:before="9"/>
              <w:ind w:left="112" w:right="95"/>
              <w:jc w:val="both"/>
              <w:rPr>
                <w:sz w:val="20"/>
              </w:rPr>
            </w:pPr>
            <w:r>
              <w:rPr>
                <w:b/>
                <w:sz w:val="20"/>
              </w:rPr>
              <w:t>REFEIÇÃO DO TIPO MARMITEX GRANDE </w:t>
            </w:r>
            <w:r>
              <w:rPr>
                <w:b/>
                <w:sz w:val="20"/>
              </w:rPr>
              <w:t>(EMBALAGEM DE ALUMINIO CAPACIDADE 1.200 ML) - MUNICIPIO DE CORUMBIARA</w:t>
            </w:r>
            <w:r>
              <w:rPr>
                <w:sz w:val="20"/>
              </w:rPr>
              <w:t>. CONTENDO: ARROZ TIPO 1, FEIJÃO TIPO 1, CARNE BOVINA OU DE FRANGO DE 1ª. QUALIDADE (APROXIMADAMENTE 100 GRAMAS), MACARRÃO, SALADA</w:t>
            </w:r>
            <w:r>
              <w:rPr>
                <w:spacing w:val="46"/>
                <w:sz w:val="20"/>
              </w:rPr>
              <w:t>  </w:t>
            </w:r>
            <w:r>
              <w:rPr>
                <w:sz w:val="20"/>
              </w:rPr>
              <w:t>DE</w:t>
            </w:r>
            <w:r>
              <w:rPr>
                <w:spacing w:val="47"/>
                <w:sz w:val="20"/>
              </w:rPr>
              <w:t>  </w:t>
            </w:r>
            <w:r>
              <w:rPr>
                <w:sz w:val="20"/>
              </w:rPr>
              <w:t>LEGUMES</w:t>
            </w:r>
            <w:r>
              <w:rPr>
                <w:spacing w:val="47"/>
                <w:sz w:val="20"/>
              </w:rPr>
              <w:t>  </w:t>
            </w:r>
            <w:r>
              <w:rPr>
                <w:sz w:val="20"/>
              </w:rPr>
              <w:t>COZIDO,</w:t>
            </w:r>
            <w:r>
              <w:rPr>
                <w:spacing w:val="47"/>
                <w:sz w:val="20"/>
              </w:rPr>
              <w:t>  </w:t>
            </w:r>
            <w:r>
              <w:rPr>
                <w:sz w:val="20"/>
              </w:rPr>
              <w:t>SALADA</w:t>
            </w:r>
            <w:r>
              <w:rPr>
                <w:spacing w:val="46"/>
                <w:sz w:val="20"/>
              </w:rPr>
              <w:t>  </w:t>
            </w:r>
            <w:r>
              <w:rPr>
                <w:spacing w:val="-2"/>
                <w:sz w:val="20"/>
              </w:rPr>
              <w:t>VERDES,</w:t>
            </w:r>
          </w:p>
          <w:p>
            <w:pPr>
              <w:pStyle w:val="TableParagraph"/>
              <w:spacing w:line="165" w:lineRule="exact"/>
              <w:ind w:left="112"/>
              <w:jc w:val="both"/>
              <w:rPr>
                <w:sz w:val="20"/>
              </w:rPr>
            </w:pPr>
            <w:r>
              <w:rPr>
                <w:spacing w:val="-4"/>
                <w:sz w:val="20"/>
              </w:rPr>
              <w:t>FAROFA, BANANA</w:t>
            </w:r>
            <w:r>
              <w:rPr>
                <w:spacing w:val="-2"/>
                <w:sz w:val="20"/>
              </w:rPr>
              <w:t> </w:t>
            </w:r>
            <w:r>
              <w:rPr>
                <w:spacing w:val="-4"/>
                <w:sz w:val="20"/>
              </w:rPr>
              <w:t>FRITA,</w:t>
            </w:r>
            <w:r>
              <w:rPr>
                <w:spacing w:val="-2"/>
                <w:sz w:val="20"/>
              </w:rPr>
              <w:t> </w:t>
            </w:r>
            <w:r>
              <w:rPr>
                <w:spacing w:val="-4"/>
                <w:sz w:val="20"/>
              </w:rPr>
              <w:t>BATATA</w:t>
            </w:r>
            <w:r>
              <w:rPr>
                <w:spacing w:val="-2"/>
                <w:sz w:val="20"/>
              </w:rPr>
              <w:t> </w:t>
            </w:r>
            <w:r>
              <w:rPr>
                <w:spacing w:val="-4"/>
                <w:sz w:val="20"/>
              </w:rPr>
              <w:t>E</w:t>
            </w:r>
            <w:r>
              <w:rPr>
                <w:spacing w:val="-1"/>
                <w:sz w:val="20"/>
              </w:rPr>
              <w:t> </w:t>
            </w:r>
            <w:r>
              <w:rPr>
                <w:spacing w:val="-4"/>
                <w:sz w:val="20"/>
              </w:rPr>
              <w:t>ETC.</w:t>
            </w:r>
          </w:p>
        </w:tc>
        <w:tc>
          <w:tcPr>
            <w:tcW w:w="1170" w:type="dxa"/>
          </w:tcPr>
          <w:p>
            <w:pPr>
              <w:pStyle w:val="TableParagraph"/>
              <w:rPr>
                <w:rFonts w:ascii="Times New Roman"/>
                <w:sz w:val="20"/>
              </w:rPr>
            </w:pPr>
          </w:p>
        </w:tc>
        <w:tc>
          <w:tcPr>
            <w:tcW w:w="1545" w:type="dxa"/>
          </w:tcPr>
          <w:p>
            <w:pPr>
              <w:pStyle w:val="TableParagraph"/>
              <w:rPr>
                <w:rFonts w:ascii="Times New Roman"/>
                <w:sz w:val="20"/>
              </w:rPr>
            </w:pPr>
          </w:p>
        </w:tc>
      </w:tr>
      <w:tr>
        <w:trPr>
          <w:trHeight w:val="1799" w:hRule="atLeast"/>
        </w:trPr>
        <w:tc>
          <w:tcPr>
            <w:tcW w:w="795" w:type="dxa"/>
          </w:tcPr>
          <w:p>
            <w:pPr>
              <w:pStyle w:val="TableParagraph"/>
              <w:rPr>
                <w:sz w:val="22"/>
              </w:rPr>
            </w:pPr>
          </w:p>
          <w:p>
            <w:pPr>
              <w:pStyle w:val="TableParagraph"/>
              <w:spacing w:before="228"/>
              <w:rPr>
                <w:sz w:val="22"/>
              </w:rPr>
            </w:pPr>
          </w:p>
          <w:p>
            <w:pPr>
              <w:pStyle w:val="TableParagraph"/>
              <w:ind w:left="19"/>
              <w:jc w:val="center"/>
              <w:rPr>
                <w:sz w:val="22"/>
              </w:rPr>
            </w:pPr>
            <w:r>
              <w:rPr>
                <w:spacing w:val="-10"/>
                <w:sz w:val="22"/>
              </w:rPr>
              <w:t>2</w:t>
            </w:r>
          </w:p>
        </w:tc>
        <w:tc>
          <w:tcPr>
            <w:tcW w:w="960" w:type="dxa"/>
          </w:tcPr>
          <w:p>
            <w:pPr>
              <w:pStyle w:val="TableParagraph"/>
              <w:rPr>
                <w:sz w:val="24"/>
              </w:rPr>
            </w:pPr>
          </w:p>
          <w:p>
            <w:pPr>
              <w:pStyle w:val="TableParagraph"/>
              <w:spacing w:before="175"/>
              <w:rPr>
                <w:sz w:val="24"/>
              </w:rPr>
            </w:pPr>
          </w:p>
          <w:p>
            <w:pPr>
              <w:pStyle w:val="TableParagraph"/>
              <w:ind w:left="24"/>
              <w:jc w:val="center"/>
              <w:rPr>
                <w:sz w:val="24"/>
              </w:rPr>
            </w:pPr>
            <w:r>
              <w:rPr>
                <w:spacing w:val="-5"/>
                <w:sz w:val="24"/>
              </w:rPr>
              <w:t>540</w:t>
            </w:r>
          </w:p>
        </w:tc>
        <w:tc>
          <w:tcPr>
            <w:tcW w:w="1185" w:type="dxa"/>
          </w:tcPr>
          <w:p>
            <w:pPr>
              <w:pStyle w:val="TableParagraph"/>
              <w:rPr>
                <w:sz w:val="24"/>
              </w:rPr>
            </w:pPr>
          </w:p>
          <w:p>
            <w:pPr>
              <w:pStyle w:val="TableParagraph"/>
              <w:spacing w:before="175"/>
              <w:rPr>
                <w:sz w:val="24"/>
              </w:rPr>
            </w:pPr>
          </w:p>
          <w:p>
            <w:pPr>
              <w:pStyle w:val="TableParagraph"/>
              <w:ind w:left="18"/>
              <w:jc w:val="center"/>
              <w:rPr>
                <w:sz w:val="24"/>
              </w:rPr>
            </w:pPr>
            <w:r>
              <w:rPr>
                <w:spacing w:val="-5"/>
                <w:sz w:val="24"/>
              </w:rPr>
              <w:t>UND</w:t>
            </w:r>
          </w:p>
        </w:tc>
        <w:tc>
          <w:tcPr>
            <w:tcW w:w="4830" w:type="dxa"/>
          </w:tcPr>
          <w:p>
            <w:pPr>
              <w:pStyle w:val="TableParagraph"/>
              <w:spacing w:line="196" w:lineRule="auto" w:before="9"/>
              <w:ind w:left="112" w:right="95"/>
              <w:jc w:val="both"/>
              <w:rPr>
                <w:sz w:val="20"/>
              </w:rPr>
            </w:pPr>
            <w:r>
              <w:rPr>
                <w:b/>
                <w:sz w:val="20"/>
              </w:rPr>
              <w:t>REFEIÇÃO DO TIPO SELF SERVICE (À VONTADE) </w:t>
            </w:r>
            <w:r>
              <w:rPr>
                <w:b/>
                <w:sz w:val="20"/>
              </w:rPr>
              <w:t>- MUNICÍPIO DE VILHENA</w:t>
            </w:r>
            <w:r>
              <w:rPr>
                <w:sz w:val="20"/>
              </w:rPr>
              <w:t>: DEVENDO CONSTAR NO MÍNIMO: 2 A 3 TIPOS DE SALADAS VARIADAS, 2 TIPOS</w:t>
            </w:r>
            <w:r>
              <w:rPr>
                <w:spacing w:val="40"/>
                <w:sz w:val="20"/>
              </w:rPr>
              <w:t> </w:t>
            </w:r>
            <w:r>
              <w:rPr>
                <w:sz w:val="20"/>
              </w:rPr>
              <w:t>DE ARROZ, 2 GUARNIÇÕES, 2 TIPOS DE CARNE (SENDO UMA DE CARNE BRANCA E UMA VERMELHA), FEIJÃO, SOBREMESA VARIADA (SENDO PELO MENOS UMA OPÇÃO DE FRUTA E UMA OPÇÃO DE DOCE), BEBIDA</w:t>
            </w:r>
            <w:r>
              <w:rPr>
                <w:spacing w:val="40"/>
                <w:sz w:val="20"/>
              </w:rPr>
              <w:t> </w:t>
            </w:r>
            <w:r>
              <w:rPr>
                <w:sz w:val="20"/>
              </w:rPr>
              <w:t>NÃO</w:t>
            </w:r>
            <w:r>
              <w:rPr>
                <w:spacing w:val="58"/>
                <w:w w:val="150"/>
                <w:sz w:val="20"/>
              </w:rPr>
              <w:t> </w:t>
            </w:r>
            <w:r>
              <w:rPr>
                <w:sz w:val="20"/>
              </w:rPr>
              <w:t>ALCOÓLICA</w:t>
            </w:r>
            <w:r>
              <w:rPr>
                <w:spacing w:val="58"/>
                <w:w w:val="150"/>
                <w:sz w:val="20"/>
              </w:rPr>
              <w:t> </w:t>
            </w:r>
            <w:r>
              <w:rPr>
                <w:sz w:val="20"/>
              </w:rPr>
              <w:t>POR</w:t>
            </w:r>
            <w:r>
              <w:rPr>
                <w:spacing w:val="58"/>
                <w:w w:val="150"/>
                <w:sz w:val="20"/>
              </w:rPr>
              <w:t> </w:t>
            </w:r>
            <w:r>
              <w:rPr>
                <w:sz w:val="20"/>
              </w:rPr>
              <w:t>PESSOA</w:t>
            </w:r>
            <w:r>
              <w:rPr>
                <w:spacing w:val="58"/>
                <w:w w:val="150"/>
                <w:sz w:val="20"/>
              </w:rPr>
              <w:t> </w:t>
            </w:r>
            <w:r>
              <w:rPr>
                <w:sz w:val="20"/>
              </w:rPr>
              <w:t>(SUCO</w:t>
            </w:r>
            <w:r>
              <w:rPr>
                <w:spacing w:val="59"/>
                <w:w w:val="150"/>
                <w:sz w:val="20"/>
              </w:rPr>
              <w:t> </w:t>
            </w:r>
            <w:r>
              <w:rPr>
                <w:sz w:val="20"/>
              </w:rPr>
              <w:t>NATURAL</w:t>
            </w:r>
            <w:r>
              <w:rPr>
                <w:spacing w:val="58"/>
                <w:w w:val="150"/>
                <w:sz w:val="20"/>
              </w:rPr>
              <w:t> </w:t>
            </w:r>
            <w:r>
              <w:rPr>
                <w:spacing w:val="-5"/>
                <w:sz w:val="20"/>
              </w:rPr>
              <w:t>OU</w:t>
            </w:r>
          </w:p>
          <w:p>
            <w:pPr>
              <w:pStyle w:val="TableParagraph"/>
              <w:spacing w:line="170" w:lineRule="exact"/>
              <w:ind w:left="112"/>
              <w:jc w:val="both"/>
              <w:rPr>
                <w:sz w:val="20"/>
              </w:rPr>
            </w:pPr>
            <w:r>
              <w:rPr>
                <w:sz w:val="20"/>
              </w:rPr>
              <w:t>ÁGUA)</w:t>
            </w:r>
            <w:r>
              <w:rPr>
                <w:spacing w:val="-4"/>
                <w:sz w:val="20"/>
              </w:rPr>
              <w:t> </w:t>
            </w:r>
            <w:r>
              <w:rPr>
                <w:sz w:val="20"/>
              </w:rPr>
              <w:t>CONTENDO</w:t>
            </w:r>
            <w:r>
              <w:rPr>
                <w:spacing w:val="-4"/>
                <w:sz w:val="20"/>
              </w:rPr>
              <w:t> </w:t>
            </w:r>
            <w:r>
              <w:rPr>
                <w:sz w:val="20"/>
              </w:rPr>
              <w:t>350</w:t>
            </w:r>
            <w:r>
              <w:rPr>
                <w:spacing w:val="-4"/>
                <w:sz w:val="20"/>
              </w:rPr>
              <w:t> </w:t>
            </w:r>
            <w:r>
              <w:rPr>
                <w:spacing w:val="-5"/>
                <w:sz w:val="20"/>
              </w:rPr>
              <w:t>ML.</w:t>
            </w:r>
          </w:p>
        </w:tc>
        <w:tc>
          <w:tcPr>
            <w:tcW w:w="1170" w:type="dxa"/>
          </w:tcPr>
          <w:p>
            <w:pPr>
              <w:pStyle w:val="TableParagraph"/>
              <w:rPr>
                <w:rFonts w:ascii="Times New Roman"/>
                <w:sz w:val="20"/>
              </w:rPr>
            </w:pPr>
          </w:p>
        </w:tc>
        <w:tc>
          <w:tcPr>
            <w:tcW w:w="1545" w:type="dxa"/>
          </w:tcPr>
          <w:p>
            <w:pPr>
              <w:pStyle w:val="TableParagraph"/>
              <w:rPr>
                <w:rFonts w:ascii="Times New Roman"/>
                <w:sz w:val="20"/>
              </w:rPr>
            </w:pPr>
          </w:p>
        </w:tc>
      </w:tr>
      <w:tr>
        <w:trPr>
          <w:trHeight w:val="1994" w:hRule="atLeast"/>
        </w:trPr>
        <w:tc>
          <w:tcPr>
            <w:tcW w:w="795" w:type="dxa"/>
          </w:tcPr>
          <w:p>
            <w:pPr>
              <w:pStyle w:val="TableParagraph"/>
              <w:rPr>
                <w:sz w:val="22"/>
              </w:rPr>
            </w:pPr>
          </w:p>
          <w:p>
            <w:pPr>
              <w:pStyle w:val="TableParagraph"/>
              <w:rPr>
                <w:sz w:val="22"/>
              </w:rPr>
            </w:pPr>
          </w:p>
          <w:p>
            <w:pPr>
              <w:pStyle w:val="TableParagraph"/>
              <w:spacing w:before="64"/>
              <w:rPr>
                <w:sz w:val="22"/>
              </w:rPr>
            </w:pPr>
          </w:p>
          <w:p>
            <w:pPr>
              <w:pStyle w:val="TableParagraph"/>
              <w:spacing w:before="1"/>
              <w:ind w:left="19"/>
              <w:jc w:val="center"/>
              <w:rPr>
                <w:sz w:val="22"/>
              </w:rPr>
            </w:pPr>
            <w:r>
              <w:rPr>
                <w:spacing w:val="-10"/>
                <w:sz w:val="22"/>
              </w:rPr>
              <w:t>3</w:t>
            </w:r>
          </w:p>
        </w:tc>
        <w:tc>
          <w:tcPr>
            <w:tcW w:w="960" w:type="dxa"/>
          </w:tcPr>
          <w:p>
            <w:pPr>
              <w:pStyle w:val="TableParagraph"/>
              <w:rPr>
                <w:sz w:val="24"/>
              </w:rPr>
            </w:pPr>
          </w:p>
          <w:p>
            <w:pPr>
              <w:pStyle w:val="TableParagraph"/>
              <w:spacing w:before="265"/>
              <w:rPr>
                <w:sz w:val="24"/>
              </w:rPr>
            </w:pPr>
          </w:p>
          <w:p>
            <w:pPr>
              <w:pStyle w:val="TableParagraph"/>
              <w:ind w:left="24"/>
              <w:jc w:val="center"/>
              <w:rPr>
                <w:sz w:val="24"/>
              </w:rPr>
            </w:pPr>
            <w:r>
              <w:rPr>
                <w:spacing w:val="-5"/>
                <w:sz w:val="24"/>
              </w:rPr>
              <w:t>30</w:t>
            </w:r>
          </w:p>
        </w:tc>
        <w:tc>
          <w:tcPr>
            <w:tcW w:w="1185" w:type="dxa"/>
          </w:tcPr>
          <w:p>
            <w:pPr>
              <w:pStyle w:val="TableParagraph"/>
              <w:rPr>
                <w:sz w:val="24"/>
              </w:rPr>
            </w:pPr>
          </w:p>
          <w:p>
            <w:pPr>
              <w:pStyle w:val="TableParagraph"/>
              <w:spacing w:before="265"/>
              <w:rPr>
                <w:sz w:val="24"/>
              </w:rPr>
            </w:pPr>
          </w:p>
          <w:p>
            <w:pPr>
              <w:pStyle w:val="TableParagraph"/>
              <w:ind w:left="18"/>
              <w:jc w:val="center"/>
              <w:rPr>
                <w:sz w:val="24"/>
              </w:rPr>
            </w:pPr>
            <w:r>
              <w:rPr>
                <w:spacing w:val="-5"/>
                <w:sz w:val="24"/>
              </w:rPr>
              <w:t>UND</w:t>
            </w:r>
          </w:p>
        </w:tc>
        <w:tc>
          <w:tcPr>
            <w:tcW w:w="4830" w:type="dxa"/>
          </w:tcPr>
          <w:p>
            <w:pPr>
              <w:pStyle w:val="TableParagraph"/>
              <w:spacing w:line="196" w:lineRule="auto" w:before="9"/>
              <w:ind w:left="112" w:right="95"/>
              <w:jc w:val="both"/>
              <w:rPr>
                <w:sz w:val="20"/>
              </w:rPr>
            </w:pPr>
            <w:r>
              <w:rPr>
                <w:b/>
                <w:sz w:val="20"/>
              </w:rPr>
              <w:t>REFEIÇÃO DO TIPO SELF SERVICE (À </w:t>
            </w:r>
            <w:r>
              <w:rPr>
                <w:b/>
                <w:sz w:val="20"/>
              </w:rPr>
              <w:t>VONTADE) MUNICÍPIO</w:t>
            </w:r>
            <w:r>
              <w:rPr>
                <w:b/>
                <w:spacing w:val="-6"/>
                <w:sz w:val="20"/>
              </w:rPr>
              <w:t> </w:t>
            </w:r>
            <w:r>
              <w:rPr>
                <w:b/>
                <w:sz w:val="20"/>
              </w:rPr>
              <w:t>DE</w:t>
            </w:r>
            <w:r>
              <w:rPr>
                <w:b/>
                <w:spacing w:val="-6"/>
                <w:sz w:val="20"/>
              </w:rPr>
              <w:t> </w:t>
            </w:r>
            <w:r>
              <w:rPr>
                <w:b/>
                <w:sz w:val="20"/>
              </w:rPr>
              <w:t>CORUMBIARA</w:t>
            </w:r>
            <w:r>
              <w:rPr>
                <w:b/>
                <w:spacing w:val="-6"/>
                <w:sz w:val="20"/>
              </w:rPr>
              <w:t> </w:t>
            </w:r>
            <w:r>
              <w:rPr>
                <w:b/>
                <w:sz w:val="20"/>
              </w:rPr>
              <w:t>NO</w:t>
            </w:r>
            <w:r>
              <w:rPr>
                <w:b/>
                <w:spacing w:val="-6"/>
                <w:sz w:val="20"/>
              </w:rPr>
              <w:t> </w:t>
            </w:r>
            <w:r>
              <w:rPr>
                <w:b/>
                <w:sz w:val="20"/>
              </w:rPr>
              <w:t>DISTRITO</w:t>
            </w:r>
            <w:r>
              <w:rPr>
                <w:b/>
                <w:spacing w:val="-6"/>
                <w:sz w:val="20"/>
              </w:rPr>
              <w:t> </w:t>
            </w:r>
            <w:r>
              <w:rPr>
                <w:b/>
                <w:sz w:val="20"/>
              </w:rPr>
              <w:t>VITÓRIA</w:t>
            </w:r>
            <w:r>
              <w:rPr>
                <w:b/>
                <w:spacing w:val="-6"/>
                <w:sz w:val="20"/>
              </w:rPr>
              <w:t> </w:t>
            </w:r>
            <w:r>
              <w:rPr>
                <w:b/>
                <w:sz w:val="20"/>
              </w:rPr>
              <w:t>DA UNIÃO</w:t>
            </w:r>
            <w:r>
              <w:rPr>
                <w:sz w:val="20"/>
              </w:rPr>
              <w:t>: DEVENDO CONSTAR NO MÍNIMO: 2 A 3 TIPOS DE SALADAS VARIADAS, 2 TIPOS DE ARROZ, 2 GUARNIÇÕES, 2 TIPOS DE CARNE (SENDO UMA DE CARNE BRANCA E UMA VERMELHA), FEIJÃO, SOBREMESA VARIADA (SENDO PELO MENOS UMA OPÇÃO DE FRUTA E UMA OPÇÃO DE DOCE), BEBIDA</w:t>
            </w:r>
            <w:r>
              <w:rPr>
                <w:spacing w:val="40"/>
                <w:sz w:val="20"/>
              </w:rPr>
              <w:t> </w:t>
            </w:r>
            <w:r>
              <w:rPr>
                <w:sz w:val="20"/>
              </w:rPr>
              <w:t>NÃO</w:t>
            </w:r>
            <w:r>
              <w:rPr>
                <w:spacing w:val="58"/>
                <w:w w:val="150"/>
                <w:sz w:val="20"/>
              </w:rPr>
              <w:t> </w:t>
            </w:r>
            <w:r>
              <w:rPr>
                <w:sz w:val="20"/>
              </w:rPr>
              <w:t>ALCOÓLICA</w:t>
            </w:r>
            <w:r>
              <w:rPr>
                <w:spacing w:val="58"/>
                <w:w w:val="150"/>
                <w:sz w:val="20"/>
              </w:rPr>
              <w:t> </w:t>
            </w:r>
            <w:r>
              <w:rPr>
                <w:sz w:val="20"/>
              </w:rPr>
              <w:t>POR</w:t>
            </w:r>
            <w:r>
              <w:rPr>
                <w:spacing w:val="58"/>
                <w:w w:val="150"/>
                <w:sz w:val="20"/>
              </w:rPr>
              <w:t> </w:t>
            </w:r>
            <w:r>
              <w:rPr>
                <w:sz w:val="20"/>
              </w:rPr>
              <w:t>PESSOA</w:t>
            </w:r>
            <w:r>
              <w:rPr>
                <w:spacing w:val="58"/>
                <w:w w:val="150"/>
                <w:sz w:val="20"/>
              </w:rPr>
              <w:t> </w:t>
            </w:r>
            <w:r>
              <w:rPr>
                <w:sz w:val="20"/>
              </w:rPr>
              <w:t>(SUCO</w:t>
            </w:r>
            <w:r>
              <w:rPr>
                <w:spacing w:val="59"/>
                <w:w w:val="150"/>
                <w:sz w:val="20"/>
              </w:rPr>
              <w:t> </w:t>
            </w:r>
            <w:r>
              <w:rPr>
                <w:sz w:val="20"/>
              </w:rPr>
              <w:t>NATURAL</w:t>
            </w:r>
            <w:r>
              <w:rPr>
                <w:spacing w:val="58"/>
                <w:w w:val="150"/>
                <w:sz w:val="20"/>
              </w:rPr>
              <w:t> </w:t>
            </w:r>
            <w:r>
              <w:rPr>
                <w:spacing w:val="-5"/>
                <w:sz w:val="20"/>
              </w:rPr>
              <w:t>OU</w:t>
            </w:r>
          </w:p>
          <w:p>
            <w:pPr>
              <w:pStyle w:val="TableParagraph"/>
              <w:spacing w:line="164" w:lineRule="exact"/>
              <w:ind w:left="112"/>
              <w:jc w:val="both"/>
              <w:rPr>
                <w:sz w:val="20"/>
              </w:rPr>
            </w:pPr>
            <w:r>
              <w:rPr>
                <w:sz w:val="20"/>
              </w:rPr>
              <w:t>ÁGUA)</w:t>
            </w:r>
            <w:r>
              <w:rPr>
                <w:spacing w:val="-4"/>
                <w:sz w:val="20"/>
              </w:rPr>
              <w:t> </w:t>
            </w:r>
            <w:r>
              <w:rPr>
                <w:sz w:val="20"/>
              </w:rPr>
              <w:t>CONTENDO</w:t>
            </w:r>
            <w:r>
              <w:rPr>
                <w:spacing w:val="-4"/>
                <w:sz w:val="20"/>
              </w:rPr>
              <w:t> </w:t>
            </w:r>
            <w:r>
              <w:rPr>
                <w:sz w:val="20"/>
              </w:rPr>
              <w:t>350</w:t>
            </w:r>
            <w:r>
              <w:rPr>
                <w:spacing w:val="-4"/>
                <w:sz w:val="20"/>
              </w:rPr>
              <w:t> </w:t>
            </w:r>
            <w:r>
              <w:rPr>
                <w:spacing w:val="-5"/>
                <w:sz w:val="20"/>
              </w:rPr>
              <w:t>ML.</w:t>
            </w:r>
          </w:p>
        </w:tc>
        <w:tc>
          <w:tcPr>
            <w:tcW w:w="1170" w:type="dxa"/>
          </w:tcPr>
          <w:p>
            <w:pPr>
              <w:pStyle w:val="TableParagraph"/>
              <w:rPr>
                <w:rFonts w:ascii="Times New Roman"/>
                <w:sz w:val="20"/>
              </w:rPr>
            </w:pPr>
          </w:p>
        </w:tc>
        <w:tc>
          <w:tcPr>
            <w:tcW w:w="1545" w:type="dxa"/>
          </w:tcPr>
          <w:p>
            <w:pPr>
              <w:pStyle w:val="TableParagraph"/>
              <w:rPr>
                <w:rFonts w:ascii="Times New Roman"/>
                <w:sz w:val="20"/>
              </w:rPr>
            </w:pPr>
          </w:p>
        </w:tc>
      </w:tr>
      <w:tr>
        <w:trPr>
          <w:trHeight w:val="1934" w:hRule="atLeast"/>
        </w:trPr>
        <w:tc>
          <w:tcPr>
            <w:tcW w:w="795" w:type="dxa"/>
          </w:tcPr>
          <w:p>
            <w:pPr>
              <w:pStyle w:val="TableParagraph"/>
              <w:rPr>
                <w:sz w:val="22"/>
              </w:rPr>
            </w:pPr>
          </w:p>
          <w:p>
            <w:pPr>
              <w:pStyle w:val="TableParagraph"/>
              <w:rPr>
                <w:sz w:val="22"/>
              </w:rPr>
            </w:pPr>
          </w:p>
          <w:p>
            <w:pPr>
              <w:pStyle w:val="TableParagraph"/>
              <w:spacing w:before="34"/>
              <w:rPr>
                <w:sz w:val="22"/>
              </w:rPr>
            </w:pPr>
          </w:p>
          <w:p>
            <w:pPr>
              <w:pStyle w:val="TableParagraph"/>
              <w:spacing w:before="1"/>
              <w:ind w:left="19"/>
              <w:jc w:val="center"/>
              <w:rPr>
                <w:sz w:val="22"/>
              </w:rPr>
            </w:pPr>
            <w:r>
              <w:rPr>
                <w:spacing w:val="-10"/>
                <w:sz w:val="22"/>
              </w:rPr>
              <w:t>4</w:t>
            </w:r>
          </w:p>
        </w:tc>
        <w:tc>
          <w:tcPr>
            <w:tcW w:w="960" w:type="dxa"/>
          </w:tcPr>
          <w:p>
            <w:pPr>
              <w:pStyle w:val="TableParagraph"/>
              <w:rPr>
                <w:sz w:val="24"/>
              </w:rPr>
            </w:pPr>
          </w:p>
          <w:p>
            <w:pPr>
              <w:pStyle w:val="TableParagraph"/>
              <w:spacing w:before="235"/>
              <w:rPr>
                <w:sz w:val="24"/>
              </w:rPr>
            </w:pPr>
          </w:p>
          <w:p>
            <w:pPr>
              <w:pStyle w:val="TableParagraph"/>
              <w:ind w:left="24"/>
              <w:jc w:val="center"/>
              <w:rPr>
                <w:sz w:val="24"/>
              </w:rPr>
            </w:pPr>
            <w:r>
              <w:rPr>
                <w:spacing w:val="-5"/>
                <w:sz w:val="24"/>
              </w:rPr>
              <w:t>310</w:t>
            </w:r>
          </w:p>
        </w:tc>
        <w:tc>
          <w:tcPr>
            <w:tcW w:w="1185" w:type="dxa"/>
          </w:tcPr>
          <w:p>
            <w:pPr>
              <w:pStyle w:val="TableParagraph"/>
              <w:rPr>
                <w:sz w:val="24"/>
              </w:rPr>
            </w:pPr>
          </w:p>
          <w:p>
            <w:pPr>
              <w:pStyle w:val="TableParagraph"/>
              <w:spacing w:before="235"/>
              <w:rPr>
                <w:sz w:val="24"/>
              </w:rPr>
            </w:pPr>
          </w:p>
          <w:p>
            <w:pPr>
              <w:pStyle w:val="TableParagraph"/>
              <w:ind w:left="18"/>
              <w:jc w:val="center"/>
              <w:rPr>
                <w:sz w:val="24"/>
              </w:rPr>
            </w:pPr>
            <w:r>
              <w:rPr>
                <w:spacing w:val="-5"/>
                <w:sz w:val="24"/>
              </w:rPr>
              <w:t>UND</w:t>
            </w:r>
          </w:p>
        </w:tc>
        <w:tc>
          <w:tcPr>
            <w:tcW w:w="4830" w:type="dxa"/>
          </w:tcPr>
          <w:p>
            <w:pPr>
              <w:pStyle w:val="TableParagraph"/>
              <w:spacing w:line="211" w:lineRule="auto"/>
              <w:ind w:left="112" w:right="95"/>
              <w:jc w:val="both"/>
              <w:rPr>
                <w:sz w:val="20"/>
              </w:rPr>
            </w:pPr>
            <w:r>
              <w:rPr>
                <w:b/>
                <w:sz w:val="20"/>
              </w:rPr>
              <w:t>REFEIÇÃO DO TIPO SELF SERVICE (À </w:t>
            </w:r>
            <w:r>
              <w:rPr>
                <w:b/>
                <w:sz w:val="20"/>
              </w:rPr>
              <w:t>VONTADE) MUNICÍPIO DE CORUMBIARA: </w:t>
            </w:r>
            <w:r>
              <w:rPr>
                <w:sz w:val="20"/>
              </w:rPr>
              <w:t>DEVENDO CONSTAR NO MÍNIMO: 2 A 3 TIPOS DE SALADAS VARIADAS, 2 TIPOS</w:t>
            </w:r>
            <w:r>
              <w:rPr>
                <w:spacing w:val="40"/>
                <w:sz w:val="20"/>
              </w:rPr>
              <w:t> </w:t>
            </w:r>
            <w:r>
              <w:rPr>
                <w:sz w:val="20"/>
              </w:rPr>
              <w:t>DE ARROZ, 2 GUARNIÇÕES, 2 TIPOS DE CARNE (SENDO UMA DE CARNE BRANCA E UMA VERMELHA), FEIJÃO, SOBREMESA VARIADA (SENDO PELO MENOS UMA OPÇÃO DE FRUTA E UMA OPÇÃO DE DOCE), BEBIDA</w:t>
            </w:r>
            <w:r>
              <w:rPr>
                <w:spacing w:val="40"/>
                <w:sz w:val="20"/>
              </w:rPr>
              <w:t> </w:t>
            </w:r>
            <w:r>
              <w:rPr>
                <w:sz w:val="20"/>
              </w:rPr>
              <w:t>NÃO</w:t>
            </w:r>
            <w:r>
              <w:rPr>
                <w:spacing w:val="58"/>
                <w:w w:val="150"/>
                <w:sz w:val="20"/>
              </w:rPr>
              <w:t> </w:t>
            </w:r>
            <w:r>
              <w:rPr>
                <w:sz w:val="20"/>
              </w:rPr>
              <w:t>ALCOÓLICA</w:t>
            </w:r>
            <w:r>
              <w:rPr>
                <w:spacing w:val="58"/>
                <w:w w:val="150"/>
                <w:sz w:val="20"/>
              </w:rPr>
              <w:t> </w:t>
            </w:r>
            <w:r>
              <w:rPr>
                <w:sz w:val="20"/>
              </w:rPr>
              <w:t>POR</w:t>
            </w:r>
            <w:r>
              <w:rPr>
                <w:spacing w:val="58"/>
                <w:w w:val="150"/>
                <w:sz w:val="20"/>
              </w:rPr>
              <w:t> </w:t>
            </w:r>
            <w:r>
              <w:rPr>
                <w:sz w:val="20"/>
              </w:rPr>
              <w:t>PESSOA</w:t>
            </w:r>
            <w:r>
              <w:rPr>
                <w:spacing w:val="58"/>
                <w:w w:val="150"/>
                <w:sz w:val="20"/>
              </w:rPr>
              <w:t> </w:t>
            </w:r>
            <w:r>
              <w:rPr>
                <w:sz w:val="20"/>
              </w:rPr>
              <w:t>(SUCO</w:t>
            </w:r>
            <w:r>
              <w:rPr>
                <w:spacing w:val="59"/>
                <w:w w:val="150"/>
                <w:sz w:val="20"/>
              </w:rPr>
              <w:t> </w:t>
            </w:r>
            <w:r>
              <w:rPr>
                <w:sz w:val="20"/>
              </w:rPr>
              <w:t>NATURAL</w:t>
            </w:r>
            <w:r>
              <w:rPr>
                <w:spacing w:val="58"/>
                <w:w w:val="150"/>
                <w:sz w:val="20"/>
              </w:rPr>
              <w:t> </w:t>
            </w:r>
            <w:r>
              <w:rPr>
                <w:spacing w:val="-5"/>
                <w:sz w:val="20"/>
              </w:rPr>
              <w:t>OU</w:t>
            </w:r>
          </w:p>
          <w:p>
            <w:pPr>
              <w:pStyle w:val="TableParagraph"/>
              <w:spacing w:line="199" w:lineRule="exact"/>
              <w:ind w:left="112"/>
              <w:jc w:val="both"/>
              <w:rPr>
                <w:sz w:val="20"/>
              </w:rPr>
            </w:pPr>
            <w:r>
              <w:rPr>
                <w:sz w:val="20"/>
              </w:rPr>
              <w:t>ÁGUA)</w:t>
            </w:r>
            <w:r>
              <w:rPr>
                <w:spacing w:val="-4"/>
                <w:sz w:val="20"/>
              </w:rPr>
              <w:t> </w:t>
            </w:r>
            <w:r>
              <w:rPr>
                <w:sz w:val="20"/>
              </w:rPr>
              <w:t>CONTENDO</w:t>
            </w:r>
            <w:r>
              <w:rPr>
                <w:spacing w:val="-4"/>
                <w:sz w:val="20"/>
              </w:rPr>
              <w:t> </w:t>
            </w:r>
            <w:r>
              <w:rPr>
                <w:sz w:val="20"/>
              </w:rPr>
              <w:t>350</w:t>
            </w:r>
            <w:r>
              <w:rPr>
                <w:spacing w:val="-4"/>
                <w:sz w:val="20"/>
              </w:rPr>
              <w:t> </w:t>
            </w:r>
            <w:r>
              <w:rPr>
                <w:spacing w:val="-5"/>
                <w:sz w:val="20"/>
              </w:rPr>
              <w:t>ML.</w:t>
            </w:r>
          </w:p>
        </w:tc>
        <w:tc>
          <w:tcPr>
            <w:tcW w:w="1170" w:type="dxa"/>
          </w:tcPr>
          <w:p>
            <w:pPr>
              <w:pStyle w:val="TableParagraph"/>
              <w:rPr>
                <w:rFonts w:ascii="Times New Roman"/>
                <w:sz w:val="20"/>
              </w:rPr>
            </w:pPr>
          </w:p>
        </w:tc>
        <w:tc>
          <w:tcPr>
            <w:tcW w:w="1545" w:type="dxa"/>
          </w:tcPr>
          <w:p>
            <w:pPr>
              <w:pStyle w:val="TableParagraph"/>
              <w:rPr>
                <w:rFonts w:ascii="Times New Roman"/>
                <w:sz w:val="20"/>
              </w:rPr>
            </w:pPr>
          </w:p>
        </w:tc>
      </w:tr>
      <w:tr>
        <w:trPr>
          <w:trHeight w:val="1470" w:hRule="atLeast"/>
        </w:trPr>
        <w:tc>
          <w:tcPr>
            <w:tcW w:w="795" w:type="dxa"/>
            <w:tcBorders>
              <w:bottom w:val="nil"/>
            </w:tcBorders>
          </w:tcPr>
          <w:p>
            <w:pPr>
              <w:pStyle w:val="TableParagraph"/>
              <w:ind w:left="19"/>
              <w:jc w:val="center"/>
              <w:rPr>
                <w:sz w:val="22"/>
              </w:rPr>
            </w:pPr>
            <w:r>
              <w:rPr>
                <w:spacing w:val="-10"/>
                <w:sz w:val="22"/>
              </w:rPr>
              <w:t>5</w:t>
            </w:r>
          </w:p>
        </w:tc>
        <w:tc>
          <w:tcPr>
            <w:tcW w:w="960" w:type="dxa"/>
            <w:tcBorders>
              <w:bottom w:val="nil"/>
            </w:tcBorders>
          </w:tcPr>
          <w:p>
            <w:pPr>
              <w:pStyle w:val="TableParagraph"/>
              <w:spacing w:line="289" w:lineRule="exact"/>
              <w:ind w:left="24"/>
              <w:jc w:val="center"/>
              <w:rPr>
                <w:sz w:val="24"/>
              </w:rPr>
            </w:pPr>
            <w:r>
              <w:rPr>
                <w:spacing w:val="-5"/>
                <w:sz w:val="24"/>
              </w:rPr>
              <w:t>320</w:t>
            </w:r>
          </w:p>
        </w:tc>
        <w:tc>
          <w:tcPr>
            <w:tcW w:w="1185" w:type="dxa"/>
            <w:tcBorders>
              <w:bottom w:val="nil"/>
            </w:tcBorders>
          </w:tcPr>
          <w:p>
            <w:pPr>
              <w:pStyle w:val="TableParagraph"/>
              <w:spacing w:line="289" w:lineRule="exact"/>
              <w:ind w:left="18"/>
              <w:jc w:val="center"/>
              <w:rPr>
                <w:sz w:val="24"/>
              </w:rPr>
            </w:pPr>
            <w:r>
              <w:rPr>
                <w:spacing w:val="-5"/>
                <w:sz w:val="24"/>
              </w:rPr>
              <w:t>UND</w:t>
            </w:r>
          </w:p>
        </w:tc>
        <w:tc>
          <w:tcPr>
            <w:tcW w:w="4830" w:type="dxa"/>
            <w:tcBorders>
              <w:bottom w:val="nil"/>
            </w:tcBorders>
          </w:tcPr>
          <w:p>
            <w:pPr>
              <w:pStyle w:val="TableParagraph"/>
              <w:spacing w:line="196" w:lineRule="auto" w:before="9"/>
              <w:ind w:left="112" w:right="95"/>
              <w:jc w:val="both"/>
              <w:rPr>
                <w:sz w:val="20"/>
              </w:rPr>
            </w:pPr>
            <w:r>
              <w:rPr>
                <w:b/>
                <w:sz w:val="20"/>
              </w:rPr>
              <w:t>REFEIÇÃO DO TIPO SELF SERVICE (À </w:t>
            </w:r>
            <w:r>
              <w:rPr>
                <w:b/>
                <w:sz w:val="20"/>
              </w:rPr>
              <w:t>VONTADE) MUNICÍPIO DE CEREJEIRAS</w:t>
            </w:r>
            <w:r>
              <w:rPr>
                <w:sz w:val="20"/>
              </w:rPr>
              <w:t>: DEVENDO CONSTAR NO MÍNIMO: 2 A 3 TIPOS DE SALADAS VARIADAS, 2 TIPOS</w:t>
            </w:r>
            <w:r>
              <w:rPr>
                <w:spacing w:val="40"/>
                <w:sz w:val="20"/>
              </w:rPr>
              <w:t> </w:t>
            </w:r>
            <w:r>
              <w:rPr>
                <w:sz w:val="20"/>
              </w:rPr>
              <w:t>DE ARROZ, 2 GUARNIÇÕES, 2 TIPOS DE CARNE (SENDO UMA DE CARNE BRANCA E UMA VERMELHA), FEIJÃO, SOBREMESA VARIADA (SENDO PELO MENOS UMA OPÇÃO</w:t>
            </w:r>
            <w:r>
              <w:rPr>
                <w:spacing w:val="48"/>
                <w:sz w:val="20"/>
              </w:rPr>
              <w:t> </w:t>
            </w:r>
            <w:r>
              <w:rPr>
                <w:sz w:val="20"/>
              </w:rPr>
              <w:t>DE</w:t>
            </w:r>
            <w:r>
              <w:rPr>
                <w:spacing w:val="48"/>
                <w:sz w:val="20"/>
              </w:rPr>
              <w:t> </w:t>
            </w:r>
            <w:r>
              <w:rPr>
                <w:sz w:val="20"/>
              </w:rPr>
              <w:t>FRUTA</w:t>
            </w:r>
            <w:r>
              <w:rPr>
                <w:spacing w:val="48"/>
                <w:sz w:val="20"/>
              </w:rPr>
              <w:t> </w:t>
            </w:r>
            <w:r>
              <w:rPr>
                <w:sz w:val="20"/>
              </w:rPr>
              <w:t>E</w:t>
            </w:r>
            <w:r>
              <w:rPr>
                <w:spacing w:val="49"/>
                <w:sz w:val="20"/>
              </w:rPr>
              <w:t> </w:t>
            </w:r>
            <w:r>
              <w:rPr>
                <w:sz w:val="20"/>
              </w:rPr>
              <w:t>UMA</w:t>
            </w:r>
            <w:r>
              <w:rPr>
                <w:spacing w:val="48"/>
                <w:sz w:val="20"/>
              </w:rPr>
              <w:t> </w:t>
            </w:r>
            <w:r>
              <w:rPr>
                <w:sz w:val="20"/>
              </w:rPr>
              <w:t>OPÇÃO</w:t>
            </w:r>
            <w:r>
              <w:rPr>
                <w:spacing w:val="48"/>
                <w:sz w:val="20"/>
              </w:rPr>
              <w:t> </w:t>
            </w:r>
            <w:r>
              <w:rPr>
                <w:sz w:val="20"/>
              </w:rPr>
              <w:t>DE</w:t>
            </w:r>
            <w:r>
              <w:rPr>
                <w:spacing w:val="48"/>
                <w:sz w:val="20"/>
              </w:rPr>
              <w:t> </w:t>
            </w:r>
            <w:r>
              <w:rPr>
                <w:sz w:val="20"/>
              </w:rPr>
              <w:t>DOCE),</w:t>
            </w:r>
            <w:r>
              <w:rPr>
                <w:spacing w:val="49"/>
                <w:sz w:val="20"/>
              </w:rPr>
              <w:t> </w:t>
            </w:r>
            <w:r>
              <w:rPr>
                <w:spacing w:val="-2"/>
                <w:sz w:val="20"/>
              </w:rPr>
              <w:t>BEBIDA</w:t>
            </w:r>
          </w:p>
        </w:tc>
        <w:tc>
          <w:tcPr>
            <w:tcW w:w="1170" w:type="dxa"/>
            <w:tcBorders>
              <w:bottom w:val="nil"/>
            </w:tcBorders>
          </w:tcPr>
          <w:p>
            <w:pPr>
              <w:pStyle w:val="TableParagraph"/>
              <w:rPr>
                <w:rFonts w:ascii="Times New Roman"/>
                <w:sz w:val="20"/>
              </w:rPr>
            </w:pPr>
          </w:p>
        </w:tc>
        <w:tc>
          <w:tcPr>
            <w:tcW w:w="1545" w:type="dxa"/>
            <w:tcBorders>
              <w:bottom w:val="nil"/>
            </w:tcBorders>
          </w:tcPr>
          <w:p>
            <w:pPr>
              <w:pStyle w:val="TableParagraph"/>
              <w:rPr>
                <w:rFonts w:ascii="Times New Roman"/>
                <w:sz w:val="20"/>
              </w:rPr>
            </w:pPr>
          </w:p>
        </w:tc>
      </w:tr>
    </w:tbl>
    <w:p>
      <w:pPr>
        <w:spacing w:after="0"/>
        <w:rPr>
          <w:rFonts w:ascii="Times New Roman"/>
          <w:sz w:val="20"/>
        </w:rPr>
        <w:sectPr>
          <w:pgSz w:w="11900" w:h="16840"/>
          <w:pgMar w:header="0" w:footer="167" w:top="500" w:bottom="360" w:left="520" w:right="660"/>
        </w:sectPr>
      </w:pPr>
    </w:p>
    <w:tbl>
      <w:tblPr>
        <w:tblW w:w="0" w:type="auto"/>
        <w:jc w:val="left"/>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795"/>
        <w:gridCol w:w="960"/>
        <w:gridCol w:w="1185"/>
        <w:gridCol w:w="4830"/>
        <w:gridCol w:w="1170"/>
        <w:gridCol w:w="1545"/>
      </w:tblGrid>
      <w:tr>
        <w:trPr>
          <w:trHeight w:val="404" w:hRule="atLeast"/>
        </w:trPr>
        <w:tc>
          <w:tcPr>
            <w:tcW w:w="795" w:type="dxa"/>
            <w:tcBorders>
              <w:top w:val="nil"/>
            </w:tcBorders>
          </w:tcPr>
          <w:p>
            <w:pPr>
              <w:pStyle w:val="TableParagraph"/>
              <w:rPr>
                <w:rFonts w:ascii="Times New Roman"/>
                <w:sz w:val="22"/>
              </w:rPr>
            </w:pPr>
          </w:p>
        </w:tc>
        <w:tc>
          <w:tcPr>
            <w:tcW w:w="960" w:type="dxa"/>
            <w:tcBorders>
              <w:top w:val="nil"/>
            </w:tcBorders>
          </w:tcPr>
          <w:p>
            <w:pPr>
              <w:pStyle w:val="TableParagraph"/>
              <w:rPr>
                <w:rFonts w:ascii="Times New Roman"/>
                <w:sz w:val="22"/>
              </w:rPr>
            </w:pPr>
          </w:p>
        </w:tc>
        <w:tc>
          <w:tcPr>
            <w:tcW w:w="1185" w:type="dxa"/>
            <w:tcBorders>
              <w:top w:val="nil"/>
            </w:tcBorders>
          </w:tcPr>
          <w:p>
            <w:pPr>
              <w:pStyle w:val="TableParagraph"/>
              <w:rPr>
                <w:rFonts w:ascii="Times New Roman"/>
                <w:sz w:val="22"/>
              </w:rPr>
            </w:pPr>
          </w:p>
        </w:tc>
        <w:tc>
          <w:tcPr>
            <w:tcW w:w="4830" w:type="dxa"/>
            <w:tcBorders>
              <w:top w:val="nil"/>
            </w:tcBorders>
          </w:tcPr>
          <w:p>
            <w:pPr>
              <w:pStyle w:val="TableParagraph"/>
              <w:spacing w:line="194" w:lineRule="exact"/>
              <w:ind w:left="112"/>
              <w:rPr>
                <w:sz w:val="20"/>
              </w:rPr>
            </w:pPr>
            <w:r>
              <w:rPr>
                <w:sz w:val="20"/>
              </w:rPr>
              <w:t>NÃO</w:t>
            </w:r>
            <w:r>
              <w:rPr>
                <w:spacing w:val="58"/>
                <w:w w:val="150"/>
                <w:sz w:val="20"/>
              </w:rPr>
              <w:t> </w:t>
            </w:r>
            <w:r>
              <w:rPr>
                <w:sz w:val="20"/>
              </w:rPr>
              <w:t>ALCOÓLICA</w:t>
            </w:r>
            <w:r>
              <w:rPr>
                <w:spacing w:val="58"/>
                <w:w w:val="150"/>
                <w:sz w:val="20"/>
              </w:rPr>
              <w:t> </w:t>
            </w:r>
            <w:r>
              <w:rPr>
                <w:sz w:val="20"/>
              </w:rPr>
              <w:t>POR</w:t>
            </w:r>
            <w:r>
              <w:rPr>
                <w:spacing w:val="58"/>
                <w:w w:val="150"/>
                <w:sz w:val="20"/>
              </w:rPr>
              <w:t> </w:t>
            </w:r>
            <w:r>
              <w:rPr>
                <w:sz w:val="20"/>
              </w:rPr>
              <w:t>PESSOA</w:t>
            </w:r>
            <w:r>
              <w:rPr>
                <w:spacing w:val="58"/>
                <w:w w:val="150"/>
                <w:sz w:val="20"/>
              </w:rPr>
              <w:t> </w:t>
            </w:r>
            <w:r>
              <w:rPr>
                <w:sz w:val="20"/>
              </w:rPr>
              <w:t>(SUCO</w:t>
            </w:r>
            <w:r>
              <w:rPr>
                <w:spacing w:val="59"/>
                <w:w w:val="150"/>
                <w:sz w:val="20"/>
              </w:rPr>
              <w:t> </w:t>
            </w:r>
            <w:r>
              <w:rPr>
                <w:sz w:val="20"/>
              </w:rPr>
              <w:t>NATURAL</w:t>
            </w:r>
            <w:r>
              <w:rPr>
                <w:spacing w:val="58"/>
                <w:w w:val="150"/>
                <w:sz w:val="20"/>
              </w:rPr>
              <w:t> </w:t>
            </w:r>
            <w:r>
              <w:rPr>
                <w:spacing w:val="-5"/>
                <w:sz w:val="20"/>
              </w:rPr>
              <w:t>OU</w:t>
            </w:r>
          </w:p>
          <w:p>
            <w:pPr>
              <w:pStyle w:val="TableParagraph"/>
              <w:spacing w:line="191" w:lineRule="exact"/>
              <w:ind w:left="112"/>
              <w:rPr>
                <w:sz w:val="20"/>
              </w:rPr>
            </w:pPr>
            <w:r>
              <w:rPr>
                <w:sz w:val="20"/>
              </w:rPr>
              <w:t>ÁGUA)</w:t>
            </w:r>
            <w:r>
              <w:rPr>
                <w:spacing w:val="-4"/>
                <w:sz w:val="20"/>
              </w:rPr>
              <w:t> </w:t>
            </w:r>
            <w:r>
              <w:rPr>
                <w:sz w:val="20"/>
              </w:rPr>
              <w:t>CONTENDO</w:t>
            </w:r>
            <w:r>
              <w:rPr>
                <w:spacing w:val="-4"/>
                <w:sz w:val="20"/>
              </w:rPr>
              <w:t> </w:t>
            </w:r>
            <w:r>
              <w:rPr>
                <w:sz w:val="20"/>
              </w:rPr>
              <w:t>350</w:t>
            </w:r>
            <w:r>
              <w:rPr>
                <w:spacing w:val="-4"/>
                <w:sz w:val="20"/>
              </w:rPr>
              <w:t> </w:t>
            </w:r>
            <w:r>
              <w:rPr>
                <w:spacing w:val="-5"/>
                <w:sz w:val="20"/>
              </w:rPr>
              <w:t>ML.</w:t>
            </w:r>
          </w:p>
        </w:tc>
        <w:tc>
          <w:tcPr>
            <w:tcW w:w="1170" w:type="dxa"/>
            <w:tcBorders>
              <w:top w:val="nil"/>
            </w:tcBorders>
          </w:tcPr>
          <w:p>
            <w:pPr>
              <w:pStyle w:val="TableParagraph"/>
              <w:rPr>
                <w:rFonts w:ascii="Times New Roman"/>
                <w:sz w:val="22"/>
              </w:rPr>
            </w:pPr>
          </w:p>
        </w:tc>
        <w:tc>
          <w:tcPr>
            <w:tcW w:w="1545" w:type="dxa"/>
            <w:tcBorders>
              <w:top w:val="nil"/>
            </w:tcBorders>
          </w:tcPr>
          <w:p>
            <w:pPr>
              <w:pStyle w:val="TableParagraph"/>
              <w:rPr>
                <w:rFonts w:ascii="Times New Roman"/>
                <w:sz w:val="22"/>
              </w:rPr>
            </w:pPr>
          </w:p>
        </w:tc>
      </w:tr>
    </w:tbl>
    <w:p>
      <w:pPr>
        <w:pStyle w:val="BodyText"/>
        <w:spacing w:before="11"/>
        <w:ind w:left="0" w:right="0"/>
        <w:jc w:val="left"/>
      </w:pPr>
    </w:p>
    <w:p>
      <w:pPr>
        <w:tabs>
          <w:tab w:pos="8681" w:val="left" w:leader="dot"/>
        </w:tabs>
        <w:spacing w:before="0"/>
        <w:ind w:left="114" w:right="0" w:firstLine="0"/>
        <w:jc w:val="both"/>
        <w:rPr>
          <w:b/>
          <w:sz w:val="24"/>
        </w:rPr>
      </w:pPr>
      <w:r>
        <w:rPr>
          <w:sz w:val="24"/>
        </w:rPr>
        <w:t>Nossa</w:t>
      </w:r>
      <w:r>
        <w:rPr>
          <w:spacing w:val="-4"/>
          <w:sz w:val="24"/>
        </w:rPr>
        <w:t> </w:t>
      </w:r>
      <w:r>
        <w:rPr>
          <w:sz w:val="24"/>
        </w:rPr>
        <w:t>proposta</w:t>
      </w:r>
      <w:r>
        <w:rPr>
          <w:spacing w:val="-3"/>
          <w:sz w:val="24"/>
        </w:rPr>
        <w:t> </w:t>
      </w:r>
      <w:r>
        <w:rPr>
          <w:sz w:val="24"/>
        </w:rPr>
        <w:t>tem</w:t>
      </w:r>
      <w:r>
        <w:rPr>
          <w:spacing w:val="-3"/>
          <w:sz w:val="24"/>
        </w:rPr>
        <w:t> </w:t>
      </w:r>
      <w:r>
        <w:rPr>
          <w:sz w:val="24"/>
        </w:rPr>
        <w:t>o</w:t>
      </w:r>
      <w:r>
        <w:rPr>
          <w:spacing w:val="-4"/>
          <w:sz w:val="24"/>
        </w:rPr>
        <w:t> </w:t>
      </w:r>
      <w:r>
        <w:rPr>
          <w:sz w:val="24"/>
        </w:rPr>
        <w:t>preço</w:t>
      </w:r>
      <w:r>
        <w:rPr>
          <w:spacing w:val="-3"/>
          <w:sz w:val="24"/>
        </w:rPr>
        <w:t> </w:t>
      </w:r>
      <w:r>
        <w:rPr>
          <w:sz w:val="24"/>
        </w:rPr>
        <w:t>global</w:t>
      </w:r>
      <w:r>
        <w:rPr>
          <w:spacing w:val="-3"/>
          <w:sz w:val="24"/>
        </w:rPr>
        <w:t> </w:t>
      </w:r>
      <w:r>
        <w:rPr>
          <w:sz w:val="24"/>
        </w:rPr>
        <w:t>fixado</w:t>
      </w:r>
      <w:r>
        <w:rPr>
          <w:spacing w:val="-4"/>
          <w:sz w:val="24"/>
        </w:rPr>
        <w:t> </w:t>
      </w:r>
      <w:r>
        <w:rPr>
          <w:sz w:val="24"/>
        </w:rPr>
        <w:t>em</w:t>
      </w:r>
      <w:r>
        <w:rPr>
          <w:b/>
          <w:sz w:val="24"/>
        </w:rPr>
        <w:t>:</w:t>
      </w:r>
      <w:r>
        <w:rPr>
          <w:b/>
          <w:spacing w:val="-3"/>
          <w:sz w:val="24"/>
        </w:rPr>
        <w:t> </w:t>
      </w:r>
      <w:r>
        <w:rPr>
          <w:b/>
          <w:spacing w:val="-2"/>
          <w:sz w:val="24"/>
        </w:rPr>
        <w:t>R$........(.</w:t>
      </w:r>
      <w:r>
        <w:rPr>
          <w:rFonts w:ascii="Times New Roman" w:hAnsi="Times New Roman"/>
          <w:sz w:val="24"/>
        </w:rPr>
        <w:tab/>
      </w:r>
      <w:r>
        <w:rPr>
          <w:b/>
          <w:spacing w:val="-5"/>
          <w:sz w:val="24"/>
        </w:rPr>
        <w:t>).</w:t>
      </w:r>
    </w:p>
    <w:p>
      <w:pPr>
        <w:pStyle w:val="BodyText"/>
        <w:spacing w:line="228" w:lineRule="auto" w:before="273"/>
      </w:pPr>
      <w:r>
        <w:rPr/>
        <w:t>Prazo para entrega: </w:t>
      </w:r>
      <w:r>
        <w:rPr>
          <w:color w:val="DF3D2D"/>
        </w:rPr>
        <w:t>02 (duas) horas após a emissão da requisição, preferencialmente entre 11h00 e 13h00, no local indicado na requisição, dentro do perímetro urbano do Município (sede ou distrito), ou, a critério da Secretaria, disponibilizadas para retirada no estabelecimento da Contratada, incluindo sábados, domingos e feriados. O almoço no sistema self service deverá estar disponível entre 11h00 e 13h00, e o jantar entre 18h00 e 21h00, incluindo sábados, domingos e feriados. Na hipótese de impossibilidade de cumprimento dos horários estabelecidos, especialmente para o atendimento noturno do jantar, a Contratada poderá indicar preposto temporário, que deverá ser comunicado imediatamente após o recebimento da requisição, devendo o mesmo atender a todas as exigências aplicáveis à Contratada.</w:t>
      </w:r>
    </w:p>
    <w:p>
      <w:pPr>
        <w:pStyle w:val="BodyText"/>
        <w:spacing w:before="11"/>
        <w:ind w:left="0" w:right="0"/>
        <w:jc w:val="left"/>
      </w:pPr>
    </w:p>
    <w:p>
      <w:pPr>
        <w:pStyle w:val="BodyText"/>
        <w:spacing w:line="232" w:lineRule="auto"/>
      </w:pPr>
      <w:r>
        <w:rPr/>
        <w:t>O prazo de validade da proposta será de ...........(............................) (</w:t>
      </w:r>
      <w:r>
        <w:rPr>
          <w:i/>
          <w:u w:val="single"/>
        </w:rPr>
        <w:t>não inferior a 90 dias</w:t>
      </w:r>
      <w:r>
        <w:rPr>
          <w:b/>
          <w:u w:val="none"/>
        </w:rPr>
        <w:t>) </w:t>
      </w:r>
      <w:r>
        <w:rPr>
          <w:u w:val="none"/>
        </w:rPr>
        <w:t>corridos, contados a partir da apresentação desta proposta.</w:t>
      </w:r>
    </w:p>
    <w:p>
      <w:pPr>
        <w:pStyle w:val="BodyText"/>
        <w:spacing w:line="232" w:lineRule="auto" w:before="287"/>
      </w:pPr>
      <w:r>
        <w:rPr>
          <w:color w:val="DF3D2D"/>
        </w:rPr>
        <w:t>Declaro que todas as refeições fornecidas, tanto no formato marmitex quanto no sistema self service/buffet, serão preparadas exclusivamente com gêneros alimentícios de primeira qualidade, dentro do prazo de validade, em perfeitas condições higiênico-sanitárias, livres de contaminação física, química ou microbiológica, sem características organolépticas alteradas, ingredientes deteriorados, vencidos, com sinais de decomposição, odor ou sabor impróprios, coloração anormal, presença de corpos estranhos </w:t>
      </w:r>
      <w:r>
        <w:rPr>
          <w:color w:val="DF3D2D"/>
        </w:rPr>
        <w:t>ou qualquer outro indício de inadequação ao consumo humano.</w:t>
      </w:r>
    </w:p>
    <w:p>
      <w:pPr>
        <w:pStyle w:val="BodyText"/>
        <w:spacing w:line="232" w:lineRule="auto" w:before="290"/>
      </w:pPr>
      <w:r>
        <w:rPr>
          <w:color w:val="DF3D2D"/>
        </w:rPr>
        <w:t>Declaro que manterei, durante toda a vigência do contrato, estabelecimento devidamente licenciado pelo órgão de Vigilância Sanitária competente, operando em conformidade com as Boas Práticas para Serviços de Alimentação estabelecidas pela Resolução RDC nº 216/2004 da ANVISA, com Manual de Boas Práticas atualizado e Procedimentos Operacionais Padronizados POP' implementados, não </w:t>
      </w:r>
      <w:r>
        <w:rPr>
          <w:color w:val="DF3D2D"/>
        </w:rPr>
        <w:t>preparando, acondicionando ou distribuindo refeições em instalações irregulares, sem licenciamento sanitário vigente ou em desacordo com as normas regulatórias aplicáveis à manipulação e ao fornecimento de alimentos.</w:t>
      </w:r>
    </w:p>
    <w:p>
      <w:pPr>
        <w:pStyle w:val="BodyText"/>
        <w:spacing w:line="232" w:lineRule="auto" w:before="290"/>
      </w:pPr>
      <w:r>
        <w:rPr>
          <w:color w:val="DF3D2D"/>
        </w:rPr>
        <w:t>Declaro que as refeições serão acondicionadas em embalagens adequadas, atóxicas, resistentes e devidamente</w:t>
      </w:r>
      <w:r>
        <w:rPr>
          <w:color w:val="DF3D2D"/>
          <w:spacing w:val="-4"/>
        </w:rPr>
        <w:t> </w:t>
      </w:r>
      <w:r>
        <w:rPr>
          <w:color w:val="DF3D2D"/>
        </w:rPr>
        <w:t>vedadas,</w:t>
      </w:r>
      <w:r>
        <w:rPr>
          <w:color w:val="DF3D2D"/>
          <w:spacing w:val="-4"/>
        </w:rPr>
        <w:t> </w:t>
      </w:r>
      <w:r>
        <w:rPr>
          <w:color w:val="DF3D2D"/>
        </w:rPr>
        <w:t>que</w:t>
      </w:r>
      <w:r>
        <w:rPr>
          <w:color w:val="DF3D2D"/>
          <w:spacing w:val="-4"/>
        </w:rPr>
        <w:t> </w:t>
      </w:r>
      <w:r>
        <w:rPr>
          <w:color w:val="DF3D2D"/>
        </w:rPr>
        <w:t>preservem</w:t>
      </w:r>
      <w:r>
        <w:rPr>
          <w:color w:val="DF3D2D"/>
          <w:spacing w:val="-4"/>
        </w:rPr>
        <w:t> </w:t>
      </w:r>
      <w:r>
        <w:rPr>
          <w:color w:val="DF3D2D"/>
        </w:rPr>
        <w:t>a</w:t>
      </w:r>
      <w:r>
        <w:rPr>
          <w:color w:val="DF3D2D"/>
          <w:spacing w:val="-4"/>
        </w:rPr>
        <w:t> </w:t>
      </w:r>
      <w:r>
        <w:rPr>
          <w:color w:val="DF3D2D"/>
        </w:rPr>
        <w:t>temperatura,</w:t>
      </w:r>
      <w:r>
        <w:rPr>
          <w:color w:val="DF3D2D"/>
          <w:spacing w:val="-4"/>
        </w:rPr>
        <w:t> </w:t>
      </w:r>
      <w:r>
        <w:rPr>
          <w:color w:val="DF3D2D"/>
        </w:rPr>
        <w:t>a</w:t>
      </w:r>
      <w:r>
        <w:rPr>
          <w:color w:val="DF3D2D"/>
          <w:spacing w:val="-4"/>
        </w:rPr>
        <w:t> </w:t>
      </w:r>
      <w:r>
        <w:rPr>
          <w:color w:val="DF3D2D"/>
        </w:rPr>
        <w:t>segurança</w:t>
      </w:r>
      <w:r>
        <w:rPr>
          <w:color w:val="DF3D2D"/>
          <w:spacing w:val="-4"/>
        </w:rPr>
        <w:t> </w:t>
      </w:r>
      <w:r>
        <w:rPr>
          <w:color w:val="DF3D2D"/>
        </w:rPr>
        <w:t>alimentar</w:t>
      </w:r>
      <w:r>
        <w:rPr>
          <w:color w:val="DF3D2D"/>
          <w:spacing w:val="-4"/>
        </w:rPr>
        <w:t> </w:t>
      </w:r>
      <w:r>
        <w:rPr>
          <w:color w:val="DF3D2D"/>
        </w:rPr>
        <w:t>e</w:t>
      </w:r>
      <w:r>
        <w:rPr>
          <w:color w:val="DF3D2D"/>
          <w:spacing w:val="-4"/>
        </w:rPr>
        <w:t> </w:t>
      </w:r>
      <w:r>
        <w:rPr>
          <w:color w:val="DF3D2D"/>
        </w:rPr>
        <w:t>as</w:t>
      </w:r>
      <w:r>
        <w:rPr>
          <w:color w:val="DF3D2D"/>
          <w:spacing w:val="-4"/>
        </w:rPr>
        <w:t> </w:t>
      </w:r>
      <w:r>
        <w:rPr>
          <w:color w:val="DF3D2D"/>
        </w:rPr>
        <w:t>características</w:t>
      </w:r>
      <w:r>
        <w:rPr>
          <w:color w:val="DF3D2D"/>
          <w:spacing w:val="-4"/>
        </w:rPr>
        <w:t> </w:t>
      </w:r>
      <w:r>
        <w:rPr>
          <w:color w:val="DF3D2D"/>
        </w:rPr>
        <w:t>do</w:t>
      </w:r>
      <w:r>
        <w:rPr>
          <w:color w:val="DF3D2D"/>
          <w:spacing w:val="-4"/>
        </w:rPr>
        <w:t> </w:t>
      </w:r>
      <w:r>
        <w:rPr>
          <w:color w:val="DF3D2D"/>
        </w:rPr>
        <w:t>produto até o momento do consumo, em conformidade com a legislação sanitária vigente, sem uso de embalagens reutilizadas, danificadas, sem vedação adequada ou em desacordo com as normas da ANVISA aplicáveis ao acondicionamento de alimentos prontos para consumo.</w:t>
      </w:r>
    </w:p>
    <w:p>
      <w:pPr>
        <w:pStyle w:val="BodyText"/>
        <w:spacing w:line="232" w:lineRule="auto" w:before="289"/>
      </w:pPr>
      <w:r>
        <w:rPr>
          <w:color w:val="DF3D2D"/>
        </w:rPr>
        <w:t>Declaro que disporei, durante toda a execução contratual, de estrutura operacional, logística e de recursos humanos suficientes para garantir o fornecimento diário e contínuo das refeições, incluindo finais de semana e feriados, nos quantitativos, horários e locais definidos pelo órgão contratante, sem interrupção, redução não autorizada de quantidades ou substituição de itens do cardápio sem prévia anuência da </w:t>
      </w:r>
      <w:r>
        <w:rPr>
          <w:color w:val="DF3D2D"/>
          <w:spacing w:val="-2"/>
        </w:rPr>
        <w:t>Administração.</w:t>
      </w:r>
    </w:p>
    <w:p>
      <w:pPr>
        <w:pStyle w:val="BodyText"/>
        <w:tabs>
          <w:tab w:pos="1443" w:val="left" w:leader="none"/>
          <w:tab w:pos="2873" w:val="left" w:leader="none"/>
        </w:tabs>
        <w:spacing w:line="289" w:lineRule="exact" w:before="267"/>
        <w:ind w:right="0"/>
        <w:rPr>
          <w:rFonts w:ascii="Times New Roman"/>
        </w:rPr>
      </w:pPr>
      <w:r>
        <w:rPr>
          <w:color w:val="DF3D2D"/>
        </w:rPr>
        <w:t>Local, </w:t>
      </w:r>
      <w:r>
        <w:rPr>
          <w:rFonts w:ascii="Times New Roman"/>
          <w:color w:val="DF3D2D"/>
          <w:u w:val="single" w:color="DE3C2C"/>
        </w:rPr>
        <w:tab/>
      </w:r>
      <w:r>
        <w:rPr>
          <w:color w:val="DF3D2D"/>
          <w:u w:val="none"/>
        </w:rPr>
        <w:t>de </w:t>
      </w:r>
      <w:r>
        <w:rPr>
          <w:rFonts w:ascii="Times New Roman"/>
          <w:color w:val="DF3D2D"/>
          <w:u w:val="single" w:color="DE3C2C"/>
        </w:rPr>
        <w:tab/>
      </w:r>
      <w:r>
        <w:rPr>
          <w:color w:val="DF3D2D"/>
          <w:u w:val="none"/>
        </w:rPr>
        <w:t>de </w:t>
      </w:r>
      <w:r>
        <w:rPr>
          <w:rFonts w:ascii="Times New Roman"/>
          <w:color w:val="DF3D2D"/>
          <w:spacing w:val="80"/>
          <w:w w:val="150"/>
          <w:u w:val="single" w:color="DE3C2C"/>
        </w:rPr>
        <w:t>   </w:t>
      </w:r>
    </w:p>
    <w:p>
      <w:pPr>
        <w:pStyle w:val="BodyText"/>
        <w:spacing w:line="289" w:lineRule="exact"/>
        <w:ind w:right="0"/>
      </w:pPr>
      <w:r>
        <w:rPr>
          <w:color w:val="DF3D2D"/>
        </w:rPr>
        <w:t>Nome</w:t>
      </w:r>
      <w:r>
        <w:rPr>
          <w:color w:val="DF3D2D"/>
          <w:spacing w:val="-8"/>
        </w:rPr>
        <w:t> </w:t>
      </w:r>
      <w:r>
        <w:rPr>
          <w:color w:val="DF3D2D"/>
        </w:rPr>
        <w:t>e</w:t>
      </w:r>
      <w:r>
        <w:rPr>
          <w:color w:val="DF3D2D"/>
          <w:spacing w:val="-6"/>
        </w:rPr>
        <w:t> </w:t>
      </w:r>
      <w:r>
        <w:rPr>
          <w:color w:val="DF3D2D"/>
        </w:rPr>
        <w:t>assinatura</w:t>
      </w:r>
      <w:r>
        <w:rPr>
          <w:color w:val="DF3D2D"/>
          <w:spacing w:val="-6"/>
        </w:rPr>
        <w:t> </w:t>
      </w:r>
      <w:r>
        <w:rPr>
          <w:color w:val="DF3D2D"/>
        </w:rPr>
        <w:t>do</w:t>
      </w:r>
      <w:r>
        <w:rPr>
          <w:color w:val="DF3D2D"/>
          <w:spacing w:val="-6"/>
        </w:rPr>
        <w:t> </w:t>
      </w:r>
      <w:r>
        <w:rPr>
          <w:color w:val="DF3D2D"/>
        </w:rPr>
        <w:t>Representante</w:t>
      </w:r>
      <w:r>
        <w:rPr>
          <w:color w:val="DF3D2D"/>
          <w:spacing w:val="-5"/>
        </w:rPr>
        <w:t> </w:t>
      </w:r>
      <w:r>
        <w:rPr>
          <w:color w:val="DF3D2D"/>
          <w:spacing w:val="-4"/>
        </w:rPr>
        <w:t>Legal</w:t>
      </w:r>
    </w:p>
    <w:p>
      <w:pPr>
        <w:pStyle w:val="BodyText"/>
        <w:ind w:left="0" w:right="0"/>
        <w:jc w:val="left"/>
      </w:pPr>
    </w:p>
    <w:p>
      <w:pPr>
        <w:pStyle w:val="BodyText"/>
        <w:ind w:left="0" w:right="0"/>
        <w:jc w:val="left"/>
      </w:pPr>
    </w:p>
    <w:p>
      <w:pPr>
        <w:pStyle w:val="BodyText"/>
        <w:spacing w:before="223"/>
        <w:ind w:left="0" w:right="0"/>
        <w:jc w:val="left"/>
      </w:pPr>
    </w:p>
    <w:p>
      <w:pPr>
        <w:spacing w:line="244" w:lineRule="auto" w:before="0"/>
        <w:ind w:left="3469" w:right="3456" w:firstLine="0"/>
        <w:jc w:val="center"/>
        <w:rPr>
          <w:b/>
          <w:sz w:val="24"/>
        </w:rPr>
      </w:pPr>
      <w:r>
        <w:rPr>
          <w:b/>
          <w:sz w:val="24"/>
        </w:rPr>
        <w:t>PREGÃO</w:t>
      </w:r>
      <w:r>
        <w:rPr>
          <w:b/>
          <w:spacing w:val="-14"/>
          <w:sz w:val="24"/>
        </w:rPr>
        <w:t> </w:t>
      </w:r>
      <w:r>
        <w:rPr>
          <w:b/>
          <w:sz w:val="24"/>
        </w:rPr>
        <w:t>ELETRÔNICO</w:t>
      </w:r>
      <w:r>
        <w:rPr>
          <w:b/>
          <w:spacing w:val="-14"/>
          <w:sz w:val="24"/>
        </w:rPr>
        <w:t> </w:t>
      </w:r>
      <w:r>
        <w:rPr>
          <w:b/>
          <w:sz w:val="24"/>
        </w:rPr>
        <w:t>Nº</w:t>
      </w:r>
      <w:r>
        <w:rPr>
          <w:b/>
          <w:spacing w:val="-13"/>
          <w:sz w:val="24"/>
        </w:rPr>
        <w:t> </w:t>
      </w:r>
      <w:r>
        <w:rPr>
          <w:b/>
          <w:sz w:val="24"/>
        </w:rPr>
        <w:t>028/2026 ANEXO III</w:t>
      </w:r>
    </w:p>
    <w:p>
      <w:pPr>
        <w:pStyle w:val="Heading1"/>
        <w:spacing w:line="276" w:lineRule="exact"/>
        <w:ind w:left="1374" w:right="1364"/>
        <w:jc w:val="center"/>
      </w:pPr>
      <w:r>
        <w:rPr/>
        <w:t>(MODELO</w:t>
      </w:r>
      <w:r>
        <w:rPr>
          <w:spacing w:val="-6"/>
        </w:rPr>
        <w:t> </w:t>
      </w:r>
      <w:r>
        <w:rPr/>
        <w:t>DE</w:t>
      </w:r>
      <w:r>
        <w:rPr>
          <w:spacing w:val="-5"/>
        </w:rPr>
        <w:t> </w:t>
      </w:r>
      <w:r>
        <w:rPr/>
        <w:t>DECLARAÇÃO</w:t>
      </w:r>
      <w:r>
        <w:rPr>
          <w:spacing w:val="-5"/>
        </w:rPr>
        <w:t> </w:t>
      </w:r>
      <w:r>
        <w:rPr>
          <w:spacing w:val="-2"/>
        </w:rPr>
        <w:t>CONJUNTA)</w:t>
      </w:r>
    </w:p>
    <w:p>
      <w:pPr>
        <w:spacing w:line="289" w:lineRule="exact" w:before="0"/>
        <w:ind w:left="1374" w:right="1364" w:firstLine="0"/>
        <w:jc w:val="center"/>
        <w:rPr>
          <w:b/>
          <w:sz w:val="24"/>
        </w:rPr>
      </w:pPr>
      <w:r>
        <w:rPr>
          <w:b/>
          <w:sz w:val="24"/>
        </w:rPr>
        <w:t>A</w:t>
      </w:r>
      <w:r>
        <w:rPr>
          <w:b/>
          <w:spacing w:val="-4"/>
          <w:sz w:val="24"/>
        </w:rPr>
        <w:t> </w:t>
      </w:r>
      <w:r>
        <w:rPr>
          <w:b/>
          <w:sz w:val="24"/>
        </w:rPr>
        <w:t>Prefeitura</w:t>
      </w:r>
      <w:r>
        <w:rPr>
          <w:b/>
          <w:spacing w:val="-4"/>
          <w:sz w:val="24"/>
        </w:rPr>
        <w:t> </w:t>
      </w:r>
      <w:r>
        <w:rPr>
          <w:b/>
          <w:sz w:val="24"/>
        </w:rPr>
        <w:t>Municipal</w:t>
      </w:r>
      <w:r>
        <w:rPr>
          <w:b/>
          <w:spacing w:val="-4"/>
          <w:sz w:val="24"/>
        </w:rPr>
        <w:t> </w:t>
      </w:r>
      <w:r>
        <w:rPr>
          <w:b/>
          <w:sz w:val="24"/>
        </w:rPr>
        <w:t>de</w:t>
      </w:r>
      <w:r>
        <w:rPr>
          <w:b/>
          <w:spacing w:val="-4"/>
          <w:sz w:val="24"/>
        </w:rPr>
        <w:t> </w:t>
      </w:r>
      <w:r>
        <w:rPr>
          <w:b/>
          <w:spacing w:val="-2"/>
          <w:sz w:val="24"/>
        </w:rPr>
        <w:t>Corumbiara</w:t>
      </w:r>
    </w:p>
    <w:p>
      <w:pPr>
        <w:spacing w:line="232" w:lineRule="auto" w:before="284"/>
        <w:ind w:left="114" w:right="8404" w:firstLine="0"/>
        <w:jc w:val="left"/>
        <w:rPr>
          <w:b/>
          <w:sz w:val="24"/>
        </w:rPr>
      </w:pPr>
      <w:r>
        <w:rPr>
          <w:b/>
          <w:sz w:val="24"/>
        </w:rPr>
        <w:t>Abertura:</w:t>
      </w:r>
      <w:r>
        <w:rPr>
          <w:b/>
          <w:spacing w:val="-14"/>
          <w:sz w:val="24"/>
        </w:rPr>
        <w:t> </w:t>
      </w:r>
      <w:r>
        <w:rPr>
          <w:b/>
          <w:sz w:val="24"/>
        </w:rPr>
        <w:t>14/07/2026 Horário: 09h00min.</w:t>
      </w:r>
    </w:p>
    <w:p>
      <w:pPr>
        <w:spacing w:after="0" w:line="232" w:lineRule="auto"/>
        <w:jc w:val="left"/>
        <w:rPr>
          <w:sz w:val="24"/>
        </w:rPr>
        <w:sectPr>
          <w:type w:val="continuous"/>
          <w:pgSz w:w="11900" w:h="16840"/>
          <w:pgMar w:header="0" w:footer="167" w:top="520" w:bottom="360" w:left="520" w:right="660"/>
        </w:sectPr>
      </w:pPr>
    </w:p>
    <w:p>
      <w:pPr>
        <w:pStyle w:val="BodyText"/>
        <w:spacing w:line="211" w:lineRule="auto" w:before="65"/>
        <w:ind w:right="101"/>
      </w:pPr>
      <w:r>
        <w:rPr/>
        <mc:AlternateContent>
          <mc:Choice Requires="wps">
            <w:drawing>
              <wp:anchor distT="0" distB="0" distL="0" distR="0" allowOverlap="1" layoutInCell="1" locked="0" behindDoc="1" simplePos="0" relativeHeight="486552576">
                <wp:simplePos x="0" y="0"/>
                <wp:positionH relativeFrom="page">
                  <wp:posOffset>403212</wp:posOffset>
                </wp:positionH>
                <wp:positionV relativeFrom="paragraph">
                  <wp:posOffset>359777</wp:posOffset>
                </wp:positionV>
                <wp:extent cx="6667500" cy="666750"/>
                <wp:effectExtent l="0" t="0" r="0" b="0"/>
                <wp:wrapNone/>
                <wp:docPr id="78" name="Graphic 78"/>
                <wp:cNvGraphicFramePr>
                  <a:graphicFrameLocks/>
                </wp:cNvGraphicFramePr>
                <a:graphic>
                  <a:graphicData uri="http://schemas.microsoft.com/office/word/2010/wordprocessingShape">
                    <wps:wsp>
                      <wps:cNvPr id="78" name="Graphic 78"/>
                      <wps:cNvSpPr/>
                      <wps:spPr>
                        <a:xfrm>
                          <a:off x="0" y="0"/>
                          <a:ext cx="6667500" cy="666750"/>
                        </a:xfrm>
                        <a:custGeom>
                          <a:avLst/>
                          <a:gdLst/>
                          <a:ahLst/>
                          <a:cxnLst/>
                          <a:rect l="l" t="t" r="r" b="b"/>
                          <a:pathLst>
                            <a:path w="6667500" h="666750">
                              <a:moveTo>
                                <a:pt x="6667500" y="0"/>
                              </a:moveTo>
                              <a:lnTo>
                                <a:pt x="0" y="0"/>
                              </a:lnTo>
                              <a:lnTo>
                                <a:pt x="0" y="161925"/>
                              </a:lnTo>
                              <a:lnTo>
                                <a:pt x="0" y="180975"/>
                              </a:lnTo>
                              <a:lnTo>
                                <a:pt x="0" y="666750"/>
                              </a:lnTo>
                              <a:lnTo>
                                <a:pt x="6667500" y="666750"/>
                              </a:lnTo>
                              <a:lnTo>
                                <a:pt x="6667500" y="16192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style="position:absolute;margin-left:31.749002pt;margin-top:28.328962pt;width:525pt;height:52.5pt;mso-position-horizontal-relative:page;mso-position-vertical-relative:paragraph;z-index:-16763904" id="docshape77" coordorigin="635,567" coordsize="10500,1050" path="m11135,567l635,567,635,822,635,852,635,1617,11135,1617,11135,822,11135,567xe" filled="true" fillcolor="#ffffff" stroked="false">
                <v:path arrowok="t"/>
                <v:fill type="solid"/>
                <w10:wrap type="none"/>
              </v:shape>
            </w:pict>
          </mc:Fallback>
        </mc:AlternateContent>
      </w:r>
      <w:r>
        <w:rPr/>
        <mc:AlternateContent>
          <mc:Choice Requires="wps">
            <w:drawing>
              <wp:anchor distT="0" distB="0" distL="0" distR="0" allowOverlap="1" layoutInCell="1" locked="0" behindDoc="1" simplePos="0" relativeHeight="486553088">
                <wp:simplePos x="0" y="0"/>
                <wp:positionH relativeFrom="page">
                  <wp:posOffset>403212</wp:posOffset>
                </wp:positionH>
                <wp:positionV relativeFrom="paragraph">
                  <wp:posOffset>1178927</wp:posOffset>
                </wp:positionV>
                <wp:extent cx="6667500" cy="990600"/>
                <wp:effectExtent l="0" t="0" r="0" b="0"/>
                <wp:wrapNone/>
                <wp:docPr id="79" name="Graphic 79"/>
                <wp:cNvGraphicFramePr>
                  <a:graphicFrameLocks/>
                </wp:cNvGraphicFramePr>
                <a:graphic>
                  <a:graphicData uri="http://schemas.microsoft.com/office/word/2010/wordprocessingShape">
                    <wps:wsp>
                      <wps:cNvPr id="79" name="Graphic 79"/>
                      <wps:cNvSpPr/>
                      <wps:spPr>
                        <a:xfrm>
                          <a:off x="0" y="0"/>
                          <a:ext cx="6667500" cy="990600"/>
                        </a:xfrm>
                        <a:custGeom>
                          <a:avLst/>
                          <a:gdLst/>
                          <a:ahLst/>
                          <a:cxnLst/>
                          <a:rect l="l" t="t" r="r" b="b"/>
                          <a:pathLst>
                            <a:path w="6667500" h="990600">
                              <a:moveTo>
                                <a:pt x="6667500" y="0"/>
                              </a:moveTo>
                              <a:lnTo>
                                <a:pt x="0" y="0"/>
                              </a:lnTo>
                              <a:lnTo>
                                <a:pt x="0" y="161925"/>
                              </a:lnTo>
                              <a:lnTo>
                                <a:pt x="0" y="180975"/>
                              </a:lnTo>
                              <a:lnTo>
                                <a:pt x="0" y="990600"/>
                              </a:lnTo>
                              <a:lnTo>
                                <a:pt x="1076325" y="990600"/>
                              </a:lnTo>
                              <a:lnTo>
                                <a:pt x="1076325" y="828675"/>
                              </a:lnTo>
                              <a:lnTo>
                                <a:pt x="6667500" y="828675"/>
                              </a:lnTo>
                              <a:lnTo>
                                <a:pt x="6667500" y="666750"/>
                              </a:lnTo>
                              <a:lnTo>
                                <a:pt x="6667500" y="16192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style="position:absolute;margin-left:31.749002pt;margin-top:92.828964pt;width:525pt;height:78pt;mso-position-horizontal-relative:page;mso-position-vertical-relative:paragraph;z-index:-16763392" id="docshape78" coordorigin="635,1857" coordsize="10500,1560" path="m11135,1857l635,1857,635,2112,635,2142,635,3417,2330,3417,2330,3162,11135,3162,11135,2907,11135,2112,11135,1857xe" filled="true" fillcolor="#ffffff" stroked="false">
                <v:path arrowok="t"/>
                <v:fill type="solid"/>
                <w10:wrap type="none"/>
              </v:shape>
            </w:pict>
          </mc:Fallback>
        </mc:AlternateContent>
      </w:r>
      <w:r>
        <w:rPr>
          <w:b/>
        </w:rPr>
        <w:t>Objeto: </w:t>
      </w:r>
      <w:r>
        <w:rPr/>
        <w:t>O presente processo versa sobre </w:t>
      </w:r>
      <w:r>
        <w:rPr>
          <w:b/>
        </w:rPr>
        <w:t>FORMAÇÃO DE ATA DE REGISTRO DE PREÇOS PARA FUTURA E EVENTUAL AQUISIÇÃO DE REFEIÇÕES</w:t>
      </w:r>
      <w:r>
        <w:rPr/>
        <w:t>, nas modalidades marmitex e self-service (à vontade), destinadas ao atendimento das necessidades das Secretarias Municipais: </w:t>
      </w:r>
      <w:r>
        <w:rPr>
          <w:b/>
        </w:rPr>
        <w:t>SEMOSP</w:t>
      </w:r>
      <w:r>
        <w:rPr/>
        <w:t>, </w:t>
      </w:r>
      <w:r>
        <w:rPr>
          <w:b/>
        </w:rPr>
        <w:t>SEMED</w:t>
      </w:r>
      <w:r>
        <w:rPr/>
        <w:t>, </w:t>
      </w:r>
      <w:r>
        <w:rPr>
          <w:b/>
        </w:rPr>
        <w:t>SEMAS</w:t>
      </w:r>
      <w:r>
        <w:rPr/>
        <w:t>, </w:t>
      </w:r>
      <w:r>
        <w:rPr>
          <w:b/>
        </w:rPr>
        <w:t>SEMAF </w:t>
      </w:r>
      <w:r>
        <w:rPr/>
        <w:t>e </w:t>
      </w:r>
      <w:r>
        <w:rPr>
          <w:b/>
        </w:rPr>
        <w:t>SEMAM</w:t>
      </w:r>
      <w:r>
        <w:rPr/>
        <w:t>, </w:t>
      </w:r>
      <w:r>
        <w:rPr/>
        <w:t>do Município</w:t>
      </w:r>
      <w:r>
        <w:rPr>
          <w:spacing w:val="-5"/>
        </w:rPr>
        <w:t> </w:t>
      </w:r>
      <w:r>
        <w:rPr/>
        <w:t>de</w:t>
      </w:r>
      <w:r>
        <w:rPr>
          <w:spacing w:val="-5"/>
        </w:rPr>
        <w:t> </w:t>
      </w:r>
      <w:r>
        <w:rPr/>
        <w:t>Corumbiara/RO,</w:t>
      </w:r>
      <w:r>
        <w:rPr>
          <w:spacing w:val="-5"/>
        </w:rPr>
        <w:t> </w:t>
      </w:r>
      <w:r>
        <w:rPr/>
        <w:t>a</w:t>
      </w:r>
      <w:r>
        <w:rPr>
          <w:spacing w:val="-5"/>
        </w:rPr>
        <w:t> </w:t>
      </w:r>
      <w:r>
        <w:rPr/>
        <w:t>serem</w:t>
      </w:r>
      <w:r>
        <w:rPr>
          <w:spacing w:val="-5"/>
        </w:rPr>
        <w:t> </w:t>
      </w:r>
      <w:r>
        <w:rPr/>
        <w:t>fornecidas,</w:t>
      </w:r>
      <w:r>
        <w:rPr>
          <w:spacing w:val="-5"/>
        </w:rPr>
        <w:t> </w:t>
      </w:r>
      <w:r>
        <w:rPr/>
        <w:t>no</w:t>
      </w:r>
      <w:r>
        <w:rPr>
          <w:spacing w:val="-5"/>
        </w:rPr>
        <w:t> </w:t>
      </w:r>
      <w:r>
        <w:rPr/>
        <w:t>caso</w:t>
      </w:r>
      <w:r>
        <w:rPr>
          <w:spacing w:val="-5"/>
        </w:rPr>
        <w:t> </w:t>
      </w:r>
      <w:r>
        <w:rPr/>
        <w:t>do</w:t>
      </w:r>
      <w:r>
        <w:rPr>
          <w:spacing w:val="-5"/>
        </w:rPr>
        <w:t> </w:t>
      </w:r>
      <w:r>
        <w:rPr/>
        <w:t>self-service,</w:t>
      </w:r>
      <w:r>
        <w:rPr>
          <w:spacing w:val="-5"/>
        </w:rPr>
        <w:t> </w:t>
      </w:r>
      <w:r>
        <w:rPr/>
        <w:t>em</w:t>
      </w:r>
      <w:r>
        <w:rPr>
          <w:spacing w:val="-5"/>
        </w:rPr>
        <w:t> </w:t>
      </w:r>
      <w:r>
        <w:rPr/>
        <w:t>estabelecimentos</w:t>
      </w:r>
      <w:r>
        <w:rPr>
          <w:spacing w:val="-5"/>
        </w:rPr>
        <w:t> </w:t>
      </w:r>
      <w:r>
        <w:rPr/>
        <w:t>próprios</w:t>
      </w:r>
      <w:r>
        <w:rPr>
          <w:spacing w:val="-5"/>
        </w:rPr>
        <w:t> </w:t>
      </w:r>
      <w:r>
        <w:rPr/>
        <w:t>da contratada localizados no Município de Corumbiara (Sede e Distrito de Vitória da União), bem como nos Municípios de Vilhena e Cerejeiras, e, no caso do marmitex, mediante entrega no perímetro urbano da</w:t>
      </w:r>
      <w:r>
        <w:rPr>
          <w:spacing w:val="40"/>
        </w:rPr>
        <w:t> </w:t>
      </w:r>
      <w:r>
        <w:rPr/>
        <w:t>Sede e do Distrito de Vitória da União, no Município de Corumbiara/RO, no local indicado na requisição, com a finalidade de assegurar condições adequadas de alimentação aos servidores, colaboradores e participantes envolvidos em atividades institucionais, operacionais, assistenciais, educacionais e administrativas, especialmente durante deslocamentos, atividades externas, reuniões, capacitações e treinamentos, garantindo a continuidade e a eficiência dos serviços públicos municipais, conforme especificações, quantitativos e condições estabelecidos neste Edital e em seus elementos técnicos </w:t>
      </w:r>
      <w:r>
        <w:rPr>
          <w:spacing w:val="-2"/>
        </w:rPr>
        <w:t>complementares.</w:t>
      </w:r>
    </w:p>
    <w:p>
      <w:pPr>
        <w:pStyle w:val="BodyText"/>
        <w:tabs>
          <w:tab w:pos="4631" w:val="left" w:leader="none"/>
          <w:tab w:pos="9106" w:val="left" w:leader="none"/>
        </w:tabs>
        <w:spacing w:line="289" w:lineRule="exact" w:before="266"/>
        <w:ind w:right="0"/>
      </w:pPr>
      <w:r>
        <w:rPr>
          <w:color w:val="DF3D2D"/>
        </w:rPr>
        <w:t>A</w:t>
      </w:r>
      <w:r>
        <w:rPr>
          <w:color w:val="DF3D2D"/>
          <w:spacing w:val="40"/>
        </w:rPr>
        <w:t> </w:t>
      </w:r>
      <w:r>
        <w:rPr>
          <w:color w:val="DF3D2D"/>
        </w:rPr>
        <w:t>empresa</w:t>
      </w:r>
      <w:r>
        <w:rPr>
          <w:color w:val="DF3D2D"/>
          <w:spacing w:val="37"/>
        </w:rPr>
        <w:t> </w:t>
      </w:r>
      <w:r>
        <w:rPr>
          <w:rFonts w:ascii="Times New Roman" w:hAnsi="Times New Roman"/>
          <w:color w:val="DF3D2D"/>
          <w:u w:val="single" w:color="DE3C2C"/>
        </w:rPr>
        <w:tab/>
      </w:r>
      <w:r>
        <w:rPr>
          <w:color w:val="DF3D2D"/>
          <w:u w:val="none"/>
        </w:rPr>
        <w:t>,</w:t>
      </w:r>
      <w:r>
        <w:rPr>
          <w:color w:val="DF3D2D"/>
          <w:spacing w:val="40"/>
          <w:u w:val="none"/>
        </w:rPr>
        <w:t> </w:t>
      </w:r>
      <w:r>
        <w:rPr>
          <w:color w:val="DF3D2D"/>
          <w:u w:val="none"/>
        </w:rPr>
        <w:t>inscrita</w:t>
      </w:r>
      <w:r>
        <w:rPr>
          <w:color w:val="DF3D2D"/>
          <w:spacing w:val="40"/>
          <w:u w:val="none"/>
        </w:rPr>
        <w:t> </w:t>
      </w:r>
      <w:r>
        <w:rPr>
          <w:color w:val="DF3D2D"/>
          <w:u w:val="none"/>
        </w:rPr>
        <w:t>no</w:t>
      </w:r>
      <w:r>
        <w:rPr>
          <w:color w:val="DF3D2D"/>
          <w:spacing w:val="40"/>
          <w:u w:val="none"/>
        </w:rPr>
        <w:t> </w:t>
      </w:r>
      <w:r>
        <w:rPr>
          <w:color w:val="DF3D2D"/>
          <w:u w:val="none"/>
        </w:rPr>
        <w:t>CNPJ</w:t>
      </w:r>
      <w:r>
        <w:rPr>
          <w:color w:val="DF3D2D"/>
          <w:spacing w:val="40"/>
          <w:u w:val="none"/>
        </w:rPr>
        <w:t> </w:t>
      </w:r>
      <w:r>
        <w:rPr>
          <w:color w:val="DF3D2D"/>
          <w:u w:val="none"/>
        </w:rPr>
        <w:t>Nº</w:t>
      </w:r>
      <w:r>
        <w:rPr>
          <w:color w:val="DF3D2D"/>
          <w:spacing w:val="37"/>
          <w:u w:val="none"/>
        </w:rPr>
        <w:t> </w:t>
      </w:r>
      <w:r>
        <w:rPr>
          <w:rFonts w:ascii="Times New Roman" w:hAnsi="Times New Roman"/>
          <w:color w:val="DF3D2D"/>
          <w:u w:val="single" w:color="DE3C2C"/>
        </w:rPr>
        <w:tab/>
      </w:r>
      <w:r>
        <w:rPr>
          <w:color w:val="DF3D2D"/>
          <w:u w:val="none"/>
        </w:rPr>
        <w:t>,</w:t>
      </w:r>
      <w:r>
        <w:rPr>
          <w:color w:val="DF3D2D"/>
          <w:spacing w:val="37"/>
          <w:u w:val="none"/>
        </w:rPr>
        <w:t> </w:t>
      </w:r>
      <w:r>
        <w:rPr>
          <w:color w:val="DF3D2D"/>
          <w:u w:val="none"/>
        </w:rPr>
        <w:t>sediada</w:t>
      </w:r>
      <w:r>
        <w:rPr>
          <w:color w:val="DF3D2D"/>
          <w:spacing w:val="37"/>
          <w:u w:val="none"/>
        </w:rPr>
        <w:t> </w:t>
      </w:r>
      <w:r>
        <w:rPr>
          <w:color w:val="DF3D2D"/>
          <w:spacing w:val="-2"/>
          <w:u w:val="none"/>
        </w:rPr>
        <w:t>no(a)</w:t>
      </w:r>
    </w:p>
    <w:p>
      <w:pPr>
        <w:pStyle w:val="BodyText"/>
        <w:tabs>
          <w:tab w:pos="2027" w:val="left" w:leader="none"/>
          <w:tab w:pos="2577" w:val="left" w:leader="none"/>
          <w:tab w:pos="4660" w:val="left" w:leader="none"/>
          <w:tab w:pos="9261" w:val="left" w:leader="none"/>
        </w:tabs>
        <w:spacing w:line="232" w:lineRule="auto" w:before="3"/>
      </w:pPr>
      <w:r>
        <w:rPr>
          <w:rFonts w:ascii="Times New Roman" w:hAnsi="Times New Roman"/>
          <w:color w:val="DF3D2D"/>
          <w:u w:val="single" w:color="DE3C2C"/>
        </w:rPr>
        <w:tab/>
      </w:r>
      <w:r>
        <w:rPr>
          <w:color w:val="DF3D2D"/>
          <w:u w:val="none"/>
        </w:rPr>
        <w:t>, por intermédio de seu representante legal o(a) Sr.(a)</w:t>
      </w:r>
      <w:r>
        <w:rPr>
          <w:rFonts w:ascii="Times New Roman" w:hAnsi="Times New Roman"/>
          <w:color w:val="DF3D2D"/>
          <w:u w:val="single" w:color="DE3C2C"/>
        </w:rPr>
        <w:tab/>
      </w:r>
      <w:r>
        <w:rPr>
          <w:color w:val="DF3D2D"/>
          <w:u w:val="none"/>
        </w:rPr>
        <w:t>, portador </w:t>
      </w:r>
      <w:r>
        <w:rPr>
          <w:color w:val="DF3D2D"/>
          <w:u w:val="none"/>
        </w:rPr>
        <w:t>(a) do</w:t>
      </w:r>
      <w:r>
        <w:rPr>
          <w:color w:val="DF3D2D"/>
          <w:spacing w:val="40"/>
          <w:u w:val="none"/>
        </w:rPr>
        <w:t> </w:t>
      </w:r>
      <w:r>
        <w:rPr>
          <w:color w:val="DF3D2D"/>
          <w:u w:val="none"/>
        </w:rPr>
        <w:t>RG</w:t>
      </w:r>
      <w:r>
        <w:rPr>
          <w:color w:val="DF3D2D"/>
          <w:spacing w:val="40"/>
          <w:u w:val="none"/>
        </w:rPr>
        <w:t> </w:t>
      </w:r>
      <w:r>
        <w:rPr>
          <w:color w:val="DF3D2D"/>
          <w:u w:val="none"/>
        </w:rPr>
        <w:t>n°</w:t>
      </w:r>
      <w:r>
        <w:rPr>
          <w:rFonts w:ascii="Times New Roman" w:hAnsi="Times New Roman"/>
          <w:color w:val="DF3D2D"/>
          <w:u w:val="single" w:color="DE3C2C"/>
        </w:rPr>
        <w:tab/>
        <w:tab/>
      </w:r>
      <w:r>
        <w:rPr>
          <w:color w:val="DF3D2D"/>
          <w:u w:val="none"/>
        </w:rPr>
        <w:t>e</w:t>
      </w:r>
      <w:r>
        <w:rPr>
          <w:color w:val="DF3D2D"/>
          <w:spacing w:val="40"/>
          <w:u w:val="none"/>
        </w:rPr>
        <w:t> </w:t>
      </w:r>
      <w:r>
        <w:rPr>
          <w:color w:val="DF3D2D"/>
          <w:u w:val="none"/>
        </w:rPr>
        <w:t>CPF</w:t>
      </w:r>
      <w:r>
        <w:rPr>
          <w:color w:val="DF3D2D"/>
          <w:spacing w:val="40"/>
          <w:u w:val="none"/>
        </w:rPr>
        <w:t> </w:t>
      </w:r>
      <w:r>
        <w:rPr>
          <w:color w:val="DF3D2D"/>
          <w:u w:val="none"/>
        </w:rPr>
        <w:t>N°</w:t>
      </w:r>
      <w:r>
        <w:rPr>
          <w:rFonts w:ascii="Times New Roman" w:hAnsi="Times New Roman"/>
          <w:color w:val="DF3D2D"/>
          <w:u w:val="single" w:color="DE3C2C"/>
        </w:rPr>
        <w:tab/>
      </w:r>
      <w:r>
        <w:rPr>
          <w:color w:val="DF3D2D"/>
          <w:u w:val="none"/>
        </w:rPr>
        <w:t>, </w:t>
      </w:r>
      <w:r>
        <w:rPr>
          <w:b/>
          <w:color w:val="DF3D2D"/>
          <w:u w:val="none"/>
        </w:rPr>
        <w:t>para os fins de direito, </w:t>
      </w:r>
      <w:r>
        <w:rPr>
          <w:color w:val="DF3D2D"/>
          <w:u w:val="none"/>
        </w:rPr>
        <w:t>especificamente para participação desta licitação, o que se segue:</w:t>
      </w:r>
    </w:p>
    <w:p>
      <w:pPr>
        <w:pStyle w:val="BodyText"/>
        <w:spacing w:before="18"/>
        <w:ind w:left="0" w:right="0"/>
        <w:jc w:val="left"/>
      </w:pPr>
    </w:p>
    <w:p>
      <w:pPr>
        <w:pStyle w:val="BodyText"/>
        <w:spacing w:line="295" w:lineRule="auto"/>
      </w:pPr>
      <w:r>
        <w:rPr>
          <w:b/>
        </w:rPr>
        <w:t>DECLARAMOS</w:t>
      </w:r>
      <w:r>
        <w:rPr/>
        <w:t>, sob as penas da lei, em especial o art. 299 do Código Penal Brasileiro, que: Falsidade da declaração prestada objetivando benefícios na presente licitação caracterizará o crime, sem prejuízo do enquadramento em outras figuras penais e das sanções administrativas previstas na Lei 14.133/2021.</w:t>
      </w:r>
    </w:p>
    <w:p>
      <w:pPr>
        <w:pStyle w:val="ListParagraph"/>
        <w:numPr>
          <w:ilvl w:val="0"/>
          <w:numId w:val="34"/>
        </w:numPr>
        <w:tabs>
          <w:tab w:pos="250" w:val="left" w:leader="none"/>
        </w:tabs>
        <w:spacing w:line="295" w:lineRule="auto" w:before="0" w:after="0"/>
        <w:ind w:left="114" w:right="102" w:firstLine="0"/>
        <w:jc w:val="both"/>
        <w:rPr>
          <w:sz w:val="24"/>
        </w:rPr>
      </w:pPr>
      <w:r>
        <w:rPr>
          <w:b/>
          <w:sz w:val="24"/>
        </w:rPr>
        <w:t>- </w:t>
      </w:r>
      <w:r>
        <w:rPr>
          <w:sz w:val="24"/>
        </w:rPr>
        <w:t>A inexistência de fato impeditivo para licitar ou contratar com a Administração Pública, bem como não nos</w:t>
      </w:r>
      <w:r>
        <w:rPr>
          <w:spacing w:val="-6"/>
          <w:sz w:val="24"/>
        </w:rPr>
        <w:t> </w:t>
      </w:r>
      <w:r>
        <w:rPr>
          <w:sz w:val="24"/>
        </w:rPr>
        <w:t>encontramos</w:t>
      </w:r>
      <w:r>
        <w:rPr>
          <w:spacing w:val="-6"/>
          <w:sz w:val="24"/>
        </w:rPr>
        <w:t> </w:t>
      </w:r>
      <w:r>
        <w:rPr>
          <w:sz w:val="24"/>
        </w:rPr>
        <w:t>em</w:t>
      </w:r>
      <w:r>
        <w:rPr>
          <w:spacing w:val="-6"/>
          <w:sz w:val="24"/>
        </w:rPr>
        <w:t> </w:t>
      </w:r>
      <w:r>
        <w:rPr>
          <w:sz w:val="24"/>
        </w:rPr>
        <w:t>estado</w:t>
      </w:r>
      <w:r>
        <w:rPr>
          <w:spacing w:val="-6"/>
          <w:sz w:val="24"/>
        </w:rPr>
        <w:t> </w:t>
      </w:r>
      <w:r>
        <w:rPr>
          <w:sz w:val="24"/>
        </w:rPr>
        <w:t>de</w:t>
      </w:r>
      <w:r>
        <w:rPr>
          <w:spacing w:val="-6"/>
          <w:sz w:val="24"/>
        </w:rPr>
        <w:t> </w:t>
      </w:r>
      <w:r>
        <w:rPr>
          <w:sz w:val="24"/>
        </w:rPr>
        <w:t>Inidoneidade</w:t>
      </w:r>
      <w:r>
        <w:rPr>
          <w:spacing w:val="-6"/>
          <w:sz w:val="24"/>
        </w:rPr>
        <w:t> </w:t>
      </w:r>
      <w:r>
        <w:rPr>
          <w:sz w:val="24"/>
        </w:rPr>
        <w:t>declarado</w:t>
      </w:r>
      <w:r>
        <w:rPr>
          <w:spacing w:val="-6"/>
          <w:sz w:val="24"/>
        </w:rPr>
        <w:t> </w:t>
      </w:r>
      <w:r>
        <w:rPr>
          <w:sz w:val="24"/>
        </w:rPr>
        <w:t>ou</w:t>
      </w:r>
      <w:r>
        <w:rPr>
          <w:spacing w:val="-6"/>
          <w:sz w:val="24"/>
        </w:rPr>
        <w:t> </w:t>
      </w:r>
      <w:r>
        <w:rPr>
          <w:sz w:val="24"/>
        </w:rPr>
        <w:t>suspensivo,</w:t>
      </w:r>
      <w:r>
        <w:rPr>
          <w:spacing w:val="-6"/>
          <w:sz w:val="24"/>
        </w:rPr>
        <w:t> </w:t>
      </w:r>
      <w:r>
        <w:rPr>
          <w:sz w:val="24"/>
        </w:rPr>
        <w:t>por</w:t>
      </w:r>
      <w:r>
        <w:rPr>
          <w:spacing w:val="-6"/>
          <w:sz w:val="24"/>
        </w:rPr>
        <w:t> </w:t>
      </w:r>
      <w:r>
        <w:rPr>
          <w:sz w:val="24"/>
        </w:rPr>
        <w:t>nenhum</w:t>
      </w:r>
      <w:r>
        <w:rPr>
          <w:spacing w:val="-6"/>
          <w:sz w:val="24"/>
        </w:rPr>
        <w:t> </w:t>
      </w:r>
      <w:r>
        <w:rPr>
          <w:sz w:val="24"/>
        </w:rPr>
        <w:t>órgão</w:t>
      </w:r>
      <w:r>
        <w:rPr>
          <w:spacing w:val="-6"/>
          <w:sz w:val="24"/>
        </w:rPr>
        <w:t> </w:t>
      </w:r>
      <w:r>
        <w:rPr>
          <w:sz w:val="24"/>
        </w:rPr>
        <w:t>da</w:t>
      </w:r>
      <w:r>
        <w:rPr>
          <w:spacing w:val="-6"/>
          <w:sz w:val="24"/>
        </w:rPr>
        <w:t> </w:t>
      </w:r>
      <w:r>
        <w:rPr>
          <w:sz w:val="24"/>
        </w:rPr>
        <w:t>administração pública</w:t>
      </w:r>
      <w:r>
        <w:rPr>
          <w:spacing w:val="-2"/>
          <w:sz w:val="24"/>
        </w:rPr>
        <w:t> </w:t>
      </w:r>
      <w:r>
        <w:rPr>
          <w:sz w:val="24"/>
        </w:rPr>
        <w:t>Federal,</w:t>
      </w:r>
      <w:r>
        <w:rPr>
          <w:spacing w:val="-2"/>
          <w:sz w:val="24"/>
        </w:rPr>
        <w:t> </w:t>
      </w:r>
      <w:r>
        <w:rPr>
          <w:sz w:val="24"/>
        </w:rPr>
        <w:t>Estadual</w:t>
      </w:r>
      <w:r>
        <w:rPr>
          <w:spacing w:val="-2"/>
          <w:sz w:val="24"/>
        </w:rPr>
        <w:t> </w:t>
      </w:r>
      <w:r>
        <w:rPr>
          <w:sz w:val="24"/>
        </w:rPr>
        <w:t>e</w:t>
      </w:r>
      <w:r>
        <w:rPr>
          <w:spacing w:val="-2"/>
          <w:sz w:val="24"/>
        </w:rPr>
        <w:t> </w:t>
      </w:r>
      <w:r>
        <w:rPr>
          <w:sz w:val="24"/>
        </w:rPr>
        <w:t>que</w:t>
      </w:r>
      <w:r>
        <w:rPr>
          <w:spacing w:val="-2"/>
          <w:sz w:val="24"/>
        </w:rPr>
        <w:t> </w:t>
      </w:r>
      <w:r>
        <w:rPr>
          <w:sz w:val="24"/>
        </w:rPr>
        <w:t>não</w:t>
      </w:r>
      <w:r>
        <w:rPr>
          <w:spacing w:val="-2"/>
          <w:sz w:val="24"/>
        </w:rPr>
        <w:t> </w:t>
      </w:r>
      <w:r>
        <w:rPr>
          <w:sz w:val="24"/>
        </w:rPr>
        <w:t>estamos</w:t>
      </w:r>
      <w:r>
        <w:rPr>
          <w:spacing w:val="-2"/>
          <w:sz w:val="24"/>
        </w:rPr>
        <w:t> </w:t>
      </w:r>
      <w:r>
        <w:rPr>
          <w:sz w:val="24"/>
        </w:rPr>
        <w:t>sujeitos</w:t>
      </w:r>
      <w:r>
        <w:rPr>
          <w:spacing w:val="-2"/>
          <w:sz w:val="24"/>
        </w:rPr>
        <w:t> </w:t>
      </w:r>
      <w:r>
        <w:rPr>
          <w:sz w:val="24"/>
        </w:rPr>
        <w:t>a</w:t>
      </w:r>
      <w:r>
        <w:rPr>
          <w:spacing w:val="-2"/>
          <w:sz w:val="24"/>
        </w:rPr>
        <w:t> </w:t>
      </w:r>
      <w:r>
        <w:rPr>
          <w:sz w:val="24"/>
        </w:rPr>
        <w:t>qualquer</w:t>
      </w:r>
      <w:r>
        <w:rPr>
          <w:spacing w:val="-2"/>
          <w:sz w:val="24"/>
        </w:rPr>
        <w:t> </w:t>
      </w:r>
      <w:r>
        <w:rPr>
          <w:sz w:val="24"/>
        </w:rPr>
        <w:t>impedimento</w:t>
      </w:r>
      <w:r>
        <w:rPr>
          <w:spacing w:val="-2"/>
          <w:sz w:val="24"/>
        </w:rPr>
        <w:t> </w:t>
      </w:r>
      <w:r>
        <w:rPr>
          <w:sz w:val="24"/>
        </w:rPr>
        <w:t>legal</w:t>
      </w:r>
      <w:r>
        <w:rPr>
          <w:spacing w:val="-2"/>
          <w:sz w:val="24"/>
        </w:rPr>
        <w:t> </w:t>
      </w:r>
      <w:r>
        <w:rPr>
          <w:sz w:val="24"/>
        </w:rPr>
        <w:t>para</w:t>
      </w:r>
      <w:r>
        <w:rPr>
          <w:spacing w:val="-2"/>
          <w:sz w:val="24"/>
        </w:rPr>
        <w:t> </w:t>
      </w:r>
      <w:r>
        <w:rPr>
          <w:sz w:val="24"/>
        </w:rPr>
        <w:t>licitar</w:t>
      </w:r>
      <w:r>
        <w:rPr>
          <w:spacing w:val="-2"/>
          <w:sz w:val="24"/>
        </w:rPr>
        <w:t> </w:t>
      </w:r>
      <w:r>
        <w:rPr>
          <w:sz w:val="24"/>
        </w:rPr>
        <w:t>ou</w:t>
      </w:r>
      <w:r>
        <w:rPr>
          <w:spacing w:val="-2"/>
          <w:sz w:val="24"/>
        </w:rPr>
        <w:t> </w:t>
      </w:r>
      <w:r>
        <w:rPr>
          <w:sz w:val="24"/>
        </w:rPr>
        <w:t>contratar com a Prefeitura Municipal de Corumbiara/RO, ciente da obrigatoriedade de declarar ocorrências </w:t>
      </w:r>
      <w:r>
        <w:rPr>
          <w:spacing w:val="-2"/>
          <w:sz w:val="24"/>
        </w:rPr>
        <w:t>posteriores.</w:t>
      </w:r>
    </w:p>
    <w:p>
      <w:pPr>
        <w:pStyle w:val="ListParagraph"/>
        <w:numPr>
          <w:ilvl w:val="0"/>
          <w:numId w:val="34"/>
        </w:numPr>
        <w:tabs>
          <w:tab w:pos="296" w:val="left" w:leader="none"/>
        </w:tabs>
        <w:spacing w:line="295" w:lineRule="auto" w:before="0" w:after="0"/>
        <w:ind w:left="114" w:right="102" w:firstLine="0"/>
        <w:jc w:val="both"/>
        <w:rPr>
          <w:sz w:val="24"/>
        </w:rPr>
      </w:pPr>
      <w:r>
        <w:rPr>
          <w:b/>
          <w:sz w:val="24"/>
        </w:rPr>
        <w:t>-</w:t>
      </w:r>
      <w:r>
        <w:rPr>
          <w:b/>
          <w:spacing w:val="-5"/>
          <w:sz w:val="24"/>
        </w:rPr>
        <w:t> </w:t>
      </w:r>
      <w:r>
        <w:rPr>
          <w:sz w:val="24"/>
        </w:rPr>
        <w:t>Declaramos</w:t>
      </w:r>
      <w:r>
        <w:rPr>
          <w:spacing w:val="-5"/>
          <w:sz w:val="24"/>
        </w:rPr>
        <w:t> </w:t>
      </w:r>
      <w:r>
        <w:rPr>
          <w:sz w:val="24"/>
        </w:rPr>
        <w:t>que</w:t>
      </w:r>
      <w:r>
        <w:rPr>
          <w:spacing w:val="-5"/>
          <w:sz w:val="24"/>
        </w:rPr>
        <w:t> </w:t>
      </w:r>
      <w:r>
        <w:rPr>
          <w:sz w:val="24"/>
        </w:rPr>
        <w:t>estamos</w:t>
      </w:r>
      <w:r>
        <w:rPr>
          <w:spacing w:val="-5"/>
          <w:sz w:val="24"/>
        </w:rPr>
        <w:t> </w:t>
      </w:r>
      <w:r>
        <w:rPr>
          <w:sz w:val="24"/>
        </w:rPr>
        <w:t>de</w:t>
      </w:r>
      <w:r>
        <w:rPr>
          <w:spacing w:val="-5"/>
          <w:sz w:val="24"/>
        </w:rPr>
        <w:t> </w:t>
      </w:r>
      <w:r>
        <w:rPr>
          <w:sz w:val="24"/>
        </w:rPr>
        <w:t>pleno</w:t>
      </w:r>
      <w:r>
        <w:rPr>
          <w:spacing w:val="-5"/>
          <w:sz w:val="24"/>
        </w:rPr>
        <w:t> </w:t>
      </w:r>
      <w:r>
        <w:rPr>
          <w:sz w:val="24"/>
        </w:rPr>
        <w:t>acordo</w:t>
      </w:r>
      <w:r>
        <w:rPr>
          <w:spacing w:val="-5"/>
          <w:sz w:val="24"/>
        </w:rPr>
        <w:t> </w:t>
      </w:r>
      <w:r>
        <w:rPr>
          <w:sz w:val="24"/>
        </w:rPr>
        <w:t>com</w:t>
      </w:r>
      <w:r>
        <w:rPr>
          <w:spacing w:val="-5"/>
          <w:sz w:val="24"/>
        </w:rPr>
        <w:t> </w:t>
      </w:r>
      <w:r>
        <w:rPr>
          <w:sz w:val="24"/>
        </w:rPr>
        <w:t>todas</w:t>
      </w:r>
      <w:r>
        <w:rPr>
          <w:spacing w:val="-5"/>
          <w:sz w:val="24"/>
        </w:rPr>
        <w:t> </w:t>
      </w:r>
      <w:r>
        <w:rPr>
          <w:sz w:val="24"/>
        </w:rPr>
        <w:t>as</w:t>
      </w:r>
      <w:r>
        <w:rPr>
          <w:spacing w:val="-5"/>
          <w:sz w:val="24"/>
        </w:rPr>
        <w:t> </w:t>
      </w:r>
      <w:r>
        <w:rPr>
          <w:sz w:val="24"/>
        </w:rPr>
        <w:t>condições</w:t>
      </w:r>
      <w:r>
        <w:rPr>
          <w:spacing w:val="-5"/>
          <w:sz w:val="24"/>
        </w:rPr>
        <w:t> </w:t>
      </w:r>
      <w:r>
        <w:rPr>
          <w:sz w:val="24"/>
        </w:rPr>
        <w:t>estabelecidas</w:t>
      </w:r>
      <w:r>
        <w:rPr>
          <w:spacing w:val="-5"/>
          <w:sz w:val="24"/>
        </w:rPr>
        <w:t> </w:t>
      </w:r>
      <w:r>
        <w:rPr>
          <w:sz w:val="24"/>
        </w:rPr>
        <w:t>no</w:t>
      </w:r>
      <w:r>
        <w:rPr>
          <w:spacing w:val="-5"/>
          <w:sz w:val="24"/>
        </w:rPr>
        <w:t> </w:t>
      </w:r>
      <w:r>
        <w:rPr>
          <w:sz w:val="24"/>
        </w:rPr>
        <w:t>Edital</w:t>
      </w:r>
      <w:r>
        <w:rPr>
          <w:spacing w:val="-5"/>
          <w:sz w:val="24"/>
        </w:rPr>
        <w:t> </w:t>
      </w:r>
      <w:r>
        <w:rPr>
          <w:sz w:val="24"/>
        </w:rPr>
        <w:t>e</w:t>
      </w:r>
      <w:r>
        <w:rPr>
          <w:spacing w:val="-5"/>
          <w:sz w:val="24"/>
        </w:rPr>
        <w:t> </w:t>
      </w:r>
      <w:r>
        <w:rPr>
          <w:sz w:val="24"/>
        </w:rPr>
        <w:t>seus</w:t>
      </w:r>
      <w:r>
        <w:rPr>
          <w:spacing w:val="-5"/>
          <w:sz w:val="24"/>
        </w:rPr>
        <w:t> </w:t>
      </w:r>
      <w:r>
        <w:rPr>
          <w:sz w:val="24"/>
        </w:rPr>
        <w:t>Anexos, bem como aceitamos todas as obrigações e responsabilidades especificadas no Termo de Referência.</w:t>
      </w:r>
    </w:p>
    <w:p>
      <w:pPr>
        <w:pStyle w:val="ListParagraph"/>
        <w:numPr>
          <w:ilvl w:val="0"/>
          <w:numId w:val="34"/>
        </w:numPr>
        <w:tabs>
          <w:tab w:pos="374" w:val="left" w:leader="none"/>
        </w:tabs>
        <w:spacing w:line="295" w:lineRule="auto" w:before="0" w:after="0"/>
        <w:ind w:left="114" w:right="103" w:firstLine="0"/>
        <w:jc w:val="both"/>
        <w:rPr>
          <w:sz w:val="24"/>
        </w:rPr>
      </w:pPr>
      <w:r>
        <w:rPr>
          <w:b/>
          <w:sz w:val="24"/>
        </w:rPr>
        <w:t>- </w:t>
      </w:r>
      <w:r>
        <w:rPr>
          <w:sz w:val="24"/>
        </w:rPr>
        <w:t>O cumprimento das exigências de reserva de cargos para pessoa com deficiência e para reabilitado da Previdência Social.</w:t>
      </w:r>
    </w:p>
    <w:p>
      <w:pPr>
        <w:pStyle w:val="ListParagraph"/>
        <w:numPr>
          <w:ilvl w:val="0"/>
          <w:numId w:val="34"/>
        </w:numPr>
        <w:tabs>
          <w:tab w:pos="374" w:val="left" w:leader="none"/>
        </w:tabs>
        <w:spacing w:line="292" w:lineRule="exact" w:before="0" w:after="0"/>
        <w:ind w:left="374" w:right="0" w:hanging="260"/>
        <w:jc w:val="both"/>
        <w:rPr>
          <w:sz w:val="24"/>
        </w:rPr>
      </w:pPr>
      <w:r>
        <w:rPr>
          <w:b/>
          <w:sz w:val="24"/>
        </w:rPr>
        <w:t>-</w:t>
      </w:r>
      <w:r>
        <w:rPr>
          <w:b/>
          <w:spacing w:val="-1"/>
          <w:sz w:val="24"/>
        </w:rPr>
        <w:t> </w:t>
      </w:r>
      <w:r>
        <w:rPr>
          <w:sz w:val="24"/>
        </w:rPr>
        <w:t>O</w:t>
      </w:r>
      <w:r>
        <w:rPr>
          <w:spacing w:val="-1"/>
          <w:sz w:val="24"/>
        </w:rPr>
        <w:t> </w:t>
      </w:r>
      <w:r>
        <w:rPr>
          <w:sz w:val="24"/>
        </w:rPr>
        <w:t>cumprimento</w:t>
      </w:r>
      <w:r>
        <w:rPr>
          <w:spacing w:val="-1"/>
          <w:sz w:val="24"/>
        </w:rPr>
        <w:t> </w:t>
      </w:r>
      <w:r>
        <w:rPr>
          <w:sz w:val="24"/>
        </w:rPr>
        <w:t>do</w:t>
      </w:r>
      <w:r>
        <w:rPr>
          <w:spacing w:val="-1"/>
          <w:sz w:val="24"/>
        </w:rPr>
        <w:t> </w:t>
      </w:r>
      <w:r>
        <w:rPr>
          <w:sz w:val="24"/>
        </w:rPr>
        <w:t>disposto</w:t>
      </w:r>
      <w:r>
        <w:rPr>
          <w:spacing w:val="-1"/>
          <w:sz w:val="24"/>
        </w:rPr>
        <w:t> </w:t>
      </w:r>
      <w:r>
        <w:rPr>
          <w:sz w:val="24"/>
        </w:rPr>
        <w:t>no</w:t>
      </w:r>
      <w:r>
        <w:rPr>
          <w:spacing w:val="-1"/>
          <w:sz w:val="24"/>
        </w:rPr>
        <w:t> </w:t>
      </w:r>
      <w:r>
        <w:rPr>
          <w:sz w:val="24"/>
        </w:rPr>
        <w:t>inciso VI</w:t>
      </w:r>
      <w:r>
        <w:rPr>
          <w:spacing w:val="-1"/>
          <w:sz w:val="24"/>
        </w:rPr>
        <w:t> </w:t>
      </w:r>
      <w:r>
        <w:rPr>
          <w:sz w:val="24"/>
        </w:rPr>
        <w:t>do</w:t>
      </w:r>
      <w:r>
        <w:rPr>
          <w:spacing w:val="-1"/>
          <w:sz w:val="24"/>
        </w:rPr>
        <w:t> </w:t>
      </w:r>
      <w:r>
        <w:rPr>
          <w:sz w:val="24"/>
        </w:rPr>
        <w:t>art.</w:t>
      </w:r>
      <w:r>
        <w:rPr>
          <w:spacing w:val="-1"/>
          <w:sz w:val="24"/>
        </w:rPr>
        <w:t> </w:t>
      </w:r>
      <w:r>
        <w:rPr>
          <w:sz w:val="24"/>
        </w:rPr>
        <w:t>68</w:t>
      </w:r>
      <w:r>
        <w:rPr>
          <w:spacing w:val="-1"/>
          <w:sz w:val="24"/>
        </w:rPr>
        <w:t> </w:t>
      </w:r>
      <w:r>
        <w:rPr>
          <w:sz w:val="24"/>
        </w:rPr>
        <w:t>da</w:t>
      </w:r>
      <w:r>
        <w:rPr>
          <w:spacing w:val="-1"/>
          <w:sz w:val="24"/>
        </w:rPr>
        <w:t> </w:t>
      </w:r>
      <w:r>
        <w:rPr>
          <w:sz w:val="24"/>
        </w:rPr>
        <w:t>Lei</w:t>
      </w:r>
      <w:r>
        <w:rPr>
          <w:spacing w:val="-1"/>
          <w:sz w:val="24"/>
        </w:rPr>
        <w:t> </w:t>
      </w:r>
      <w:r>
        <w:rPr>
          <w:sz w:val="24"/>
        </w:rPr>
        <w:t>nº </w:t>
      </w:r>
      <w:r>
        <w:rPr>
          <w:spacing w:val="-2"/>
          <w:sz w:val="24"/>
        </w:rPr>
        <w:t>14.133/2021.</w:t>
      </w:r>
    </w:p>
    <w:p>
      <w:pPr>
        <w:pStyle w:val="ListParagraph"/>
        <w:numPr>
          <w:ilvl w:val="0"/>
          <w:numId w:val="34"/>
        </w:numPr>
        <w:tabs>
          <w:tab w:pos="332" w:val="left" w:leader="none"/>
        </w:tabs>
        <w:spacing w:line="295" w:lineRule="auto" w:before="63" w:after="0"/>
        <w:ind w:left="114" w:right="102" w:firstLine="0"/>
        <w:jc w:val="both"/>
        <w:rPr>
          <w:sz w:val="24"/>
        </w:rPr>
      </w:pPr>
      <w:r>
        <w:rPr>
          <w:sz w:val="24"/>
        </w:rPr>
        <w:t>- Declaramos que nossa proposta possui viabilidade econômica, e que compreende a integralidade dos custos</w:t>
      </w:r>
      <w:r>
        <w:rPr>
          <w:spacing w:val="-5"/>
          <w:sz w:val="24"/>
        </w:rPr>
        <w:t> </w:t>
      </w:r>
      <w:r>
        <w:rPr>
          <w:sz w:val="24"/>
        </w:rPr>
        <w:t>para</w:t>
      </w:r>
      <w:r>
        <w:rPr>
          <w:spacing w:val="-5"/>
          <w:sz w:val="24"/>
        </w:rPr>
        <w:t> </w:t>
      </w:r>
      <w:r>
        <w:rPr>
          <w:sz w:val="24"/>
        </w:rPr>
        <w:t>atendimento</w:t>
      </w:r>
      <w:r>
        <w:rPr>
          <w:spacing w:val="-5"/>
          <w:sz w:val="24"/>
        </w:rPr>
        <w:t> </w:t>
      </w:r>
      <w:r>
        <w:rPr>
          <w:sz w:val="24"/>
        </w:rPr>
        <w:t>dos</w:t>
      </w:r>
      <w:r>
        <w:rPr>
          <w:spacing w:val="-5"/>
          <w:sz w:val="24"/>
        </w:rPr>
        <w:t> </w:t>
      </w:r>
      <w:r>
        <w:rPr>
          <w:sz w:val="24"/>
        </w:rPr>
        <w:t>direitos</w:t>
      </w:r>
      <w:r>
        <w:rPr>
          <w:spacing w:val="-5"/>
          <w:sz w:val="24"/>
        </w:rPr>
        <w:t> </w:t>
      </w:r>
      <w:r>
        <w:rPr>
          <w:sz w:val="24"/>
        </w:rPr>
        <w:t>trabalhistas</w:t>
      </w:r>
      <w:r>
        <w:rPr>
          <w:spacing w:val="-5"/>
          <w:sz w:val="24"/>
        </w:rPr>
        <w:t> </w:t>
      </w:r>
      <w:r>
        <w:rPr>
          <w:sz w:val="24"/>
        </w:rPr>
        <w:t>assegurados</w:t>
      </w:r>
      <w:r>
        <w:rPr>
          <w:spacing w:val="-5"/>
          <w:sz w:val="24"/>
        </w:rPr>
        <w:t> </w:t>
      </w:r>
      <w:r>
        <w:rPr>
          <w:sz w:val="24"/>
        </w:rPr>
        <w:t>na</w:t>
      </w:r>
      <w:r>
        <w:rPr>
          <w:spacing w:val="-5"/>
          <w:sz w:val="24"/>
        </w:rPr>
        <w:t> </w:t>
      </w:r>
      <w:r>
        <w:rPr>
          <w:sz w:val="24"/>
        </w:rPr>
        <w:t>Constituição</w:t>
      </w:r>
      <w:r>
        <w:rPr>
          <w:spacing w:val="-5"/>
          <w:sz w:val="24"/>
        </w:rPr>
        <w:t> </w:t>
      </w:r>
      <w:r>
        <w:rPr>
          <w:sz w:val="24"/>
        </w:rPr>
        <w:t>Federal,</w:t>
      </w:r>
      <w:r>
        <w:rPr>
          <w:spacing w:val="-5"/>
          <w:sz w:val="24"/>
        </w:rPr>
        <w:t> </w:t>
      </w:r>
      <w:r>
        <w:rPr>
          <w:sz w:val="24"/>
        </w:rPr>
        <w:t>nas</w:t>
      </w:r>
      <w:r>
        <w:rPr>
          <w:spacing w:val="-5"/>
          <w:sz w:val="24"/>
        </w:rPr>
        <w:t> </w:t>
      </w:r>
      <w:r>
        <w:rPr>
          <w:sz w:val="24"/>
        </w:rPr>
        <w:t>leis</w:t>
      </w:r>
      <w:r>
        <w:rPr>
          <w:spacing w:val="-5"/>
          <w:sz w:val="24"/>
        </w:rPr>
        <w:t> </w:t>
      </w:r>
      <w:r>
        <w:rPr>
          <w:sz w:val="24"/>
        </w:rPr>
        <w:t>trabalhistas, nas normas infralegais, nas convenções coletivas de trabalho e nos termos de ajustamento de conduta vigentes na data de entrega das propostas.</w:t>
      </w:r>
    </w:p>
    <w:p>
      <w:pPr>
        <w:pStyle w:val="ListParagraph"/>
        <w:numPr>
          <w:ilvl w:val="0"/>
          <w:numId w:val="34"/>
        </w:numPr>
        <w:tabs>
          <w:tab w:pos="388" w:val="left" w:leader="none"/>
        </w:tabs>
        <w:spacing w:line="295" w:lineRule="auto" w:before="0" w:after="0"/>
        <w:ind w:left="114" w:right="102" w:firstLine="0"/>
        <w:jc w:val="both"/>
        <w:rPr>
          <w:sz w:val="24"/>
        </w:rPr>
      </w:pPr>
      <w:r>
        <w:rPr>
          <w:sz w:val="24"/>
        </w:rPr>
        <w:t>- Que cumpre os requisitos de habilitação e que as declarações informadas são verídicas, conforme art. 63, inciso I, da Lei 14.133/2021.</w:t>
      </w:r>
    </w:p>
    <w:p>
      <w:pPr>
        <w:pStyle w:val="ListParagraph"/>
        <w:numPr>
          <w:ilvl w:val="0"/>
          <w:numId w:val="34"/>
        </w:numPr>
        <w:tabs>
          <w:tab w:pos="438" w:val="left" w:leader="none"/>
        </w:tabs>
        <w:spacing w:line="292" w:lineRule="exact" w:before="0" w:after="0"/>
        <w:ind w:left="438" w:right="0" w:hanging="324"/>
        <w:jc w:val="both"/>
        <w:rPr>
          <w:sz w:val="24"/>
        </w:rPr>
      </w:pPr>
      <w:r>
        <w:rPr>
          <w:sz w:val="24"/>
        </w:rPr>
        <w:t>-</w:t>
      </w:r>
      <w:r>
        <w:rPr>
          <w:spacing w:val="-4"/>
          <w:sz w:val="24"/>
        </w:rPr>
        <w:t> </w:t>
      </w:r>
      <w:r>
        <w:rPr>
          <w:sz w:val="24"/>
        </w:rPr>
        <w:t>a</w:t>
      </w:r>
      <w:r>
        <w:rPr>
          <w:spacing w:val="-4"/>
          <w:sz w:val="24"/>
        </w:rPr>
        <w:t> </w:t>
      </w:r>
      <w:r>
        <w:rPr>
          <w:sz w:val="24"/>
        </w:rPr>
        <w:t>responsabilidade</w:t>
      </w:r>
      <w:r>
        <w:rPr>
          <w:spacing w:val="-3"/>
          <w:sz w:val="24"/>
        </w:rPr>
        <w:t> </w:t>
      </w:r>
      <w:r>
        <w:rPr>
          <w:sz w:val="24"/>
        </w:rPr>
        <w:t>pelas</w:t>
      </w:r>
      <w:r>
        <w:rPr>
          <w:spacing w:val="-4"/>
          <w:sz w:val="24"/>
        </w:rPr>
        <w:t> </w:t>
      </w:r>
      <w:r>
        <w:rPr>
          <w:sz w:val="24"/>
        </w:rPr>
        <w:t>transações</w:t>
      </w:r>
      <w:r>
        <w:rPr>
          <w:spacing w:val="-3"/>
          <w:sz w:val="24"/>
        </w:rPr>
        <w:t> </w:t>
      </w:r>
      <w:r>
        <w:rPr>
          <w:sz w:val="24"/>
        </w:rPr>
        <w:t>que</w:t>
      </w:r>
      <w:r>
        <w:rPr>
          <w:spacing w:val="-4"/>
          <w:sz w:val="24"/>
        </w:rPr>
        <w:t> </w:t>
      </w:r>
      <w:r>
        <w:rPr>
          <w:sz w:val="24"/>
        </w:rPr>
        <w:t>forem</w:t>
      </w:r>
      <w:r>
        <w:rPr>
          <w:spacing w:val="-3"/>
          <w:sz w:val="24"/>
        </w:rPr>
        <w:t> </w:t>
      </w:r>
      <w:r>
        <w:rPr>
          <w:sz w:val="24"/>
        </w:rPr>
        <w:t>efetuadas</w:t>
      </w:r>
      <w:r>
        <w:rPr>
          <w:spacing w:val="-4"/>
          <w:sz w:val="24"/>
        </w:rPr>
        <w:t> </w:t>
      </w:r>
      <w:r>
        <w:rPr>
          <w:sz w:val="24"/>
        </w:rPr>
        <w:t>no</w:t>
      </w:r>
      <w:r>
        <w:rPr>
          <w:spacing w:val="-3"/>
          <w:sz w:val="24"/>
        </w:rPr>
        <w:t> </w:t>
      </w:r>
      <w:r>
        <w:rPr>
          <w:spacing w:val="-2"/>
          <w:sz w:val="24"/>
        </w:rPr>
        <w:t>sistema.</w:t>
      </w:r>
    </w:p>
    <w:p>
      <w:pPr>
        <w:pStyle w:val="ListParagraph"/>
        <w:numPr>
          <w:ilvl w:val="0"/>
          <w:numId w:val="34"/>
        </w:numPr>
        <w:tabs>
          <w:tab w:pos="559" w:val="left" w:leader="none"/>
        </w:tabs>
        <w:spacing w:line="295" w:lineRule="auto" w:before="66" w:after="0"/>
        <w:ind w:left="114" w:right="102" w:firstLine="0"/>
        <w:jc w:val="both"/>
        <w:rPr>
          <w:sz w:val="24"/>
        </w:rPr>
      </w:pPr>
      <w:r>
        <w:rPr>
          <w:sz w:val="24"/>
        </w:rPr>
        <w:t>- que inexistem fatos impeditivos para sua habilitação no certame, ciente da obrigatoriedade de declarar ocorrências posteriores;</w:t>
      </w:r>
    </w:p>
    <w:p>
      <w:pPr>
        <w:pStyle w:val="ListParagraph"/>
        <w:numPr>
          <w:ilvl w:val="0"/>
          <w:numId w:val="34"/>
        </w:numPr>
        <w:tabs>
          <w:tab w:pos="393" w:val="left" w:leader="none"/>
        </w:tabs>
        <w:spacing w:line="295" w:lineRule="auto" w:before="0" w:after="0"/>
        <w:ind w:left="114" w:right="102" w:firstLine="0"/>
        <w:jc w:val="both"/>
        <w:rPr>
          <w:sz w:val="24"/>
        </w:rPr>
      </w:pPr>
      <w:r>
        <w:rPr>
          <w:b/>
          <w:sz w:val="24"/>
        </w:rPr>
        <w:t>- </w:t>
      </w:r>
      <w:r>
        <w:rPr>
          <w:sz w:val="24"/>
        </w:rPr>
        <w:t>Que não possui, em sua cadeia produtiva, empregados executando trabalho degradante ou forçado, observando o disposto nos incisos III e IV do art. 1º e no inciso III do art. 5º da Constituição Federal;</w:t>
      </w:r>
    </w:p>
    <w:p>
      <w:pPr>
        <w:pStyle w:val="ListParagraph"/>
        <w:numPr>
          <w:ilvl w:val="0"/>
          <w:numId w:val="34"/>
        </w:numPr>
        <w:tabs>
          <w:tab w:pos="302" w:val="left" w:leader="none"/>
        </w:tabs>
        <w:spacing w:line="295" w:lineRule="auto" w:before="0" w:after="0"/>
        <w:ind w:left="114" w:right="102" w:firstLine="0"/>
        <w:jc w:val="both"/>
        <w:rPr>
          <w:sz w:val="24"/>
        </w:rPr>
      </w:pPr>
      <w:r>
        <w:rPr>
          <w:b/>
          <w:sz w:val="24"/>
        </w:rPr>
        <w:t>-</w:t>
      </w:r>
      <w:r>
        <w:rPr>
          <w:b/>
          <w:spacing w:val="-2"/>
          <w:sz w:val="24"/>
        </w:rPr>
        <w:t> </w:t>
      </w:r>
      <w:r>
        <w:rPr>
          <w:sz w:val="24"/>
        </w:rPr>
        <w:t>Sob</w:t>
      </w:r>
      <w:r>
        <w:rPr>
          <w:spacing w:val="-2"/>
          <w:sz w:val="24"/>
        </w:rPr>
        <w:t> </w:t>
      </w:r>
      <w:r>
        <w:rPr>
          <w:sz w:val="24"/>
        </w:rPr>
        <w:t>as</w:t>
      </w:r>
      <w:r>
        <w:rPr>
          <w:spacing w:val="-2"/>
          <w:sz w:val="24"/>
        </w:rPr>
        <w:t> </w:t>
      </w:r>
      <w:r>
        <w:rPr>
          <w:sz w:val="24"/>
        </w:rPr>
        <w:t>penas</w:t>
      </w:r>
      <w:r>
        <w:rPr>
          <w:spacing w:val="-2"/>
          <w:sz w:val="24"/>
        </w:rPr>
        <w:t> </w:t>
      </w:r>
      <w:r>
        <w:rPr>
          <w:sz w:val="24"/>
        </w:rPr>
        <w:t>da</w:t>
      </w:r>
      <w:r>
        <w:rPr>
          <w:spacing w:val="-2"/>
          <w:sz w:val="24"/>
        </w:rPr>
        <w:t> </w:t>
      </w:r>
      <w:r>
        <w:rPr>
          <w:sz w:val="24"/>
        </w:rPr>
        <w:t>Lei</w:t>
      </w:r>
      <w:r>
        <w:rPr>
          <w:spacing w:val="-2"/>
          <w:sz w:val="24"/>
        </w:rPr>
        <w:t> </w:t>
      </w:r>
      <w:r>
        <w:rPr>
          <w:sz w:val="24"/>
        </w:rPr>
        <w:t>e</w:t>
      </w:r>
      <w:r>
        <w:rPr>
          <w:spacing w:val="-2"/>
          <w:sz w:val="24"/>
        </w:rPr>
        <w:t> </w:t>
      </w:r>
      <w:r>
        <w:rPr>
          <w:sz w:val="24"/>
        </w:rPr>
        <w:t>a</w:t>
      </w:r>
      <w:r>
        <w:rPr>
          <w:spacing w:val="-2"/>
          <w:sz w:val="24"/>
        </w:rPr>
        <w:t> </w:t>
      </w:r>
      <w:r>
        <w:rPr>
          <w:sz w:val="24"/>
        </w:rPr>
        <w:t>quem</w:t>
      </w:r>
      <w:r>
        <w:rPr>
          <w:spacing w:val="-2"/>
          <w:sz w:val="24"/>
        </w:rPr>
        <w:t> </w:t>
      </w:r>
      <w:r>
        <w:rPr>
          <w:sz w:val="24"/>
        </w:rPr>
        <w:t>interessar</w:t>
      </w:r>
      <w:r>
        <w:rPr>
          <w:spacing w:val="-2"/>
          <w:sz w:val="24"/>
        </w:rPr>
        <w:t> </w:t>
      </w:r>
      <w:r>
        <w:rPr>
          <w:sz w:val="24"/>
        </w:rPr>
        <w:t>que,</w:t>
      </w:r>
      <w:r>
        <w:rPr>
          <w:spacing w:val="-2"/>
          <w:sz w:val="24"/>
        </w:rPr>
        <w:t> </w:t>
      </w:r>
      <w:r>
        <w:rPr>
          <w:sz w:val="24"/>
        </w:rPr>
        <w:t>em</w:t>
      </w:r>
      <w:r>
        <w:rPr>
          <w:spacing w:val="-2"/>
          <w:sz w:val="24"/>
        </w:rPr>
        <w:t> </w:t>
      </w:r>
      <w:r>
        <w:rPr>
          <w:sz w:val="24"/>
        </w:rPr>
        <w:t>obediência</w:t>
      </w:r>
      <w:r>
        <w:rPr>
          <w:spacing w:val="-2"/>
          <w:sz w:val="24"/>
        </w:rPr>
        <w:t> </w:t>
      </w:r>
      <w:r>
        <w:rPr>
          <w:sz w:val="24"/>
        </w:rPr>
        <w:t>aos</w:t>
      </w:r>
      <w:r>
        <w:rPr>
          <w:spacing w:val="-2"/>
          <w:sz w:val="24"/>
        </w:rPr>
        <w:t> </w:t>
      </w:r>
      <w:r>
        <w:rPr>
          <w:sz w:val="24"/>
        </w:rPr>
        <w:t>dispositivos</w:t>
      </w:r>
      <w:r>
        <w:rPr>
          <w:spacing w:val="-2"/>
          <w:sz w:val="24"/>
        </w:rPr>
        <w:t> </w:t>
      </w:r>
      <w:r>
        <w:rPr>
          <w:sz w:val="24"/>
        </w:rPr>
        <w:t>legais</w:t>
      </w:r>
      <w:r>
        <w:rPr>
          <w:spacing w:val="-2"/>
          <w:sz w:val="24"/>
        </w:rPr>
        <w:t> </w:t>
      </w:r>
      <w:r>
        <w:rPr>
          <w:sz w:val="24"/>
        </w:rPr>
        <w:t>transcritos</w:t>
      </w:r>
      <w:r>
        <w:rPr>
          <w:spacing w:val="-2"/>
          <w:sz w:val="24"/>
        </w:rPr>
        <w:t> </w:t>
      </w:r>
      <w:r>
        <w:rPr>
          <w:sz w:val="24"/>
        </w:rPr>
        <w:t>no</w:t>
      </w:r>
      <w:r>
        <w:rPr>
          <w:spacing w:val="-2"/>
          <w:sz w:val="24"/>
        </w:rPr>
        <w:t> </w:t>
      </w:r>
      <w:r>
        <w:rPr>
          <w:sz w:val="24"/>
        </w:rPr>
        <w:t>art.</w:t>
      </w:r>
      <w:r>
        <w:rPr>
          <w:spacing w:val="-2"/>
          <w:sz w:val="24"/>
        </w:rPr>
        <w:t> </w:t>
      </w:r>
      <w:r>
        <w:rPr>
          <w:sz w:val="24"/>
        </w:rPr>
        <w:t>7º, inciso XXXIII da Constituição Federal e atendendo a exigências editalícias do presente certame, não possui em seu quadro de funcionários menores de 18 (dezoito) anos trabalhando em horário noturno ou em ambiente perigoso ou insalubre, ou menores de 16 (dezesseis) anos em qualquer trabalho.</w:t>
      </w:r>
    </w:p>
    <w:p>
      <w:pPr>
        <w:spacing w:after="0" w:line="295" w:lineRule="auto"/>
        <w:jc w:val="both"/>
        <w:rPr>
          <w:sz w:val="24"/>
        </w:rPr>
        <w:sectPr>
          <w:pgSz w:w="11900" w:h="16840"/>
          <w:pgMar w:header="0" w:footer="167" w:top="500" w:bottom="360" w:left="520" w:right="660"/>
        </w:sectPr>
      </w:pPr>
    </w:p>
    <w:p>
      <w:pPr>
        <w:pStyle w:val="ListParagraph"/>
        <w:numPr>
          <w:ilvl w:val="0"/>
          <w:numId w:val="34"/>
        </w:numPr>
        <w:tabs>
          <w:tab w:pos="402" w:val="left" w:leader="none"/>
        </w:tabs>
        <w:spacing w:line="295" w:lineRule="auto" w:before="28" w:after="0"/>
        <w:ind w:left="114" w:right="102" w:firstLine="0"/>
        <w:jc w:val="both"/>
        <w:rPr>
          <w:sz w:val="24"/>
        </w:rPr>
      </w:pPr>
      <w:r>
        <w:rPr>
          <w:b/>
          <w:sz w:val="24"/>
        </w:rPr>
        <w:t>- </w:t>
      </w:r>
      <w:r>
        <w:rPr>
          <w:sz w:val="24"/>
        </w:rPr>
        <w:t>Sob as penas da lei, que não possui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(conforme inciso IV, do art. 14º da Lei 14.133/2021).</w:t>
      </w:r>
    </w:p>
    <w:p>
      <w:pPr>
        <w:pStyle w:val="ListParagraph"/>
        <w:numPr>
          <w:ilvl w:val="0"/>
          <w:numId w:val="34"/>
        </w:numPr>
        <w:tabs>
          <w:tab w:pos="451" w:val="left" w:leader="none"/>
        </w:tabs>
        <w:spacing w:line="242" w:lineRule="exact" w:before="0" w:after="0"/>
        <w:ind w:left="451" w:right="0" w:hanging="337"/>
        <w:jc w:val="both"/>
        <w:rPr>
          <w:sz w:val="24"/>
        </w:rPr>
      </w:pPr>
      <w:r>
        <w:rPr>
          <w:b/>
          <w:sz w:val="24"/>
        </w:rPr>
        <w:t>-</w:t>
      </w:r>
      <w:r>
        <w:rPr>
          <w:b/>
          <w:spacing w:val="18"/>
          <w:sz w:val="24"/>
        </w:rPr>
        <w:t> </w:t>
      </w:r>
      <w:r>
        <w:rPr>
          <w:sz w:val="24"/>
        </w:rPr>
        <w:t>Declaramos</w:t>
      </w:r>
      <w:r>
        <w:rPr>
          <w:spacing w:val="21"/>
          <w:sz w:val="24"/>
        </w:rPr>
        <w:t> </w:t>
      </w:r>
      <w:r>
        <w:rPr>
          <w:sz w:val="24"/>
        </w:rPr>
        <w:t>que</w:t>
      </w:r>
      <w:r>
        <w:rPr>
          <w:spacing w:val="20"/>
          <w:sz w:val="24"/>
        </w:rPr>
        <w:t> </w:t>
      </w:r>
      <w:r>
        <w:rPr>
          <w:sz w:val="24"/>
        </w:rPr>
        <w:t>nos</w:t>
      </w:r>
      <w:r>
        <w:rPr>
          <w:spacing w:val="21"/>
          <w:sz w:val="24"/>
        </w:rPr>
        <w:t> </w:t>
      </w:r>
      <w:r>
        <w:rPr>
          <w:sz w:val="24"/>
        </w:rPr>
        <w:t>preços</w:t>
      </w:r>
      <w:r>
        <w:rPr>
          <w:spacing w:val="20"/>
          <w:sz w:val="24"/>
        </w:rPr>
        <w:t> </w:t>
      </w:r>
      <w:r>
        <w:rPr>
          <w:sz w:val="24"/>
        </w:rPr>
        <w:t>cotados</w:t>
      </w:r>
      <w:r>
        <w:rPr>
          <w:spacing w:val="21"/>
          <w:sz w:val="24"/>
        </w:rPr>
        <w:t> </w:t>
      </w:r>
      <w:r>
        <w:rPr>
          <w:sz w:val="24"/>
        </w:rPr>
        <w:t>estão</w:t>
      </w:r>
      <w:r>
        <w:rPr>
          <w:spacing w:val="21"/>
          <w:sz w:val="24"/>
        </w:rPr>
        <w:t> </w:t>
      </w:r>
      <w:r>
        <w:rPr>
          <w:sz w:val="24"/>
        </w:rPr>
        <w:t>incluídas</w:t>
      </w:r>
      <w:r>
        <w:rPr>
          <w:spacing w:val="20"/>
          <w:sz w:val="24"/>
        </w:rPr>
        <w:t> </w:t>
      </w:r>
      <w:r>
        <w:rPr>
          <w:sz w:val="24"/>
        </w:rPr>
        <w:t>todas</w:t>
      </w:r>
      <w:r>
        <w:rPr>
          <w:spacing w:val="21"/>
          <w:sz w:val="24"/>
        </w:rPr>
        <w:t> </w:t>
      </w:r>
      <w:r>
        <w:rPr>
          <w:sz w:val="24"/>
        </w:rPr>
        <w:t>as</w:t>
      </w:r>
      <w:r>
        <w:rPr>
          <w:spacing w:val="20"/>
          <w:sz w:val="24"/>
        </w:rPr>
        <w:t> </w:t>
      </w:r>
      <w:r>
        <w:rPr>
          <w:sz w:val="24"/>
        </w:rPr>
        <w:t>despesas</w:t>
      </w:r>
      <w:r>
        <w:rPr>
          <w:spacing w:val="21"/>
          <w:sz w:val="24"/>
        </w:rPr>
        <w:t> </w:t>
      </w:r>
      <w:r>
        <w:rPr>
          <w:sz w:val="24"/>
        </w:rPr>
        <w:t>que,</w:t>
      </w:r>
      <w:r>
        <w:rPr>
          <w:spacing w:val="20"/>
          <w:sz w:val="24"/>
        </w:rPr>
        <w:t> </w:t>
      </w:r>
      <w:r>
        <w:rPr>
          <w:sz w:val="24"/>
        </w:rPr>
        <w:t>direta</w:t>
      </w:r>
      <w:r>
        <w:rPr>
          <w:spacing w:val="21"/>
          <w:sz w:val="24"/>
        </w:rPr>
        <w:t> </w:t>
      </w:r>
      <w:r>
        <w:rPr>
          <w:sz w:val="24"/>
        </w:rPr>
        <w:t>ou</w:t>
      </w:r>
      <w:r>
        <w:rPr>
          <w:spacing w:val="21"/>
          <w:sz w:val="24"/>
        </w:rPr>
        <w:t> </w:t>
      </w:r>
      <w:r>
        <w:rPr>
          <w:spacing w:val="-2"/>
          <w:sz w:val="24"/>
        </w:rPr>
        <w:t>indiretamente,</w:t>
      </w:r>
    </w:p>
    <w:p>
      <w:pPr>
        <w:pStyle w:val="BodyText"/>
        <w:spacing w:line="228" w:lineRule="auto" w:before="7"/>
      </w:pPr>
      <w:r>
        <w:rPr/>
        <w:t>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w:t>
      </w:r>
    </w:p>
    <w:p>
      <w:pPr>
        <w:pStyle w:val="ListParagraph"/>
        <w:numPr>
          <w:ilvl w:val="0"/>
          <w:numId w:val="34"/>
        </w:numPr>
        <w:tabs>
          <w:tab w:pos="498" w:val="left" w:leader="none"/>
        </w:tabs>
        <w:spacing w:line="196" w:lineRule="auto" w:before="20" w:after="0"/>
        <w:ind w:left="114" w:right="102" w:firstLine="0"/>
        <w:jc w:val="both"/>
        <w:rPr>
          <w:sz w:val="24"/>
        </w:rPr>
      </w:pPr>
      <w:r>
        <w:rPr>
          <w:b/>
          <w:sz w:val="24"/>
        </w:rPr>
        <w:t>- </w:t>
      </w:r>
      <w:r>
        <w:rPr>
          <w:sz w:val="24"/>
        </w:rPr>
        <w:t>Declaramos sob as penas do Art. 299 do código Penal, de que teremos a disponibilidade dos produtos e/ou serviços, caso venhamos a vencer o certame do objeto licitado, para realizar a entrega e/ou execução nos prazos e condições previstas, conforme exigido no Edital.</w:t>
      </w:r>
    </w:p>
    <w:p>
      <w:pPr>
        <w:pStyle w:val="ListParagraph"/>
        <w:numPr>
          <w:ilvl w:val="0"/>
          <w:numId w:val="34"/>
        </w:numPr>
        <w:tabs>
          <w:tab w:pos="521" w:val="left" w:leader="none"/>
        </w:tabs>
        <w:spacing w:line="295" w:lineRule="auto" w:before="18" w:after="0"/>
        <w:ind w:left="114" w:right="102" w:firstLine="0"/>
        <w:jc w:val="both"/>
        <w:rPr>
          <w:sz w:val="24"/>
        </w:rPr>
      </w:pPr>
      <w:r>
        <w:rPr>
          <w:b/>
          <w:sz w:val="24"/>
        </w:rPr>
        <w:t>- DECLARO </w:t>
      </w:r>
      <w:r>
        <w:rPr>
          <w:sz w:val="24"/>
        </w:rPr>
        <w:t>ainda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pPr>
        <w:pStyle w:val="BodyText"/>
        <w:spacing w:before="18"/>
        <w:ind w:left="0" w:right="0"/>
        <w:jc w:val="left"/>
        <w:rPr>
          <w:sz w:val="20"/>
        </w:rPr>
      </w:pPr>
    </w:p>
    <w:p>
      <w:pPr>
        <w:spacing w:after="0"/>
        <w:jc w:val="left"/>
        <w:rPr>
          <w:sz w:val="20"/>
        </w:rPr>
        <w:sectPr>
          <w:pgSz w:w="11900" w:h="16840"/>
          <w:pgMar w:header="0" w:footer="167" w:top="540" w:bottom="360" w:left="520" w:right="660"/>
        </w:sectPr>
      </w:pPr>
    </w:p>
    <w:p>
      <w:pPr>
        <w:pStyle w:val="BodyText"/>
        <w:spacing w:before="52"/>
        <w:ind w:right="0"/>
        <w:jc w:val="left"/>
      </w:pPr>
      <w:r>
        <w:rPr>
          <w:color w:val="DF3D2D"/>
        </w:rPr>
        <w:t>(Local</w:t>
      </w:r>
      <w:r>
        <w:rPr>
          <w:color w:val="DF3D2D"/>
          <w:spacing w:val="-1"/>
        </w:rPr>
        <w:t> </w:t>
      </w:r>
      <w:r>
        <w:rPr>
          <w:color w:val="DF3D2D"/>
        </w:rPr>
        <w:t>e</w:t>
      </w:r>
      <w:r>
        <w:rPr>
          <w:color w:val="DF3D2D"/>
          <w:spacing w:val="-1"/>
        </w:rPr>
        <w:t> </w:t>
      </w:r>
      <w:r>
        <w:rPr>
          <w:color w:val="DF3D2D"/>
          <w:spacing w:val="-2"/>
        </w:rPr>
        <w:t>data)</w:t>
      </w:r>
    </w:p>
    <w:p>
      <w:pPr>
        <w:spacing w:line="240" w:lineRule="auto" w:before="62"/>
        <w:rPr>
          <w:sz w:val="24"/>
        </w:rPr>
      </w:pPr>
      <w:r>
        <w:rPr/>
        <w:br w:type="column"/>
      </w:r>
      <w:r>
        <w:rPr>
          <w:sz w:val="24"/>
        </w:rPr>
      </w:r>
    </w:p>
    <w:p>
      <w:pPr>
        <w:pStyle w:val="BodyText"/>
        <w:spacing w:line="220" w:lineRule="auto"/>
        <w:ind w:left="800" w:right="3262"/>
        <w:jc w:val="center"/>
      </w:pPr>
      <w:r>
        <w:rPr>
          <w:color w:val="DF3D2D"/>
        </w:rPr>
        <w:t>Nome</w:t>
      </w:r>
      <w:r>
        <w:rPr>
          <w:color w:val="DF3D2D"/>
          <w:spacing w:val="-14"/>
        </w:rPr>
        <w:t> </w:t>
      </w:r>
      <w:r>
        <w:rPr>
          <w:color w:val="DF3D2D"/>
        </w:rPr>
        <w:t>e</w:t>
      </w:r>
      <w:r>
        <w:rPr>
          <w:color w:val="DF3D2D"/>
          <w:spacing w:val="-13"/>
        </w:rPr>
        <w:t> </w:t>
      </w:r>
      <w:r>
        <w:rPr>
          <w:color w:val="DF3D2D"/>
        </w:rPr>
        <w:t>assinatura</w:t>
      </w:r>
      <w:r>
        <w:rPr>
          <w:color w:val="DF3D2D"/>
          <w:spacing w:val="-14"/>
        </w:rPr>
        <w:t> </w:t>
      </w:r>
      <w:r>
        <w:rPr>
          <w:color w:val="DF3D2D"/>
        </w:rPr>
        <w:t>do</w:t>
      </w:r>
      <w:r>
        <w:rPr>
          <w:color w:val="DF3D2D"/>
          <w:spacing w:val="-13"/>
        </w:rPr>
        <w:t> </w:t>
      </w:r>
      <w:r>
        <w:rPr>
          <w:color w:val="DF3D2D"/>
        </w:rPr>
        <w:t>Representante</w:t>
      </w:r>
      <w:r>
        <w:rPr>
          <w:color w:val="DF3D2D"/>
          <w:spacing w:val="-14"/>
        </w:rPr>
        <w:t> </w:t>
      </w:r>
      <w:r>
        <w:rPr>
          <w:color w:val="DF3D2D"/>
        </w:rPr>
        <w:t>Legal CNPJ DA EMPRESA</w:t>
      </w:r>
    </w:p>
    <w:p>
      <w:pPr>
        <w:pStyle w:val="BodyText"/>
        <w:ind w:left="0" w:right="0"/>
        <w:jc w:val="left"/>
      </w:pPr>
    </w:p>
    <w:p>
      <w:pPr>
        <w:pStyle w:val="BodyText"/>
        <w:ind w:left="0" w:right="0"/>
        <w:jc w:val="left"/>
      </w:pPr>
    </w:p>
    <w:p>
      <w:pPr>
        <w:pStyle w:val="BodyText"/>
        <w:spacing w:before="262"/>
        <w:ind w:left="0" w:right="0"/>
        <w:jc w:val="left"/>
      </w:pPr>
    </w:p>
    <w:p>
      <w:pPr>
        <w:spacing w:line="220" w:lineRule="auto" w:before="0"/>
        <w:ind w:left="800" w:right="3262" w:firstLine="0"/>
        <w:jc w:val="center"/>
        <w:rPr>
          <w:b/>
          <w:sz w:val="24"/>
        </w:rPr>
      </w:pPr>
      <w:r>
        <w:rPr>
          <w:b/>
          <w:sz w:val="24"/>
        </w:rPr>
        <w:t>PREGÃO</w:t>
      </w:r>
      <w:r>
        <w:rPr>
          <w:b/>
          <w:spacing w:val="-14"/>
          <w:sz w:val="24"/>
        </w:rPr>
        <w:t> </w:t>
      </w:r>
      <w:r>
        <w:rPr>
          <w:b/>
          <w:sz w:val="24"/>
        </w:rPr>
        <w:t>ELETRÔNICO</w:t>
      </w:r>
      <w:r>
        <w:rPr>
          <w:b/>
          <w:spacing w:val="-14"/>
          <w:sz w:val="24"/>
        </w:rPr>
        <w:t> </w:t>
      </w:r>
      <w:r>
        <w:rPr>
          <w:b/>
          <w:sz w:val="24"/>
        </w:rPr>
        <w:t>N.º</w:t>
      </w:r>
      <w:r>
        <w:rPr>
          <w:b/>
          <w:spacing w:val="-13"/>
          <w:sz w:val="24"/>
        </w:rPr>
        <w:t> </w:t>
      </w:r>
      <w:r>
        <w:rPr>
          <w:b/>
          <w:sz w:val="24"/>
        </w:rPr>
        <w:t>028/2026 ANEXO IV</w:t>
      </w:r>
    </w:p>
    <w:p>
      <w:pPr>
        <w:pStyle w:val="Heading1"/>
        <w:spacing w:line="289" w:lineRule="exact" w:before="13"/>
        <w:ind w:left="0" w:right="2462"/>
        <w:jc w:val="center"/>
      </w:pPr>
      <w:r>
        <w:rPr/>
        <w:t>(MODELO</w:t>
      </w:r>
      <w:r>
        <w:rPr>
          <w:spacing w:val="-3"/>
        </w:rPr>
        <w:t> </w:t>
      </w:r>
      <w:r>
        <w:rPr/>
        <w:t>DE</w:t>
      </w:r>
      <w:r>
        <w:rPr>
          <w:spacing w:val="-3"/>
        </w:rPr>
        <w:t> </w:t>
      </w:r>
      <w:r>
        <w:rPr/>
        <w:t>DECLARAÇÃO</w:t>
      </w:r>
      <w:r>
        <w:rPr>
          <w:spacing w:val="-2"/>
        </w:rPr>
        <w:t> </w:t>
      </w:r>
      <w:r>
        <w:rPr/>
        <w:t>DE</w:t>
      </w:r>
      <w:r>
        <w:rPr>
          <w:spacing w:val="-3"/>
        </w:rPr>
        <w:t> </w:t>
      </w:r>
      <w:r>
        <w:rPr/>
        <w:t>MEI/ME/EPP</w:t>
      </w:r>
      <w:r>
        <w:rPr>
          <w:spacing w:val="-3"/>
        </w:rPr>
        <w:t> </w:t>
      </w:r>
      <w:r>
        <w:rPr/>
        <w:t>LEI</w:t>
      </w:r>
      <w:r>
        <w:rPr>
          <w:spacing w:val="-2"/>
        </w:rPr>
        <w:t> 123/06)</w:t>
      </w:r>
    </w:p>
    <w:p>
      <w:pPr>
        <w:spacing w:line="289" w:lineRule="exact" w:before="0"/>
        <w:ind w:left="801" w:right="3262" w:firstLine="0"/>
        <w:jc w:val="center"/>
        <w:rPr>
          <w:b/>
          <w:sz w:val="24"/>
        </w:rPr>
      </w:pPr>
      <w:r>
        <w:rPr>
          <w:b/>
          <w:sz w:val="24"/>
        </w:rPr>
        <w:t>A</w:t>
      </w:r>
      <w:r>
        <w:rPr>
          <w:b/>
          <w:spacing w:val="-4"/>
          <w:sz w:val="24"/>
        </w:rPr>
        <w:t> </w:t>
      </w:r>
      <w:r>
        <w:rPr>
          <w:b/>
          <w:sz w:val="24"/>
        </w:rPr>
        <w:t>Prefeitura</w:t>
      </w:r>
      <w:r>
        <w:rPr>
          <w:b/>
          <w:spacing w:val="-4"/>
          <w:sz w:val="24"/>
        </w:rPr>
        <w:t> </w:t>
      </w:r>
      <w:r>
        <w:rPr>
          <w:b/>
          <w:sz w:val="24"/>
        </w:rPr>
        <w:t>Municipal</w:t>
      </w:r>
      <w:r>
        <w:rPr>
          <w:b/>
          <w:spacing w:val="-4"/>
          <w:sz w:val="24"/>
        </w:rPr>
        <w:t> </w:t>
      </w:r>
      <w:r>
        <w:rPr>
          <w:b/>
          <w:sz w:val="24"/>
        </w:rPr>
        <w:t>de</w:t>
      </w:r>
      <w:r>
        <w:rPr>
          <w:b/>
          <w:spacing w:val="-4"/>
          <w:sz w:val="24"/>
        </w:rPr>
        <w:t> </w:t>
      </w:r>
      <w:r>
        <w:rPr>
          <w:b/>
          <w:spacing w:val="-2"/>
          <w:sz w:val="24"/>
        </w:rPr>
        <w:t>Corumbiara</w:t>
      </w:r>
    </w:p>
    <w:p>
      <w:pPr>
        <w:spacing w:after="0" w:line="289" w:lineRule="exact"/>
        <w:jc w:val="center"/>
        <w:rPr>
          <w:sz w:val="24"/>
        </w:rPr>
        <w:sectPr>
          <w:type w:val="continuous"/>
          <w:pgSz w:w="11900" w:h="16840"/>
          <w:pgMar w:header="0" w:footer="167" w:top="540" w:bottom="360" w:left="520" w:right="660"/>
          <w:cols w:num="2" w:equalWidth="0">
            <w:col w:w="1457" w:space="1018"/>
            <w:col w:w="8245"/>
          </w:cols>
        </w:sectPr>
      </w:pPr>
    </w:p>
    <w:p>
      <w:pPr>
        <w:spacing w:line="232" w:lineRule="auto" w:before="283"/>
        <w:ind w:left="114" w:right="8404" w:firstLine="0"/>
        <w:jc w:val="left"/>
        <w:rPr>
          <w:b/>
          <w:sz w:val="24"/>
        </w:rPr>
      </w:pPr>
      <w:r>
        <w:rPr>
          <w:b/>
          <w:sz w:val="24"/>
        </w:rPr>
        <w:t>Abertura:</w:t>
      </w:r>
      <w:r>
        <w:rPr>
          <w:b/>
          <w:spacing w:val="-14"/>
          <w:sz w:val="24"/>
        </w:rPr>
        <w:t> </w:t>
      </w:r>
      <w:r>
        <w:rPr>
          <w:b/>
          <w:sz w:val="24"/>
        </w:rPr>
        <w:t>14/07/2026 Horário: 09h00min.</w:t>
      </w:r>
    </w:p>
    <w:p>
      <w:pPr>
        <w:spacing w:line="276" w:lineRule="exact" w:before="0"/>
        <w:ind w:left="114" w:right="0" w:firstLine="0"/>
        <w:jc w:val="both"/>
        <w:rPr>
          <w:b/>
          <w:sz w:val="24"/>
        </w:rPr>
      </w:pPr>
      <w:r>
        <w:rPr>
          <w:b/>
          <w:sz w:val="24"/>
        </w:rPr>
        <w:t>Objeto:</w:t>
      </w:r>
      <w:r>
        <w:rPr>
          <w:b/>
          <w:spacing w:val="67"/>
          <w:sz w:val="24"/>
        </w:rPr>
        <w:t> </w:t>
      </w:r>
      <w:r>
        <w:rPr>
          <w:b/>
          <w:sz w:val="24"/>
        </w:rPr>
        <w:t>FORMAÇÃO</w:t>
      </w:r>
      <w:r>
        <w:rPr>
          <w:b/>
          <w:spacing w:val="67"/>
          <w:sz w:val="24"/>
        </w:rPr>
        <w:t> </w:t>
      </w:r>
      <w:r>
        <w:rPr>
          <w:b/>
          <w:sz w:val="24"/>
        </w:rPr>
        <w:t>DE</w:t>
      </w:r>
      <w:r>
        <w:rPr>
          <w:b/>
          <w:spacing w:val="67"/>
          <w:sz w:val="24"/>
        </w:rPr>
        <w:t> </w:t>
      </w:r>
      <w:r>
        <w:rPr>
          <w:b/>
          <w:sz w:val="24"/>
        </w:rPr>
        <w:t>ATA</w:t>
      </w:r>
      <w:r>
        <w:rPr>
          <w:b/>
          <w:spacing w:val="68"/>
          <w:sz w:val="24"/>
        </w:rPr>
        <w:t> </w:t>
      </w:r>
      <w:r>
        <w:rPr>
          <w:b/>
          <w:sz w:val="24"/>
        </w:rPr>
        <w:t>DE</w:t>
      </w:r>
      <w:r>
        <w:rPr>
          <w:b/>
          <w:spacing w:val="67"/>
          <w:sz w:val="24"/>
        </w:rPr>
        <w:t> </w:t>
      </w:r>
      <w:r>
        <w:rPr>
          <w:b/>
          <w:sz w:val="24"/>
        </w:rPr>
        <w:t>REGISTRO</w:t>
      </w:r>
      <w:r>
        <w:rPr>
          <w:b/>
          <w:spacing w:val="67"/>
          <w:sz w:val="24"/>
        </w:rPr>
        <w:t> </w:t>
      </w:r>
      <w:r>
        <w:rPr>
          <w:b/>
          <w:sz w:val="24"/>
        </w:rPr>
        <w:t>DE</w:t>
      </w:r>
      <w:r>
        <w:rPr>
          <w:b/>
          <w:spacing w:val="68"/>
          <w:sz w:val="24"/>
        </w:rPr>
        <w:t> </w:t>
      </w:r>
      <w:r>
        <w:rPr>
          <w:b/>
          <w:sz w:val="24"/>
        </w:rPr>
        <w:t>PREÇOS</w:t>
      </w:r>
      <w:r>
        <w:rPr>
          <w:b/>
          <w:spacing w:val="67"/>
          <w:sz w:val="24"/>
        </w:rPr>
        <w:t> </w:t>
      </w:r>
      <w:r>
        <w:rPr>
          <w:b/>
          <w:sz w:val="24"/>
        </w:rPr>
        <w:t>PARA</w:t>
      </w:r>
      <w:r>
        <w:rPr>
          <w:b/>
          <w:spacing w:val="67"/>
          <w:sz w:val="24"/>
        </w:rPr>
        <w:t> </w:t>
      </w:r>
      <w:r>
        <w:rPr>
          <w:b/>
          <w:sz w:val="24"/>
        </w:rPr>
        <w:t>FUTURA</w:t>
      </w:r>
      <w:r>
        <w:rPr>
          <w:b/>
          <w:spacing w:val="68"/>
          <w:sz w:val="24"/>
        </w:rPr>
        <w:t> </w:t>
      </w:r>
      <w:r>
        <w:rPr>
          <w:b/>
          <w:sz w:val="24"/>
        </w:rPr>
        <w:t>E</w:t>
      </w:r>
      <w:r>
        <w:rPr>
          <w:b/>
          <w:spacing w:val="67"/>
          <w:sz w:val="24"/>
        </w:rPr>
        <w:t> </w:t>
      </w:r>
      <w:r>
        <w:rPr>
          <w:b/>
          <w:sz w:val="24"/>
        </w:rPr>
        <w:t>EVENTUAL</w:t>
      </w:r>
      <w:r>
        <w:rPr>
          <w:b/>
          <w:spacing w:val="67"/>
          <w:sz w:val="24"/>
        </w:rPr>
        <w:t> </w:t>
      </w:r>
      <w:r>
        <w:rPr>
          <w:b/>
          <w:sz w:val="24"/>
        </w:rPr>
        <w:t>AQUISIÇÃO</w:t>
      </w:r>
      <w:r>
        <w:rPr>
          <w:b/>
          <w:spacing w:val="68"/>
          <w:sz w:val="24"/>
        </w:rPr>
        <w:t> </w:t>
      </w:r>
      <w:r>
        <w:rPr>
          <w:b/>
          <w:spacing w:val="-5"/>
          <w:sz w:val="24"/>
        </w:rPr>
        <w:t>DE</w:t>
      </w:r>
    </w:p>
    <w:p>
      <w:pPr>
        <w:pStyle w:val="BodyText"/>
        <w:spacing w:line="211" w:lineRule="auto" w:before="16"/>
        <w:ind w:right="101"/>
      </w:pPr>
      <w:r>
        <w:rPr>
          <w:b/>
        </w:rPr>
        <w:t>REFEIÇÕES</w:t>
      </w:r>
      <w:r>
        <w:rPr/>
        <w:t>, nas modalidades marmitex e self-service (à vontade), destinadas ao atendimento das necessidades das Secretarias Municipais: </w:t>
      </w:r>
      <w:r>
        <w:rPr>
          <w:b/>
        </w:rPr>
        <w:t>SEMOSP</w:t>
      </w:r>
      <w:r>
        <w:rPr/>
        <w:t>, </w:t>
      </w:r>
      <w:r>
        <w:rPr>
          <w:b/>
        </w:rPr>
        <w:t>SEMED</w:t>
      </w:r>
      <w:r>
        <w:rPr/>
        <w:t>, </w:t>
      </w:r>
      <w:r>
        <w:rPr>
          <w:b/>
        </w:rPr>
        <w:t>SEMAS</w:t>
      </w:r>
      <w:r>
        <w:rPr/>
        <w:t>, </w:t>
      </w:r>
      <w:r>
        <w:rPr>
          <w:b/>
        </w:rPr>
        <w:t>SEMAF </w:t>
      </w:r>
      <w:r>
        <w:rPr/>
        <w:t>e </w:t>
      </w:r>
      <w:r>
        <w:rPr>
          <w:b/>
        </w:rPr>
        <w:t>SEMAM</w:t>
      </w:r>
      <w:r>
        <w:rPr/>
        <w:t>, do Município de Corumbiara/RO, a serem fornecidas, no caso do self-service, em estabelecimentos próprios da contratada localizados no Município de Corumbiara (Sede e Distrito de Vitória da União), bem como nos Municípios de Vilhena e Cerejeiras, e, no caso do marmitex, mediante entrega no perímetro urbano da Sede e do Distrito de Vitória da União, no Município de Corumbiara/RO, no local indicado na requisição, com a finalidade de assegurar condições adequadas de alimentação aos servidores, colaboradores e participantes envolvidos em atividades institucionais, operacionais, assistenciais, educacionais e administrativas, especialmente durante deslocamentos, atividades externas, reuniões, capacitações e treinamentos, garantindo a continuidade e a eficiência dos serviços públicos municipais, conforme especificações, quantitativos e condições estabelecidos neste Edital e em seus elementos técnicos complementares.</w:t>
      </w:r>
    </w:p>
    <w:p>
      <w:pPr>
        <w:pStyle w:val="BodyText"/>
        <w:tabs>
          <w:tab w:pos="1973" w:val="left" w:leader="none"/>
          <w:tab w:pos="2714" w:val="left" w:leader="none"/>
          <w:tab w:pos="5234" w:val="left" w:leader="none"/>
          <w:tab w:pos="6162" w:val="left" w:leader="none"/>
        </w:tabs>
        <w:spacing w:line="232" w:lineRule="auto" w:before="264"/>
      </w:pPr>
      <w:r>
        <w:rPr>
          <w:color w:val="DF3D2D"/>
        </w:rPr>
        <w:t>A Empresa </w:t>
      </w:r>
      <w:r>
        <w:rPr>
          <w:rFonts w:ascii="Times New Roman" w:hAnsi="Times New Roman"/>
          <w:color w:val="DF3D2D"/>
          <w:u w:val="single" w:color="DE3C2C"/>
        </w:rPr>
        <w:tab/>
        <w:tab/>
      </w:r>
      <w:r>
        <w:rPr>
          <w:color w:val="DF3D2D"/>
          <w:u w:val="none"/>
        </w:rPr>
        <w:t>inscrita no CNPJ n° </w:t>
      </w:r>
      <w:r>
        <w:rPr>
          <w:rFonts w:ascii="Times New Roman" w:hAnsi="Times New Roman"/>
          <w:color w:val="DF3D2D"/>
          <w:u w:val="single" w:color="DE3C2C"/>
        </w:rPr>
        <w:tab/>
        <w:tab/>
      </w:r>
      <w:r>
        <w:rPr>
          <w:color w:val="DF3D2D"/>
          <w:u w:val="none"/>
        </w:rPr>
        <w:t>, pessoa jurídica de direitos privados, </w:t>
      </w:r>
      <w:r>
        <w:rPr>
          <w:color w:val="DF3D2D"/>
          <w:u w:val="none"/>
        </w:rPr>
        <w:t>sediada à</w:t>
      </w:r>
      <w:r>
        <w:rPr>
          <w:color w:val="DF3D2D"/>
          <w:spacing w:val="80"/>
          <w:w w:val="150"/>
          <w:u w:val="none"/>
        </w:rPr>
        <w:t> </w:t>
      </w:r>
      <w:r>
        <w:rPr>
          <w:color w:val="DF3D2D"/>
          <w:u w:val="none"/>
        </w:rPr>
        <w:t>Rua</w:t>
      </w:r>
      <w:r>
        <w:rPr>
          <w:color w:val="DF3D2D"/>
          <w:spacing w:val="125"/>
          <w:u w:val="none"/>
        </w:rPr>
        <w:t> </w:t>
      </w:r>
      <w:r>
        <w:rPr>
          <w:rFonts w:ascii="Times New Roman" w:hAnsi="Times New Roman"/>
          <w:color w:val="DF3D2D"/>
          <w:u w:val="single" w:color="DE3C2C"/>
        </w:rPr>
        <w:tab/>
      </w:r>
      <w:r>
        <w:rPr>
          <w:rFonts w:ascii="Times New Roman" w:hAnsi="Times New Roman"/>
          <w:color w:val="DF3D2D"/>
          <w:spacing w:val="40"/>
          <w:u w:val="none"/>
        </w:rPr>
        <w:t> </w:t>
      </w:r>
      <w:r>
        <w:rPr>
          <w:color w:val="DF3D2D"/>
          <w:u w:val="none"/>
        </w:rPr>
        <w:t>Município</w:t>
      </w:r>
      <w:r>
        <w:rPr>
          <w:color w:val="DF3D2D"/>
          <w:spacing w:val="80"/>
          <w:w w:val="150"/>
          <w:u w:val="none"/>
        </w:rPr>
        <w:t> </w:t>
      </w:r>
      <w:r>
        <w:rPr>
          <w:color w:val="DF3D2D"/>
          <w:u w:val="none"/>
        </w:rPr>
        <w:t>de</w:t>
      </w:r>
      <w:r>
        <w:rPr>
          <w:color w:val="DF3D2D"/>
          <w:spacing w:val="125"/>
          <w:u w:val="none"/>
        </w:rPr>
        <w:t> </w:t>
      </w:r>
      <w:r>
        <w:rPr>
          <w:rFonts w:ascii="Times New Roman" w:hAnsi="Times New Roman"/>
          <w:color w:val="DF3D2D"/>
          <w:u w:val="single" w:color="DE3C2C"/>
        </w:rPr>
        <w:tab/>
      </w:r>
      <w:r>
        <w:rPr>
          <w:color w:val="DF3D2D"/>
          <w:u w:val="none"/>
        </w:rPr>
        <w:t>,</w:t>
      </w:r>
      <w:r>
        <w:rPr>
          <w:color w:val="DF3D2D"/>
          <w:spacing w:val="33"/>
          <w:u w:val="none"/>
        </w:rPr>
        <w:t>  </w:t>
      </w:r>
      <w:r>
        <w:rPr>
          <w:color w:val="DF3D2D"/>
          <w:u w:val="none"/>
        </w:rPr>
        <w:t>por</w:t>
      </w:r>
      <w:r>
        <w:rPr>
          <w:color w:val="DF3D2D"/>
          <w:spacing w:val="33"/>
          <w:u w:val="none"/>
        </w:rPr>
        <w:t>  </w:t>
      </w:r>
      <w:r>
        <w:rPr>
          <w:color w:val="DF3D2D"/>
          <w:u w:val="none"/>
        </w:rPr>
        <w:t>intermédio</w:t>
      </w:r>
      <w:r>
        <w:rPr>
          <w:color w:val="DF3D2D"/>
          <w:spacing w:val="33"/>
          <w:u w:val="none"/>
        </w:rPr>
        <w:t>  </w:t>
      </w:r>
      <w:r>
        <w:rPr>
          <w:color w:val="DF3D2D"/>
          <w:u w:val="none"/>
        </w:rPr>
        <w:t>de</w:t>
      </w:r>
      <w:r>
        <w:rPr>
          <w:color w:val="DF3D2D"/>
          <w:spacing w:val="33"/>
          <w:u w:val="none"/>
        </w:rPr>
        <w:t>  </w:t>
      </w:r>
      <w:r>
        <w:rPr>
          <w:color w:val="DF3D2D"/>
          <w:u w:val="none"/>
        </w:rPr>
        <w:t>seu</w:t>
      </w:r>
      <w:r>
        <w:rPr>
          <w:color w:val="DF3D2D"/>
          <w:spacing w:val="33"/>
          <w:u w:val="none"/>
        </w:rPr>
        <w:t>  </w:t>
      </w:r>
      <w:r>
        <w:rPr>
          <w:color w:val="DF3D2D"/>
          <w:u w:val="none"/>
        </w:rPr>
        <w:t>representante</w:t>
      </w:r>
      <w:r>
        <w:rPr>
          <w:color w:val="DF3D2D"/>
          <w:spacing w:val="33"/>
          <w:u w:val="none"/>
        </w:rPr>
        <w:t>  </w:t>
      </w:r>
      <w:r>
        <w:rPr>
          <w:color w:val="DF3D2D"/>
          <w:u w:val="none"/>
        </w:rPr>
        <w:t>legal</w:t>
      </w:r>
      <w:r>
        <w:rPr>
          <w:color w:val="DF3D2D"/>
          <w:spacing w:val="34"/>
          <w:u w:val="none"/>
        </w:rPr>
        <w:t>  </w:t>
      </w:r>
      <w:r>
        <w:rPr>
          <w:color w:val="DF3D2D"/>
          <w:spacing w:val="-8"/>
          <w:u w:val="none"/>
        </w:rPr>
        <w:t>Sr.</w:t>
      </w:r>
    </w:p>
    <w:p>
      <w:pPr>
        <w:pStyle w:val="BodyText"/>
        <w:tabs>
          <w:tab w:pos="2322" w:val="left" w:leader="none"/>
          <w:tab w:pos="7760" w:val="left" w:leader="none"/>
          <w:tab w:pos="10554" w:val="left" w:leader="none"/>
        </w:tabs>
        <w:spacing w:line="232" w:lineRule="auto" w:before="2"/>
      </w:pPr>
      <w:r>
        <w:rPr>
          <w:rFonts w:ascii="Times New Roman" w:hAnsi="Times New Roman"/>
          <w:color w:val="DF3D2D"/>
          <w:u w:val="single" w:color="DE3C2C"/>
        </w:rPr>
        <w:tab/>
      </w:r>
      <w:r>
        <w:rPr>
          <w:rFonts w:ascii="Times New Roman" w:hAnsi="Times New Roman"/>
          <w:color w:val="DF3D2D"/>
          <w:u w:val="none"/>
        </w:rPr>
        <w:t> </w:t>
      </w:r>
      <w:r>
        <w:rPr>
          <w:color w:val="DF3D2D"/>
          <w:u w:val="none"/>
        </w:rPr>
        <w:t>portador</w:t>
      </w:r>
      <w:r>
        <w:rPr>
          <w:color w:val="DF3D2D"/>
          <w:spacing w:val="40"/>
          <w:u w:val="none"/>
        </w:rPr>
        <w:t> </w:t>
      </w:r>
      <w:r>
        <w:rPr>
          <w:color w:val="DF3D2D"/>
          <w:u w:val="none"/>
        </w:rPr>
        <w:t>da</w:t>
      </w:r>
      <w:r>
        <w:rPr>
          <w:color w:val="DF3D2D"/>
          <w:spacing w:val="40"/>
          <w:u w:val="none"/>
        </w:rPr>
        <w:t> </w:t>
      </w:r>
      <w:r>
        <w:rPr>
          <w:color w:val="DF3D2D"/>
          <w:u w:val="none"/>
        </w:rPr>
        <w:t>Carteira</w:t>
      </w:r>
      <w:r>
        <w:rPr>
          <w:color w:val="DF3D2D"/>
          <w:spacing w:val="40"/>
          <w:u w:val="none"/>
        </w:rPr>
        <w:t> </w:t>
      </w:r>
      <w:r>
        <w:rPr>
          <w:color w:val="DF3D2D"/>
          <w:u w:val="none"/>
        </w:rPr>
        <w:t>de</w:t>
      </w:r>
      <w:r>
        <w:rPr>
          <w:color w:val="DF3D2D"/>
          <w:spacing w:val="40"/>
          <w:u w:val="none"/>
        </w:rPr>
        <w:t> </w:t>
      </w:r>
      <w:r>
        <w:rPr>
          <w:color w:val="DF3D2D"/>
          <w:u w:val="none"/>
        </w:rPr>
        <w:t>Identidade</w:t>
      </w:r>
      <w:r>
        <w:rPr>
          <w:color w:val="DF3D2D"/>
          <w:spacing w:val="40"/>
          <w:u w:val="none"/>
        </w:rPr>
        <w:t> </w:t>
      </w:r>
      <w:r>
        <w:rPr>
          <w:color w:val="DF3D2D"/>
          <w:u w:val="none"/>
        </w:rPr>
        <w:t>n°</w:t>
      </w:r>
      <w:r>
        <w:rPr>
          <w:color w:val="DF3D2D"/>
          <w:spacing w:val="34"/>
          <w:u w:val="none"/>
        </w:rPr>
        <w:t> </w:t>
      </w:r>
      <w:r>
        <w:rPr>
          <w:rFonts w:ascii="Times New Roman" w:hAnsi="Times New Roman"/>
          <w:color w:val="DF3D2D"/>
          <w:u w:val="single" w:color="DE3C2C"/>
        </w:rPr>
        <w:tab/>
      </w:r>
      <w:r>
        <w:rPr>
          <w:rFonts w:ascii="Times New Roman" w:hAnsi="Times New Roman"/>
          <w:color w:val="DF3D2D"/>
          <w:spacing w:val="-1"/>
          <w:u w:val="none"/>
        </w:rPr>
        <w:t> </w:t>
      </w:r>
      <w:r>
        <w:rPr>
          <w:color w:val="DF3D2D"/>
          <w:u w:val="none"/>
        </w:rPr>
        <w:t>e</w:t>
      </w:r>
      <w:r>
        <w:rPr>
          <w:color w:val="DF3D2D"/>
          <w:spacing w:val="40"/>
          <w:u w:val="none"/>
        </w:rPr>
        <w:t> </w:t>
      </w:r>
      <w:r>
        <w:rPr>
          <w:color w:val="DF3D2D"/>
          <w:u w:val="none"/>
        </w:rPr>
        <w:t>do</w:t>
      </w:r>
      <w:r>
        <w:rPr>
          <w:color w:val="DF3D2D"/>
          <w:spacing w:val="40"/>
          <w:u w:val="none"/>
        </w:rPr>
        <w:t> </w:t>
      </w:r>
      <w:r>
        <w:rPr>
          <w:color w:val="DF3D2D"/>
          <w:u w:val="none"/>
        </w:rPr>
        <w:t>CPF</w:t>
      </w:r>
      <w:r>
        <w:rPr>
          <w:color w:val="DF3D2D"/>
          <w:spacing w:val="40"/>
          <w:u w:val="none"/>
        </w:rPr>
        <w:t> </w:t>
      </w:r>
      <w:r>
        <w:rPr>
          <w:color w:val="DF3D2D"/>
          <w:u w:val="none"/>
        </w:rPr>
        <w:t>n°</w:t>
      </w:r>
      <w:r>
        <w:rPr>
          <w:rFonts w:ascii="Times New Roman" w:hAnsi="Times New Roman"/>
          <w:color w:val="DF3D2D"/>
          <w:u w:val="single" w:color="DE3C2C"/>
        </w:rPr>
        <w:tab/>
      </w:r>
      <w:r>
        <w:rPr>
          <w:color w:val="DF3D2D"/>
          <w:spacing w:val="-10"/>
          <w:u w:val="none"/>
        </w:rPr>
        <w:t>. </w:t>
      </w:r>
      <w:r>
        <w:rPr>
          <w:b/>
          <w:color w:val="DF3D2D"/>
          <w:u w:val="none"/>
        </w:rPr>
        <w:t>DECLARA</w:t>
      </w:r>
      <w:r>
        <w:rPr>
          <w:color w:val="DF3D2D"/>
          <w:u w:val="none"/>
        </w:rPr>
        <w:t>, para fins do disposto no Edital do Pregão Eletrônico acima citado sob as sanções administrativas cabíveis e sob as penas da lei, que esta empresa, beneficiará do Tratamento diferenciado e favorecido estabelecido por Lei, sendo considerada:</w:t>
      </w:r>
    </w:p>
    <w:p>
      <w:pPr>
        <w:pStyle w:val="BodyText"/>
        <w:spacing w:line="232" w:lineRule="auto" w:before="3"/>
      </w:pPr>
      <w:r>
        <w:rPr>
          <w:color w:val="DF3D2D"/>
        </w:rPr>
        <w:t>(</w:t>
      </w:r>
      <w:r>
        <w:rPr>
          <w:color w:val="DF3D2D"/>
          <w:spacing w:val="80"/>
        </w:rPr>
        <w:t> </w:t>
      </w:r>
      <w:r>
        <w:rPr>
          <w:color w:val="DF3D2D"/>
        </w:rPr>
        <w:t>) </w:t>
      </w:r>
      <w:r>
        <w:rPr>
          <w:b/>
          <w:color w:val="DF3D2D"/>
        </w:rPr>
        <w:t>MICROEMPREENDEDOR INDIVIDUAL</w:t>
      </w:r>
      <w:r>
        <w:rPr>
          <w:color w:val="DF3D2D"/>
        </w:rPr>
        <w:t>, </w:t>
      </w:r>
      <w:r>
        <w:rPr/>
        <w:t>conforme Lei Complementar nº. 123/2006, estando apto a usufruir do tratamento favorecido estabelecido e observado o disposto no art.2º inciso V, da Lei nº 14.133, de 2021;</w:t>
      </w:r>
    </w:p>
    <w:p>
      <w:pPr>
        <w:spacing w:after="0" w:line="232" w:lineRule="auto"/>
        <w:sectPr>
          <w:type w:val="continuous"/>
          <w:pgSz w:w="11900" w:h="16840"/>
          <w:pgMar w:header="0" w:footer="167" w:top="540" w:bottom="360" w:left="520" w:right="660"/>
        </w:sectPr>
      </w:pPr>
    </w:p>
    <w:p>
      <w:pPr>
        <w:pStyle w:val="BodyText"/>
        <w:spacing w:line="228" w:lineRule="auto" w:before="34"/>
      </w:pPr>
      <w:r>
        <w:rPr>
          <w:b/>
          <w:color w:val="DF3D2D"/>
        </w:rPr>
        <w:t>(</w:t>
      </w:r>
      <w:r>
        <w:rPr>
          <w:b/>
          <w:color w:val="DF3D2D"/>
          <w:spacing w:val="80"/>
        </w:rPr>
        <w:t> </w:t>
      </w:r>
      <w:r>
        <w:rPr>
          <w:b/>
          <w:color w:val="DF3D2D"/>
        </w:rPr>
        <w:t>) MICROEMPRESA</w:t>
      </w:r>
      <w:r>
        <w:rPr>
          <w:color w:val="DF3D2D"/>
        </w:rPr>
        <w:t>, </w:t>
      </w:r>
      <w:r>
        <w:rPr/>
        <w:t>conforme Inciso I do artigo 3º da Lei Complementar nº. 123/2006, estando apto a usufruir</w:t>
      </w:r>
      <w:r>
        <w:rPr>
          <w:spacing w:val="-2"/>
        </w:rPr>
        <w:t> </w:t>
      </w:r>
      <w:r>
        <w:rPr/>
        <w:t>do</w:t>
      </w:r>
      <w:r>
        <w:rPr>
          <w:spacing w:val="-2"/>
        </w:rPr>
        <w:t> </w:t>
      </w:r>
      <w:r>
        <w:rPr/>
        <w:t>tratamento</w:t>
      </w:r>
      <w:r>
        <w:rPr>
          <w:spacing w:val="-2"/>
        </w:rPr>
        <w:t> </w:t>
      </w:r>
      <w:r>
        <w:rPr/>
        <w:t>favorecido</w:t>
      </w:r>
      <w:r>
        <w:rPr>
          <w:spacing w:val="-2"/>
        </w:rPr>
        <w:t> </w:t>
      </w:r>
      <w:r>
        <w:rPr/>
        <w:t>estabelecido</w:t>
      </w:r>
      <w:r>
        <w:rPr>
          <w:spacing w:val="-2"/>
        </w:rPr>
        <w:t> </w:t>
      </w:r>
      <w:r>
        <w:rPr/>
        <w:t>em</w:t>
      </w:r>
      <w:r>
        <w:rPr>
          <w:spacing w:val="-2"/>
        </w:rPr>
        <w:t> </w:t>
      </w:r>
      <w:r>
        <w:rPr/>
        <w:t>seus</w:t>
      </w:r>
      <w:r>
        <w:rPr>
          <w:spacing w:val="-2"/>
        </w:rPr>
        <w:t> </w:t>
      </w:r>
      <w:r>
        <w:rPr/>
        <w:t>arts.</w:t>
      </w:r>
      <w:r>
        <w:rPr>
          <w:spacing w:val="-2"/>
        </w:rPr>
        <w:t> </w:t>
      </w:r>
      <w:r>
        <w:rPr/>
        <w:t>42</w:t>
      </w:r>
      <w:r>
        <w:rPr>
          <w:spacing w:val="-2"/>
        </w:rPr>
        <w:t> </w:t>
      </w:r>
      <w:r>
        <w:rPr/>
        <w:t>a</w:t>
      </w:r>
      <w:r>
        <w:rPr>
          <w:spacing w:val="-2"/>
        </w:rPr>
        <w:t> </w:t>
      </w:r>
      <w:r>
        <w:rPr/>
        <w:t>49,</w:t>
      </w:r>
      <w:r>
        <w:rPr>
          <w:spacing w:val="-2"/>
        </w:rPr>
        <w:t> </w:t>
      </w:r>
      <w:r>
        <w:rPr/>
        <w:t>observado</w:t>
      </w:r>
      <w:r>
        <w:rPr>
          <w:spacing w:val="-2"/>
        </w:rPr>
        <w:t> </w:t>
      </w:r>
      <w:r>
        <w:rPr/>
        <w:t>o</w:t>
      </w:r>
      <w:r>
        <w:rPr>
          <w:spacing w:val="-2"/>
        </w:rPr>
        <w:t> </w:t>
      </w:r>
      <w:r>
        <w:rPr/>
        <w:t>disposto</w:t>
      </w:r>
      <w:r>
        <w:rPr>
          <w:spacing w:val="-2"/>
        </w:rPr>
        <w:t> </w:t>
      </w:r>
      <w:r>
        <w:rPr/>
        <w:t>nos</w:t>
      </w:r>
      <w:r>
        <w:rPr>
          <w:spacing w:val="-2"/>
        </w:rPr>
        <w:t> </w:t>
      </w:r>
      <w:r>
        <w:rPr/>
        <w:t>§§</w:t>
      </w:r>
      <w:r>
        <w:rPr>
          <w:spacing w:val="-2"/>
        </w:rPr>
        <w:t> </w:t>
      </w:r>
      <w:r>
        <w:rPr/>
        <w:t>1º</w:t>
      </w:r>
      <w:r>
        <w:rPr>
          <w:spacing w:val="-2"/>
        </w:rPr>
        <w:t> </w:t>
      </w:r>
      <w:r>
        <w:rPr/>
        <w:t>ao</w:t>
      </w:r>
      <w:r>
        <w:rPr>
          <w:spacing w:val="-2"/>
        </w:rPr>
        <w:t> </w:t>
      </w:r>
      <w:r>
        <w:rPr/>
        <w:t>3º do art. 4º, da Lei nº 14.133, de 2021;</w:t>
      </w:r>
    </w:p>
    <w:p>
      <w:pPr>
        <w:spacing w:line="283" w:lineRule="exact" w:before="0"/>
        <w:ind w:left="114" w:right="0" w:firstLine="0"/>
        <w:jc w:val="both"/>
        <w:rPr>
          <w:sz w:val="24"/>
        </w:rPr>
      </w:pPr>
      <w:r>
        <w:rPr>
          <w:b/>
          <w:color w:val="DF3D2D"/>
          <w:sz w:val="24"/>
        </w:rPr>
        <w:t>(</w:t>
      </w:r>
      <w:r>
        <w:rPr>
          <w:b/>
          <w:color w:val="DF3D2D"/>
          <w:spacing w:val="50"/>
          <w:sz w:val="24"/>
        </w:rPr>
        <w:t> </w:t>
      </w:r>
      <w:r>
        <w:rPr>
          <w:b/>
          <w:color w:val="DF3D2D"/>
          <w:sz w:val="24"/>
        </w:rPr>
        <w:t>)</w:t>
      </w:r>
      <w:r>
        <w:rPr>
          <w:b/>
          <w:color w:val="DF3D2D"/>
          <w:spacing w:val="-2"/>
          <w:sz w:val="24"/>
        </w:rPr>
        <w:t> </w:t>
      </w:r>
      <w:r>
        <w:rPr>
          <w:b/>
          <w:color w:val="DF3D2D"/>
          <w:sz w:val="24"/>
        </w:rPr>
        <w:t>EMPRESA</w:t>
      </w:r>
      <w:r>
        <w:rPr>
          <w:b/>
          <w:color w:val="DF3D2D"/>
          <w:spacing w:val="-2"/>
          <w:sz w:val="24"/>
        </w:rPr>
        <w:t> </w:t>
      </w:r>
      <w:r>
        <w:rPr>
          <w:b/>
          <w:color w:val="DF3D2D"/>
          <w:sz w:val="24"/>
        </w:rPr>
        <w:t>DE</w:t>
      </w:r>
      <w:r>
        <w:rPr>
          <w:b/>
          <w:color w:val="DF3D2D"/>
          <w:spacing w:val="-2"/>
          <w:sz w:val="24"/>
        </w:rPr>
        <w:t> </w:t>
      </w:r>
      <w:r>
        <w:rPr>
          <w:b/>
          <w:color w:val="DF3D2D"/>
          <w:sz w:val="24"/>
        </w:rPr>
        <w:t>PEQUENO</w:t>
      </w:r>
      <w:r>
        <w:rPr>
          <w:b/>
          <w:color w:val="DF3D2D"/>
          <w:spacing w:val="-2"/>
          <w:sz w:val="24"/>
        </w:rPr>
        <w:t> </w:t>
      </w:r>
      <w:r>
        <w:rPr>
          <w:b/>
          <w:color w:val="DF3D2D"/>
          <w:sz w:val="24"/>
        </w:rPr>
        <w:t>PORTE,</w:t>
      </w:r>
      <w:r>
        <w:rPr>
          <w:b/>
          <w:color w:val="DF3D2D"/>
          <w:spacing w:val="-3"/>
          <w:sz w:val="24"/>
        </w:rPr>
        <w:t> </w:t>
      </w:r>
      <w:r>
        <w:rPr>
          <w:sz w:val="24"/>
        </w:rPr>
        <w:t>conforme</w:t>
      </w:r>
      <w:r>
        <w:rPr>
          <w:spacing w:val="-2"/>
          <w:sz w:val="24"/>
        </w:rPr>
        <w:t> </w:t>
      </w:r>
      <w:r>
        <w:rPr>
          <w:sz w:val="24"/>
        </w:rPr>
        <w:t>Inciso</w:t>
      </w:r>
      <w:r>
        <w:rPr>
          <w:spacing w:val="-2"/>
          <w:sz w:val="24"/>
        </w:rPr>
        <w:t> </w:t>
      </w:r>
      <w:r>
        <w:rPr>
          <w:sz w:val="24"/>
        </w:rPr>
        <w:t>II</w:t>
      </w:r>
      <w:r>
        <w:rPr>
          <w:spacing w:val="-2"/>
          <w:sz w:val="24"/>
        </w:rPr>
        <w:t> </w:t>
      </w:r>
      <w:r>
        <w:rPr>
          <w:sz w:val="24"/>
        </w:rPr>
        <w:t>do</w:t>
      </w:r>
      <w:r>
        <w:rPr>
          <w:spacing w:val="-2"/>
          <w:sz w:val="24"/>
        </w:rPr>
        <w:t> </w:t>
      </w:r>
      <w:r>
        <w:rPr>
          <w:sz w:val="24"/>
        </w:rPr>
        <w:t>artigo</w:t>
      </w:r>
      <w:r>
        <w:rPr>
          <w:spacing w:val="-2"/>
          <w:sz w:val="24"/>
        </w:rPr>
        <w:t> </w:t>
      </w:r>
      <w:r>
        <w:rPr>
          <w:sz w:val="24"/>
        </w:rPr>
        <w:t>3º</w:t>
      </w:r>
      <w:r>
        <w:rPr>
          <w:spacing w:val="-2"/>
          <w:sz w:val="24"/>
        </w:rPr>
        <w:t> </w:t>
      </w:r>
      <w:r>
        <w:rPr>
          <w:sz w:val="24"/>
        </w:rPr>
        <w:t>da</w:t>
      </w:r>
      <w:r>
        <w:rPr>
          <w:spacing w:val="-2"/>
          <w:sz w:val="24"/>
        </w:rPr>
        <w:t> </w:t>
      </w:r>
      <w:r>
        <w:rPr>
          <w:sz w:val="24"/>
        </w:rPr>
        <w:t>Lei</w:t>
      </w:r>
      <w:r>
        <w:rPr>
          <w:spacing w:val="-2"/>
          <w:sz w:val="24"/>
        </w:rPr>
        <w:t> </w:t>
      </w:r>
      <w:r>
        <w:rPr>
          <w:sz w:val="24"/>
        </w:rPr>
        <w:t>Complementar</w:t>
      </w:r>
      <w:r>
        <w:rPr>
          <w:spacing w:val="-2"/>
          <w:sz w:val="24"/>
        </w:rPr>
        <w:t> </w:t>
      </w:r>
      <w:r>
        <w:rPr>
          <w:sz w:val="24"/>
        </w:rPr>
        <w:t>nº.</w:t>
      </w:r>
      <w:r>
        <w:rPr>
          <w:spacing w:val="-2"/>
          <w:sz w:val="24"/>
        </w:rPr>
        <w:t> 123/2006.</w:t>
      </w:r>
    </w:p>
    <w:p>
      <w:pPr>
        <w:spacing w:line="277" w:lineRule="exact" w:before="0"/>
        <w:ind w:left="114" w:right="0" w:firstLine="0"/>
        <w:jc w:val="both"/>
        <w:rPr>
          <w:sz w:val="24"/>
        </w:rPr>
      </w:pPr>
      <w:r>
        <w:rPr>
          <w:b/>
          <w:color w:val="DF3D2D"/>
          <w:sz w:val="24"/>
        </w:rPr>
        <w:t>(</w:t>
      </w:r>
      <w:r>
        <w:rPr>
          <w:b/>
          <w:color w:val="DF3D2D"/>
          <w:spacing w:val="46"/>
          <w:sz w:val="24"/>
        </w:rPr>
        <w:t> </w:t>
      </w:r>
      <w:r>
        <w:rPr>
          <w:b/>
          <w:color w:val="DF3D2D"/>
          <w:sz w:val="24"/>
        </w:rPr>
        <w:t>)</w:t>
      </w:r>
      <w:r>
        <w:rPr>
          <w:b/>
          <w:color w:val="DF3D2D"/>
          <w:spacing w:val="-4"/>
          <w:sz w:val="24"/>
        </w:rPr>
        <w:t> </w:t>
      </w:r>
      <w:r>
        <w:rPr>
          <w:b/>
          <w:color w:val="DF3D2D"/>
          <w:sz w:val="24"/>
        </w:rPr>
        <w:t>COOPERATIVA,</w:t>
      </w:r>
      <w:r>
        <w:rPr>
          <w:b/>
          <w:color w:val="DF3D2D"/>
          <w:spacing w:val="-3"/>
          <w:sz w:val="24"/>
        </w:rPr>
        <w:t> </w:t>
      </w:r>
      <w:r>
        <w:rPr>
          <w:sz w:val="24"/>
        </w:rPr>
        <w:t>conforme</w:t>
      </w:r>
      <w:r>
        <w:rPr>
          <w:spacing w:val="-4"/>
          <w:sz w:val="24"/>
        </w:rPr>
        <w:t> </w:t>
      </w:r>
      <w:r>
        <w:rPr>
          <w:sz w:val="24"/>
        </w:rPr>
        <w:t>disposto</w:t>
      </w:r>
      <w:r>
        <w:rPr>
          <w:spacing w:val="-4"/>
          <w:sz w:val="24"/>
        </w:rPr>
        <w:t> </w:t>
      </w:r>
      <w:r>
        <w:rPr>
          <w:sz w:val="24"/>
        </w:rPr>
        <w:t>no</w:t>
      </w:r>
      <w:r>
        <w:rPr>
          <w:spacing w:val="-4"/>
          <w:sz w:val="24"/>
        </w:rPr>
        <w:t> </w:t>
      </w:r>
      <w:hyperlink r:id="rId63">
        <w:r>
          <w:rPr>
            <w:color w:val="0000ED"/>
            <w:sz w:val="24"/>
            <w:u w:val="single" w:color="0000ED"/>
          </w:rPr>
          <w:t>artigo</w:t>
        </w:r>
        <w:r>
          <w:rPr>
            <w:color w:val="0000ED"/>
            <w:spacing w:val="-3"/>
            <w:sz w:val="24"/>
            <w:u w:val="single" w:color="0000ED"/>
          </w:rPr>
          <w:t> </w:t>
        </w:r>
        <w:r>
          <w:rPr>
            <w:color w:val="0000ED"/>
            <w:sz w:val="24"/>
            <w:u w:val="single" w:color="0000ED"/>
          </w:rPr>
          <w:t>16</w:t>
        </w:r>
        <w:r>
          <w:rPr>
            <w:color w:val="0000ED"/>
            <w:spacing w:val="-4"/>
            <w:sz w:val="24"/>
            <w:u w:val="single" w:color="0000ED"/>
          </w:rPr>
          <w:t> </w:t>
        </w:r>
        <w:r>
          <w:rPr>
            <w:color w:val="0000ED"/>
            <w:sz w:val="24"/>
            <w:u w:val="single" w:color="0000ED"/>
          </w:rPr>
          <w:t>da</w:t>
        </w:r>
        <w:r>
          <w:rPr>
            <w:color w:val="0000ED"/>
            <w:spacing w:val="-4"/>
            <w:sz w:val="24"/>
            <w:u w:val="single" w:color="0000ED"/>
          </w:rPr>
          <w:t> </w:t>
        </w:r>
        <w:r>
          <w:rPr>
            <w:color w:val="0000ED"/>
            <w:sz w:val="24"/>
            <w:u w:val="single" w:color="0000ED"/>
          </w:rPr>
          <w:t>Lei</w:t>
        </w:r>
        <w:r>
          <w:rPr>
            <w:color w:val="0000ED"/>
            <w:spacing w:val="-4"/>
            <w:sz w:val="24"/>
            <w:u w:val="single" w:color="0000ED"/>
          </w:rPr>
          <w:t> </w:t>
        </w:r>
        <w:r>
          <w:rPr>
            <w:color w:val="0000ED"/>
            <w:sz w:val="24"/>
            <w:u w:val="single" w:color="0000ED"/>
          </w:rPr>
          <w:t>nº</w:t>
        </w:r>
        <w:r>
          <w:rPr>
            <w:color w:val="0000ED"/>
            <w:spacing w:val="-3"/>
            <w:sz w:val="24"/>
            <w:u w:val="single" w:color="0000ED"/>
          </w:rPr>
          <w:t> </w:t>
        </w:r>
        <w:r>
          <w:rPr>
            <w:color w:val="0000ED"/>
            <w:sz w:val="24"/>
            <w:u w:val="single" w:color="0000ED"/>
          </w:rPr>
          <w:t>14.133,</w:t>
        </w:r>
        <w:r>
          <w:rPr>
            <w:color w:val="0000ED"/>
            <w:spacing w:val="-4"/>
            <w:sz w:val="24"/>
            <w:u w:val="single" w:color="0000ED"/>
          </w:rPr>
          <w:t> </w:t>
        </w:r>
        <w:r>
          <w:rPr>
            <w:color w:val="0000ED"/>
            <w:sz w:val="24"/>
            <w:u w:val="single" w:color="0000ED"/>
          </w:rPr>
          <w:t>de</w:t>
        </w:r>
        <w:r>
          <w:rPr>
            <w:color w:val="0000ED"/>
            <w:spacing w:val="-4"/>
            <w:sz w:val="24"/>
            <w:u w:val="single" w:color="0000ED"/>
          </w:rPr>
          <w:t> </w:t>
        </w:r>
        <w:r>
          <w:rPr>
            <w:color w:val="0000ED"/>
            <w:spacing w:val="-2"/>
            <w:sz w:val="24"/>
            <w:u w:val="single" w:color="0000ED"/>
          </w:rPr>
          <w:t>2021</w:t>
        </w:r>
      </w:hyperlink>
      <w:r>
        <w:rPr>
          <w:spacing w:val="-2"/>
          <w:sz w:val="24"/>
          <w:u w:val="none"/>
        </w:rPr>
        <w:t>.</w:t>
      </w:r>
    </w:p>
    <w:p>
      <w:pPr>
        <w:spacing w:line="278" w:lineRule="exact" w:before="0"/>
        <w:ind w:left="114" w:right="0" w:firstLine="0"/>
        <w:jc w:val="both"/>
        <w:rPr>
          <w:sz w:val="24"/>
        </w:rPr>
      </w:pPr>
      <w:r>
        <w:rPr>
          <w:b/>
          <w:color w:val="DF3D2D"/>
          <w:sz w:val="24"/>
        </w:rPr>
        <w:t>(</w:t>
      </w:r>
      <w:r>
        <w:rPr>
          <w:b/>
          <w:color w:val="DF3D2D"/>
          <w:spacing w:val="42"/>
          <w:sz w:val="24"/>
        </w:rPr>
        <w:t> </w:t>
      </w:r>
      <w:r>
        <w:rPr>
          <w:b/>
          <w:color w:val="DF3D2D"/>
          <w:sz w:val="24"/>
        </w:rPr>
        <w:t>)</w:t>
      </w:r>
      <w:r>
        <w:rPr>
          <w:b/>
          <w:color w:val="DF3D2D"/>
          <w:spacing w:val="-5"/>
          <w:sz w:val="24"/>
        </w:rPr>
        <w:t> </w:t>
      </w:r>
      <w:r>
        <w:rPr>
          <w:b/>
          <w:color w:val="DF3D2D"/>
          <w:sz w:val="24"/>
        </w:rPr>
        <w:t>AGRICULTOR</w:t>
      </w:r>
      <w:r>
        <w:rPr>
          <w:b/>
          <w:color w:val="DF3D2D"/>
          <w:spacing w:val="-6"/>
          <w:sz w:val="24"/>
        </w:rPr>
        <w:t> </w:t>
      </w:r>
      <w:r>
        <w:rPr>
          <w:b/>
          <w:color w:val="DF3D2D"/>
          <w:sz w:val="24"/>
        </w:rPr>
        <w:t>FAMILIAR/</w:t>
      </w:r>
      <w:r>
        <w:rPr>
          <w:b/>
          <w:color w:val="DF3D2D"/>
          <w:spacing w:val="-6"/>
          <w:sz w:val="24"/>
        </w:rPr>
        <w:t> </w:t>
      </w:r>
      <w:r>
        <w:rPr>
          <w:b/>
          <w:color w:val="DF3D2D"/>
          <w:sz w:val="24"/>
        </w:rPr>
        <w:t>PRODUTOR</w:t>
      </w:r>
      <w:r>
        <w:rPr>
          <w:b/>
          <w:color w:val="DF3D2D"/>
          <w:spacing w:val="-5"/>
          <w:sz w:val="24"/>
        </w:rPr>
        <w:t> </w:t>
      </w:r>
      <w:r>
        <w:rPr>
          <w:b/>
          <w:color w:val="DF3D2D"/>
          <w:sz w:val="24"/>
        </w:rPr>
        <w:t>RURAL,</w:t>
      </w:r>
      <w:r>
        <w:rPr>
          <w:b/>
          <w:color w:val="DF3D2D"/>
          <w:spacing w:val="-6"/>
          <w:sz w:val="24"/>
        </w:rPr>
        <w:t> </w:t>
      </w:r>
      <w:r>
        <w:rPr>
          <w:sz w:val="24"/>
        </w:rPr>
        <w:t>conforme</w:t>
      </w:r>
      <w:r>
        <w:rPr>
          <w:spacing w:val="-6"/>
          <w:sz w:val="24"/>
        </w:rPr>
        <w:t> </w:t>
      </w:r>
      <w:r>
        <w:rPr>
          <w:sz w:val="24"/>
        </w:rPr>
        <w:t>Decreto</w:t>
      </w:r>
      <w:r>
        <w:rPr>
          <w:spacing w:val="-5"/>
          <w:sz w:val="24"/>
        </w:rPr>
        <w:t> </w:t>
      </w:r>
      <w:r>
        <w:rPr>
          <w:sz w:val="24"/>
        </w:rPr>
        <w:t>n.º</w:t>
      </w:r>
      <w:r>
        <w:rPr>
          <w:spacing w:val="-6"/>
          <w:sz w:val="24"/>
        </w:rPr>
        <w:t> </w:t>
      </w:r>
      <w:r>
        <w:rPr>
          <w:sz w:val="24"/>
        </w:rPr>
        <w:t>8.538,</w:t>
      </w:r>
      <w:r>
        <w:rPr>
          <w:spacing w:val="-6"/>
          <w:sz w:val="24"/>
        </w:rPr>
        <w:t> </w:t>
      </w:r>
      <w:r>
        <w:rPr>
          <w:sz w:val="24"/>
        </w:rPr>
        <w:t>de</w:t>
      </w:r>
      <w:r>
        <w:rPr>
          <w:spacing w:val="-5"/>
          <w:sz w:val="24"/>
        </w:rPr>
        <w:t> </w:t>
      </w:r>
      <w:r>
        <w:rPr>
          <w:spacing w:val="-2"/>
          <w:sz w:val="24"/>
        </w:rPr>
        <w:t>2015.</w:t>
      </w:r>
    </w:p>
    <w:p>
      <w:pPr>
        <w:pStyle w:val="BodyText"/>
        <w:spacing w:line="230" w:lineRule="auto" w:before="5"/>
      </w:pPr>
      <w:r>
        <w:rPr>
          <w:b/>
        </w:rPr>
        <w:t>DECLARA</w:t>
      </w:r>
      <w:r>
        <w:rPr>
          <w:b/>
          <w:spacing w:val="-3"/>
        </w:rPr>
        <w:t> </w:t>
      </w:r>
      <w:r>
        <w:rPr>
          <w:b/>
        </w:rPr>
        <w:t>AINDA</w:t>
      </w:r>
      <w:r>
        <w:rPr>
          <w:b/>
          <w:spacing w:val="-3"/>
        </w:rPr>
        <w:t> </w:t>
      </w:r>
      <w:r>
        <w:rPr/>
        <w:t>não</w:t>
      </w:r>
      <w:r>
        <w:rPr>
          <w:spacing w:val="-3"/>
        </w:rPr>
        <w:t> </w:t>
      </w:r>
      <w:r>
        <w:rPr/>
        <w:t>possuir</w:t>
      </w:r>
      <w:r>
        <w:rPr>
          <w:spacing w:val="-3"/>
        </w:rPr>
        <w:t> </w:t>
      </w:r>
      <w:r>
        <w:rPr/>
        <w:t>nenhum</w:t>
      </w:r>
      <w:r>
        <w:rPr>
          <w:spacing w:val="-3"/>
        </w:rPr>
        <w:t> </w:t>
      </w:r>
      <w:r>
        <w:rPr/>
        <w:t>dos</w:t>
      </w:r>
      <w:r>
        <w:rPr>
          <w:spacing w:val="-3"/>
        </w:rPr>
        <w:t> </w:t>
      </w:r>
      <w:r>
        <w:rPr/>
        <w:t>impedimentos</w:t>
      </w:r>
      <w:r>
        <w:rPr>
          <w:spacing w:val="-3"/>
        </w:rPr>
        <w:t> </w:t>
      </w:r>
      <w:r>
        <w:rPr/>
        <w:t>previstos</w:t>
      </w:r>
      <w:r>
        <w:rPr>
          <w:spacing w:val="-3"/>
        </w:rPr>
        <w:t> </w:t>
      </w:r>
      <w:r>
        <w:rPr/>
        <w:t>no</w:t>
      </w:r>
      <w:r>
        <w:rPr>
          <w:spacing w:val="-3"/>
        </w:rPr>
        <w:t> </w:t>
      </w:r>
      <w:r>
        <w:rPr/>
        <w:t>§</w:t>
      </w:r>
      <w:r>
        <w:rPr>
          <w:spacing w:val="-3"/>
        </w:rPr>
        <w:t> </w:t>
      </w:r>
      <w:r>
        <w:rPr/>
        <w:t>4º,</w:t>
      </w:r>
      <w:r>
        <w:rPr>
          <w:spacing w:val="-3"/>
        </w:rPr>
        <w:t> </w:t>
      </w:r>
      <w:r>
        <w:rPr/>
        <w:t>do</w:t>
      </w:r>
      <w:r>
        <w:rPr>
          <w:spacing w:val="-3"/>
        </w:rPr>
        <w:t> </w:t>
      </w:r>
      <w:r>
        <w:rPr/>
        <w:t>art.</w:t>
      </w:r>
      <w:r>
        <w:rPr>
          <w:spacing w:val="-3"/>
        </w:rPr>
        <w:t> </w:t>
      </w:r>
      <w:r>
        <w:rPr/>
        <w:t>3º,</w:t>
      </w:r>
      <w:r>
        <w:rPr>
          <w:spacing w:val="-3"/>
        </w:rPr>
        <w:t> </w:t>
      </w:r>
      <w:r>
        <w:rPr/>
        <w:t>da</w:t>
      </w:r>
      <w:r>
        <w:rPr>
          <w:spacing w:val="-3"/>
        </w:rPr>
        <w:t> </w:t>
      </w:r>
      <w:r>
        <w:rPr/>
        <w:t>Lei</w:t>
      </w:r>
      <w:r>
        <w:rPr>
          <w:spacing w:val="-3"/>
        </w:rPr>
        <w:t> </w:t>
      </w:r>
      <w:r>
        <w:rPr/>
        <w:t>Complementar nº. 123, de 14 de dezembro de 2006 estando apto a usufruir do tratamento diferenciado.</w:t>
      </w:r>
      <w:r>
        <w:rPr>
          <w:spacing w:val="40"/>
        </w:rPr>
        <w:t> </w:t>
      </w:r>
      <w:r>
        <w:rPr/>
        <w:t>E tem ciência de que a Falsidade da declaração prestada objetivando benefícios na presente licitação caracterizará o crime de que trata no Art. 299 do Código Penal, sem prejuízo do enquadramento em outras figuras penais e das sanções administrativas previstas na Lei 14.133/202, e neste Edital.</w:t>
      </w:r>
    </w:p>
    <w:p>
      <w:pPr>
        <w:pStyle w:val="BodyText"/>
        <w:spacing w:before="265"/>
        <w:ind w:right="0"/>
      </w:pPr>
      <w:r>
        <w:rPr>
          <w:color w:val="DF3D2D"/>
        </w:rPr>
        <w:t>(Local</w:t>
      </w:r>
      <w:r>
        <w:rPr>
          <w:color w:val="DF3D2D"/>
          <w:spacing w:val="-1"/>
        </w:rPr>
        <w:t> </w:t>
      </w:r>
      <w:r>
        <w:rPr>
          <w:color w:val="DF3D2D"/>
        </w:rPr>
        <w:t>e</w:t>
      </w:r>
      <w:r>
        <w:rPr>
          <w:color w:val="DF3D2D"/>
          <w:spacing w:val="-1"/>
        </w:rPr>
        <w:t> </w:t>
      </w:r>
      <w:r>
        <w:rPr>
          <w:color w:val="DF3D2D"/>
          <w:spacing w:val="-2"/>
        </w:rPr>
        <w:t>data)</w:t>
      </w:r>
    </w:p>
    <w:p>
      <w:pPr>
        <w:pStyle w:val="BodyText"/>
        <w:spacing w:before="12"/>
        <w:ind w:left="0" w:right="0"/>
        <w:jc w:val="left"/>
        <w:rPr>
          <w:sz w:val="18"/>
        </w:rPr>
      </w:pPr>
      <w:r>
        <w:rPr/>
        <mc:AlternateContent>
          <mc:Choice Requires="wps">
            <w:drawing>
              <wp:anchor distT="0" distB="0" distL="0" distR="0" allowOverlap="1" layoutInCell="1" locked="0" behindDoc="1" simplePos="0" relativeHeight="487614976">
                <wp:simplePos x="0" y="0"/>
                <wp:positionH relativeFrom="page">
                  <wp:posOffset>2105074</wp:posOffset>
                </wp:positionH>
                <wp:positionV relativeFrom="paragraph">
                  <wp:posOffset>162427</wp:posOffset>
                </wp:positionV>
                <wp:extent cx="3263900" cy="1270"/>
                <wp:effectExtent l="0" t="0" r="0" b="0"/>
                <wp:wrapTopAndBottom/>
                <wp:docPr id="80" name="Graphic 80"/>
                <wp:cNvGraphicFramePr>
                  <a:graphicFrameLocks/>
                </wp:cNvGraphicFramePr>
                <a:graphic>
                  <a:graphicData uri="http://schemas.microsoft.com/office/word/2010/wordprocessingShape">
                    <wps:wsp>
                      <wps:cNvPr id="80" name="Graphic 80"/>
                      <wps:cNvSpPr/>
                      <wps:spPr>
                        <a:xfrm>
                          <a:off x="0" y="0"/>
                          <a:ext cx="3263900" cy="1270"/>
                        </a:xfrm>
                        <a:custGeom>
                          <a:avLst/>
                          <a:gdLst/>
                          <a:ahLst/>
                          <a:cxnLst/>
                          <a:rect l="l" t="t" r="r" b="b"/>
                          <a:pathLst>
                            <a:path w="3263900" h="0">
                              <a:moveTo>
                                <a:pt x="0" y="0"/>
                              </a:moveTo>
                              <a:lnTo>
                                <a:pt x="3263800" y="0"/>
                              </a:lnTo>
                            </a:path>
                          </a:pathLst>
                        </a:custGeom>
                        <a:ln w="9896">
                          <a:solidFill>
                            <a:srgbClr val="DE3C2C"/>
                          </a:solidFill>
                          <a:prstDash val="solid"/>
                        </a:ln>
                      </wps:spPr>
                      <wps:bodyPr wrap="square" lIns="0" tIns="0" rIns="0" bIns="0" rtlCol="0">
                        <a:prstTxWarp prst="textNoShape">
                          <a:avLst/>
                        </a:prstTxWarp>
                        <a:noAutofit/>
                      </wps:bodyPr>
                    </wps:wsp>
                  </a:graphicData>
                </a:graphic>
              </wp:anchor>
            </w:drawing>
          </mc:Choice>
          <mc:Fallback>
            <w:pict>
              <v:shape style="position:absolute;margin-left:165.753906pt;margin-top:12.789539pt;width:257pt;height:.1pt;mso-position-horizontal-relative:page;mso-position-vertical-relative:paragraph;z-index:-15701504;mso-wrap-distance-left:0;mso-wrap-distance-right:0" id="docshape79" coordorigin="3315,256" coordsize="5140,0" path="m3315,256l8455,256e" filled="false" stroked="true" strokeweight=".77925pt" strokecolor="#de3c2c">
                <v:path arrowok="t"/>
                <v:stroke dashstyle="solid"/>
                <w10:wrap type="topAndBottom"/>
              </v:shape>
            </w:pict>
          </mc:Fallback>
        </mc:AlternateContent>
      </w:r>
    </w:p>
    <w:p>
      <w:pPr>
        <w:pStyle w:val="BodyText"/>
        <w:spacing w:line="232" w:lineRule="auto" w:before="5"/>
        <w:ind w:left="3468" w:right="3456"/>
        <w:jc w:val="center"/>
      </w:pPr>
      <w:r>
        <w:rPr>
          <w:color w:val="DF3D2D"/>
        </w:rPr>
        <w:t>(Nome,</w:t>
      </w:r>
      <w:r>
        <w:rPr>
          <w:color w:val="DF3D2D"/>
          <w:spacing w:val="-11"/>
        </w:rPr>
        <w:t> </w:t>
      </w:r>
      <w:r>
        <w:rPr>
          <w:color w:val="DF3D2D"/>
        </w:rPr>
        <w:t>cargo</w:t>
      </w:r>
      <w:r>
        <w:rPr>
          <w:color w:val="DF3D2D"/>
          <w:spacing w:val="-11"/>
        </w:rPr>
        <w:t> </w:t>
      </w:r>
      <w:r>
        <w:rPr>
          <w:color w:val="DF3D2D"/>
        </w:rPr>
        <w:t>e</w:t>
      </w:r>
      <w:r>
        <w:rPr>
          <w:color w:val="DF3D2D"/>
          <w:spacing w:val="-11"/>
        </w:rPr>
        <w:t> </w:t>
      </w:r>
      <w:r>
        <w:rPr>
          <w:color w:val="DF3D2D"/>
        </w:rPr>
        <w:t>CPF</w:t>
      </w:r>
      <w:r>
        <w:rPr>
          <w:color w:val="DF3D2D"/>
          <w:spacing w:val="-11"/>
        </w:rPr>
        <w:t> </w:t>
      </w:r>
      <w:r>
        <w:rPr>
          <w:color w:val="DF3D2D"/>
        </w:rPr>
        <w:t>do</w:t>
      </w:r>
      <w:r>
        <w:rPr>
          <w:color w:val="DF3D2D"/>
          <w:spacing w:val="-11"/>
        </w:rPr>
        <w:t> </w:t>
      </w:r>
      <w:r>
        <w:rPr>
          <w:color w:val="DF3D2D"/>
        </w:rPr>
        <w:t>Declarante) CNPJ da empresa</w:t>
      </w:r>
    </w:p>
    <w:p>
      <w:pPr>
        <w:pStyle w:val="BodyText"/>
        <w:ind w:left="0" w:right="0"/>
        <w:jc w:val="left"/>
      </w:pPr>
    </w:p>
    <w:p>
      <w:pPr>
        <w:pStyle w:val="BodyText"/>
        <w:ind w:left="0" w:right="0"/>
        <w:jc w:val="left"/>
      </w:pPr>
    </w:p>
    <w:p>
      <w:pPr>
        <w:pStyle w:val="BodyText"/>
        <w:spacing w:before="254"/>
        <w:ind w:left="0" w:right="0"/>
        <w:jc w:val="left"/>
      </w:pPr>
    </w:p>
    <w:p>
      <w:pPr>
        <w:spacing w:line="550" w:lineRule="atLeast" w:before="0"/>
        <w:ind w:left="3469" w:right="3456" w:firstLine="0"/>
        <w:jc w:val="center"/>
        <w:rPr>
          <w:b/>
          <w:sz w:val="24"/>
        </w:rPr>
      </w:pPr>
      <w:r>
        <w:rPr>
          <w:b/>
          <w:sz w:val="24"/>
        </w:rPr>
        <w:t>PREGÃO</w:t>
      </w:r>
      <w:r>
        <w:rPr>
          <w:b/>
          <w:spacing w:val="-14"/>
          <w:sz w:val="24"/>
        </w:rPr>
        <w:t> </w:t>
      </w:r>
      <w:r>
        <w:rPr>
          <w:b/>
          <w:sz w:val="24"/>
        </w:rPr>
        <w:t>ELETRÔNICO</w:t>
      </w:r>
      <w:r>
        <w:rPr>
          <w:b/>
          <w:spacing w:val="-14"/>
          <w:sz w:val="24"/>
        </w:rPr>
        <w:t> </w:t>
      </w:r>
      <w:r>
        <w:rPr>
          <w:b/>
          <w:sz w:val="24"/>
        </w:rPr>
        <w:t>N.º</w:t>
      </w:r>
      <w:r>
        <w:rPr>
          <w:b/>
          <w:spacing w:val="-13"/>
          <w:sz w:val="24"/>
        </w:rPr>
        <w:t> </w:t>
      </w:r>
      <w:r>
        <w:rPr>
          <w:b/>
          <w:sz w:val="24"/>
        </w:rPr>
        <w:t>028/2026 ANEXO V</w:t>
      </w:r>
    </w:p>
    <w:p>
      <w:pPr>
        <w:pStyle w:val="Heading1"/>
        <w:spacing w:line="275" w:lineRule="exact"/>
        <w:ind w:left="1374" w:right="1364"/>
        <w:jc w:val="center"/>
      </w:pPr>
      <w:r>
        <w:rPr/>
        <w:t>TERMO DE </w:t>
      </w:r>
      <w:r>
        <w:rPr>
          <w:spacing w:val="-2"/>
        </w:rPr>
        <w:t>COMPROMISSO</w:t>
      </w:r>
    </w:p>
    <w:p>
      <w:pPr>
        <w:pStyle w:val="BodyText"/>
        <w:spacing w:before="149"/>
        <w:ind w:left="0" w:right="0"/>
        <w:jc w:val="left"/>
        <w:rPr>
          <w:b/>
        </w:rPr>
      </w:pPr>
    </w:p>
    <w:p>
      <w:pPr>
        <w:spacing w:before="0"/>
        <w:ind w:left="114" w:right="0" w:firstLine="0"/>
        <w:jc w:val="both"/>
        <w:rPr>
          <w:b/>
          <w:sz w:val="24"/>
        </w:rPr>
      </w:pPr>
      <w:r>
        <w:rPr>
          <w:b/>
          <w:sz w:val="24"/>
        </w:rPr>
        <w:t>À</w:t>
      </w:r>
      <w:r>
        <w:rPr>
          <w:b/>
          <w:spacing w:val="-3"/>
          <w:sz w:val="24"/>
        </w:rPr>
        <w:t> </w:t>
      </w:r>
      <w:r>
        <w:rPr>
          <w:b/>
          <w:sz w:val="24"/>
        </w:rPr>
        <w:t>COMISSÃO</w:t>
      </w:r>
      <w:r>
        <w:rPr>
          <w:b/>
          <w:spacing w:val="-3"/>
          <w:sz w:val="24"/>
        </w:rPr>
        <w:t> </w:t>
      </w:r>
      <w:r>
        <w:rPr>
          <w:b/>
          <w:sz w:val="24"/>
        </w:rPr>
        <w:t>DE</w:t>
      </w:r>
      <w:r>
        <w:rPr>
          <w:b/>
          <w:spacing w:val="-3"/>
          <w:sz w:val="24"/>
        </w:rPr>
        <w:t> </w:t>
      </w:r>
      <w:r>
        <w:rPr>
          <w:b/>
          <w:spacing w:val="-2"/>
          <w:sz w:val="24"/>
        </w:rPr>
        <w:t>LICITAÇÕES</w:t>
      </w:r>
    </w:p>
    <w:p>
      <w:pPr>
        <w:pStyle w:val="BodyText"/>
        <w:spacing w:line="201" w:lineRule="auto" w:before="224"/>
      </w:pPr>
      <w:r>
        <w:rPr/>
        <w:t>Pelo presente Termo de Compromisso, propomo-nos a entregar os materiais de que trata o Pregão Eletrônico, nº 028/2026, pelos preços constantes da nossa PROPOSTA DE PREÇOS, e de acordo com os quantitativos especificados neste Edital.</w:t>
      </w:r>
    </w:p>
    <w:p>
      <w:pPr>
        <w:spacing w:line="234" w:lineRule="exact" w:before="0"/>
        <w:ind w:left="114" w:right="0" w:firstLine="0"/>
        <w:jc w:val="both"/>
        <w:rPr>
          <w:b/>
          <w:sz w:val="24"/>
        </w:rPr>
      </w:pPr>
      <w:r>
        <w:rPr>
          <w:b/>
          <w:sz w:val="24"/>
        </w:rPr>
        <w:t>Declaramos,</w:t>
      </w:r>
      <w:r>
        <w:rPr>
          <w:b/>
          <w:spacing w:val="-3"/>
          <w:sz w:val="24"/>
        </w:rPr>
        <w:t> </w:t>
      </w:r>
      <w:r>
        <w:rPr>
          <w:b/>
          <w:sz w:val="24"/>
        </w:rPr>
        <w:t>ainda</w:t>
      </w:r>
      <w:r>
        <w:rPr>
          <w:b/>
          <w:spacing w:val="-3"/>
          <w:sz w:val="24"/>
        </w:rPr>
        <w:t> </w:t>
      </w:r>
      <w:r>
        <w:rPr>
          <w:b/>
          <w:spacing w:val="-4"/>
          <w:sz w:val="24"/>
        </w:rPr>
        <w:t>que:</w:t>
      </w:r>
    </w:p>
    <w:p>
      <w:pPr>
        <w:pStyle w:val="ListParagraph"/>
        <w:numPr>
          <w:ilvl w:val="1"/>
          <w:numId w:val="34"/>
        </w:numPr>
        <w:tabs>
          <w:tab w:pos="366" w:val="left" w:leader="none"/>
        </w:tabs>
        <w:spacing w:line="196" w:lineRule="auto" w:before="22" w:after="0"/>
        <w:ind w:left="114" w:right="102" w:firstLine="0"/>
        <w:jc w:val="both"/>
        <w:rPr>
          <w:b/>
          <w:sz w:val="24"/>
        </w:rPr>
      </w:pPr>
      <w:r>
        <w:rPr>
          <w:sz w:val="24"/>
        </w:rPr>
        <w:t>Caso</w:t>
      </w:r>
      <w:r>
        <w:rPr>
          <w:spacing w:val="-1"/>
          <w:sz w:val="24"/>
        </w:rPr>
        <w:t> </w:t>
      </w:r>
      <w:r>
        <w:rPr>
          <w:sz w:val="24"/>
        </w:rPr>
        <w:t>seja</w:t>
      </w:r>
      <w:r>
        <w:rPr>
          <w:spacing w:val="-1"/>
          <w:sz w:val="24"/>
        </w:rPr>
        <w:t> </w:t>
      </w:r>
      <w:r>
        <w:rPr>
          <w:sz w:val="24"/>
        </w:rPr>
        <w:t>vencedora</w:t>
      </w:r>
      <w:r>
        <w:rPr>
          <w:spacing w:val="-1"/>
          <w:sz w:val="24"/>
        </w:rPr>
        <w:t> </w:t>
      </w:r>
      <w:r>
        <w:rPr>
          <w:sz w:val="24"/>
        </w:rPr>
        <w:t>do</w:t>
      </w:r>
      <w:r>
        <w:rPr>
          <w:spacing w:val="-1"/>
          <w:sz w:val="24"/>
        </w:rPr>
        <w:t> </w:t>
      </w:r>
      <w:r>
        <w:rPr>
          <w:sz w:val="24"/>
        </w:rPr>
        <w:t>certame,</w:t>
      </w:r>
      <w:r>
        <w:rPr>
          <w:spacing w:val="-1"/>
          <w:sz w:val="24"/>
        </w:rPr>
        <w:t> </w:t>
      </w:r>
      <w:r>
        <w:rPr>
          <w:sz w:val="24"/>
        </w:rPr>
        <w:t>o</w:t>
      </w:r>
      <w:r>
        <w:rPr>
          <w:spacing w:val="-1"/>
          <w:sz w:val="24"/>
        </w:rPr>
        <w:t> </w:t>
      </w:r>
      <w:r>
        <w:rPr>
          <w:sz w:val="24"/>
        </w:rPr>
        <w:t>pessoal</w:t>
      </w:r>
      <w:r>
        <w:rPr>
          <w:spacing w:val="-1"/>
          <w:sz w:val="24"/>
        </w:rPr>
        <w:t> </w:t>
      </w:r>
      <w:r>
        <w:rPr>
          <w:sz w:val="24"/>
        </w:rPr>
        <w:t>técnico,</w:t>
      </w:r>
      <w:r>
        <w:rPr>
          <w:spacing w:val="-1"/>
          <w:sz w:val="24"/>
        </w:rPr>
        <w:t> </w:t>
      </w:r>
      <w:r>
        <w:rPr>
          <w:sz w:val="24"/>
        </w:rPr>
        <w:t>necessário</w:t>
      </w:r>
      <w:r>
        <w:rPr>
          <w:spacing w:val="-1"/>
          <w:sz w:val="24"/>
        </w:rPr>
        <w:t> </w:t>
      </w:r>
      <w:r>
        <w:rPr>
          <w:sz w:val="24"/>
        </w:rPr>
        <w:t>encontra-se</w:t>
      </w:r>
      <w:r>
        <w:rPr>
          <w:spacing w:val="-1"/>
          <w:sz w:val="24"/>
        </w:rPr>
        <w:t> </w:t>
      </w:r>
      <w:r>
        <w:rPr>
          <w:sz w:val="24"/>
        </w:rPr>
        <w:t>disponível</w:t>
      </w:r>
      <w:r>
        <w:rPr>
          <w:spacing w:val="-1"/>
          <w:sz w:val="24"/>
        </w:rPr>
        <w:t> </w:t>
      </w:r>
      <w:r>
        <w:rPr>
          <w:sz w:val="24"/>
        </w:rPr>
        <w:t>para</w:t>
      </w:r>
      <w:r>
        <w:rPr>
          <w:spacing w:val="-1"/>
          <w:sz w:val="24"/>
        </w:rPr>
        <w:t> </w:t>
      </w:r>
      <w:r>
        <w:rPr>
          <w:sz w:val="24"/>
        </w:rPr>
        <w:t>execução</w:t>
      </w:r>
      <w:r>
        <w:rPr>
          <w:spacing w:val="-1"/>
          <w:sz w:val="24"/>
        </w:rPr>
        <w:t> </w:t>
      </w:r>
      <w:r>
        <w:rPr>
          <w:sz w:val="24"/>
        </w:rPr>
        <w:t>dos serviços objeto da presente licitação.</w:t>
      </w:r>
    </w:p>
    <w:p>
      <w:pPr>
        <w:pStyle w:val="ListParagraph"/>
        <w:numPr>
          <w:ilvl w:val="1"/>
          <w:numId w:val="34"/>
        </w:numPr>
        <w:tabs>
          <w:tab w:pos="394" w:val="left" w:leader="none"/>
        </w:tabs>
        <w:spacing w:line="201" w:lineRule="auto" w:before="0" w:after="0"/>
        <w:ind w:left="114" w:right="102" w:firstLine="0"/>
        <w:jc w:val="both"/>
        <w:rPr>
          <w:b/>
          <w:sz w:val="24"/>
        </w:rPr>
      </w:pPr>
      <w:r>
        <w:rPr>
          <w:sz w:val="24"/>
        </w:rPr>
        <w:t>Declaramos sob as penas da lei, que até a presente data, INEXISTEM fatos supervenientes impeditivos para sua habilitação no presente processo licitatório, bem como não se encontra em estado de inidoneidade declarado ou suspenso, por nenhum órgão da administração pública federal, </w:t>
      </w:r>
      <w:r>
        <w:rPr>
          <w:sz w:val="24"/>
        </w:rPr>
        <w:t>estadual, municipal ou do distrito federal, ciente da obrigatoriedade de declarar ocorrências posteriores;</w:t>
      </w:r>
    </w:p>
    <w:p>
      <w:pPr>
        <w:pStyle w:val="ListParagraph"/>
        <w:numPr>
          <w:ilvl w:val="1"/>
          <w:numId w:val="34"/>
        </w:numPr>
        <w:tabs>
          <w:tab w:pos="373" w:val="left" w:leader="none"/>
        </w:tabs>
        <w:spacing w:line="228" w:lineRule="exact" w:before="0" w:after="0"/>
        <w:ind w:left="373" w:right="0" w:hanging="259"/>
        <w:jc w:val="both"/>
        <w:rPr>
          <w:b/>
          <w:sz w:val="24"/>
        </w:rPr>
      </w:pPr>
      <w:r>
        <w:rPr>
          <w:sz w:val="24"/>
        </w:rPr>
        <w:t>Estamos</w:t>
      </w:r>
      <w:r>
        <w:rPr>
          <w:spacing w:val="24"/>
          <w:sz w:val="24"/>
        </w:rPr>
        <w:t> </w:t>
      </w:r>
      <w:r>
        <w:rPr>
          <w:sz w:val="24"/>
        </w:rPr>
        <w:t>cientes</w:t>
      </w:r>
      <w:r>
        <w:rPr>
          <w:spacing w:val="27"/>
          <w:sz w:val="24"/>
        </w:rPr>
        <w:t> </w:t>
      </w:r>
      <w:r>
        <w:rPr>
          <w:sz w:val="24"/>
        </w:rPr>
        <w:t>e</w:t>
      </w:r>
      <w:r>
        <w:rPr>
          <w:spacing w:val="26"/>
          <w:sz w:val="24"/>
        </w:rPr>
        <w:t> </w:t>
      </w:r>
      <w:r>
        <w:rPr>
          <w:sz w:val="24"/>
        </w:rPr>
        <w:t>declaramos</w:t>
      </w:r>
      <w:r>
        <w:rPr>
          <w:spacing w:val="27"/>
          <w:sz w:val="24"/>
        </w:rPr>
        <w:t> </w:t>
      </w:r>
      <w:r>
        <w:rPr>
          <w:sz w:val="24"/>
        </w:rPr>
        <w:t>PLENA</w:t>
      </w:r>
      <w:r>
        <w:rPr>
          <w:spacing w:val="26"/>
          <w:sz w:val="24"/>
        </w:rPr>
        <w:t> </w:t>
      </w:r>
      <w:r>
        <w:rPr>
          <w:sz w:val="24"/>
        </w:rPr>
        <w:t>SUBMISSÃO</w:t>
      </w:r>
      <w:r>
        <w:rPr>
          <w:spacing w:val="27"/>
          <w:sz w:val="24"/>
        </w:rPr>
        <w:t> </w:t>
      </w:r>
      <w:r>
        <w:rPr>
          <w:sz w:val="24"/>
        </w:rPr>
        <w:t>às</w:t>
      </w:r>
      <w:r>
        <w:rPr>
          <w:spacing w:val="27"/>
          <w:sz w:val="24"/>
        </w:rPr>
        <w:t> </w:t>
      </w:r>
      <w:r>
        <w:rPr>
          <w:sz w:val="24"/>
        </w:rPr>
        <w:t>condições</w:t>
      </w:r>
      <w:r>
        <w:rPr>
          <w:spacing w:val="26"/>
          <w:sz w:val="24"/>
        </w:rPr>
        <w:t> </w:t>
      </w:r>
      <w:r>
        <w:rPr>
          <w:sz w:val="24"/>
        </w:rPr>
        <w:t>e</w:t>
      </w:r>
      <w:r>
        <w:rPr>
          <w:spacing w:val="27"/>
          <w:sz w:val="24"/>
        </w:rPr>
        <w:t> </w:t>
      </w:r>
      <w:r>
        <w:rPr>
          <w:sz w:val="24"/>
        </w:rPr>
        <w:t>exigências</w:t>
      </w:r>
      <w:r>
        <w:rPr>
          <w:spacing w:val="26"/>
          <w:sz w:val="24"/>
        </w:rPr>
        <w:t> </w:t>
      </w:r>
      <w:r>
        <w:rPr>
          <w:sz w:val="24"/>
        </w:rPr>
        <w:t>deste</w:t>
      </w:r>
      <w:r>
        <w:rPr>
          <w:spacing w:val="27"/>
          <w:sz w:val="24"/>
        </w:rPr>
        <w:t> </w:t>
      </w:r>
      <w:r>
        <w:rPr>
          <w:sz w:val="24"/>
        </w:rPr>
        <w:t>Edital,</w:t>
      </w:r>
      <w:r>
        <w:rPr>
          <w:spacing w:val="26"/>
          <w:sz w:val="24"/>
        </w:rPr>
        <w:t> </w:t>
      </w:r>
      <w:r>
        <w:rPr>
          <w:sz w:val="24"/>
        </w:rPr>
        <w:t>em</w:t>
      </w:r>
      <w:r>
        <w:rPr>
          <w:spacing w:val="27"/>
          <w:sz w:val="24"/>
        </w:rPr>
        <w:t> </w:t>
      </w:r>
      <w:r>
        <w:rPr>
          <w:sz w:val="24"/>
        </w:rPr>
        <w:t>todas</w:t>
      </w:r>
      <w:r>
        <w:rPr>
          <w:spacing w:val="27"/>
          <w:sz w:val="24"/>
        </w:rPr>
        <w:t> </w:t>
      </w:r>
      <w:r>
        <w:rPr>
          <w:spacing w:val="-5"/>
          <w:sz w:val="24"/>
        </w:rPr>
        <w:t>as</w:t>
      </w:r>
    </w:p>
    <w:p>
      <w:pPr>
        <w:pStyle w:val="BodyText"/>
        <w:spacing w:line="248" w:lineRule="exact"/>
        <w:ind w:right="0"/>
      </w:pPr>
      <w:r>
        <w:rPr/>
        <w:t>fases</w:t>
      </w:r>
      <w:r>
        <w:rPr>
          <w:spacing w:val="-3"/>
        </w:rPr>
        <w:t> </w:t>
      </w:r>
      <w:r>
        <w:rPr/>
        <w:t>da</w:t>
      </w:r>
      <w:r>
        <w:rPr>
          <w:spacing w:val="-2"/>
        </w:rPr>
        <w:t> licitação.</w:t>
      </w:r>
    </w:p>
    <w:p>
      <w:pPr>
        <w:pStyle w:val="ListParagraph"/>
        <w:numPr>
          <w:ilvl w:val="1"/>
          <w:numId w:val="34"/>
        </w:numPr>
        <w:tabs>
          <w:tab w:pos="385" w:val="left" w:leader="none"/>
        </w:tabs>
        <w:spacing w:line="196" w:lineRule="auto" w:before="10" w:after="0"/>
        <w:ind w:left="114" w:right="102" w:firstLine="0"/>
        <w:jc w:val="both"/>
        <w:rPr>
          <w:sz w:val="24"/>
        </w:rPr>
      </w:pPr>
      <w:r>
        <w:rPr>
          <w:sz w:val="24"/>
        </w:rPr>
        <w:t>Declaramos a ASSUNÇÃO de responsabilidade pela entrega dos materiais e/ou execução dos serviços e sujeição às condições estabelecidas no presente Edital;</w:t>
      </w:r>
    </w:p>
    <w:p>
      <w:pPr>
        <w:pStyle w:val="ListParagraph"/>
        <w:numPr>
          <w:ilvl w:val="1"/>
          <w:numId w:val="34"/>
        </w:numPr>
        <w:tabs>
          <w:tab w:pos="411" w:val="left" w:leader="none"/>
        </w:tabs>
        <w:spacing w:line="196" w:lineRule="auto" w:before="14" w:after="0"/>
        <w:ind w:left="114" w:right="102" w:firstLine="0"/>
        <w:jc w:val="both"/>
        <w:rPr>
          <w:b/>
          <w:sz w:val="24"/>
        </w:rPr>
      </w:pPr>
      <w:r>
        <w:rPr>
          <w:sz w:val="24"/>
        </w:rPr>
        <w:t>RECONHECEMOS o direito da Administração Pública de paralisar ou suspender a qualquer tempo a entrega/execução do presente objeto, mediante o pagamento único e exclusivo da parte entregue/executada, na forma da Lei;</w:t>
      </w:r>
    </w:p>
    <w:p>
      <w:pPr>
        <w:pStyle w:val="ListParagraph"/>
        <w:numPr>
          <w:ilvl w:val="1"/>
          <w:numId w:val="34"/>
        </w:numPr>
        <w:tabs>
          <w:tab w:pos="397" w:val="left" w:leader="none"/>
        </w:tabs>
        <w:spacing w:line="196" w:lineRule="auto" w:before="14" w:after="0"/>
        <w:ind w:left="114" w:right="102" w:firstLine="0"/>
        <w:jc w:val="both"/>
        <w:rPr>
          <w:b/>
          <w:sz w:val="24"/>
        </w:rPr>
      </w:pPr>
      <w:r>
        <w:rPr>
          <w:sz w:val="24"/>
        </w:rPr>
        <w:t>CONCORDAMOS em firmar o contrato para entrega/execução do objeto relacionado na presente proposta, pelos respectivos preços se para isso formos notificados pela PREFEITURA MUNICIPAL </w:t>
      </w:r>
      <w:r>
        <w:rPr>
          <w:sz w:val="24"/>
        </w:rPr>
        <w:t>DE </w:t>
      </w:r>
      <w:r>
        <w:rPr>
          <w:spacing w:val="-2"/>
          <w:sz w:val="24"/>
        </w:rPr>
        <w:t>CORUMBIARA;</w:t>
      </w:r>
    </w:p>
    <w:p>
      <w:pPr>
        <w:pStyle w:val="ListParagraph"/>
        <w:numPr>
          <w:ilvl w:val="1"/>
          <w:numId w:val="34"/>
        </w:numPr>
        <w:tabs>
          <w:tab w:pos="362" w:val="left" w:leader="none"/>
        </w:tabs>
        <w:spacing w:line="199" w:lineRule="auto" w:before="12" w:after="0"/>
        <w:ind w:left="114" w:right="102" w:firstLine="0"/>
        <w:jc w:val="both"/>
        <w:rPr>
          <w:b/>
          <w:sz w:val="24"/>
        </w:rPr>
      </w:pPr>
      <w:r>
        <w:rPr>
          <w:sz w:val="24"/>
        </w:rPr>
        <w:t>Declaramos que, caso vencedora do certame, CUMPRIREMOS fielmente as disposições concernentes nas Normas Regulamentadoras expedidas pelo Ministério do Trabalho e Previdência Social, especialmente a de número 10 e 18, normas estas que estabelecem diretrizes de ordem administrativa planejamento organizacional, que respaldam a implementação de medidas de controle e sistemas preventivos de segurança dos processos, nas condições e no meio ambiente de trabalho na indústria da construção, bem como as prescrições da ABNT (Associação Brasileira de Normas Técnicas), pertinente aos serviços de que trata esta despesa;</w:t>
      </w:r>
    </w:p>
    <w:p>
      <w:pPr>
        <w:pStyle w:val="ListParagraph"/>
        <w:numPr>
          <w:ilvl w:val="1"/>
          <w:numId w:val="34"/>
        </w:numPr>
        <w:tabs>
          <w:tab w:pos="389" w:val="left" w:leader="none"/>
        </w:tabs>
        <w:spacing w:line="196" w:lineRule="auto" w:before="11" w:after="0"/>
        <w:ind w:left="114" w:right="102" w:firstLine="0"/>
        <w:jc w:val="both"/>
        <w:rPr>
          <w:b/>
          <w:sz w:val="24"/>
        </w:rPr>
      </w:pPr>
      <w:r>
        <w:rPr>
          <w:sz w:val="24"/>
        </w:rPr>
        <w:t>Declaramos para fins do disposto nos incisos III e IV do art. 1º e no inciso III do art. 5º da Constituição Federal</w:t>
      </w:r>
      <w:r>
        <w:rPr>
          <w:spacing w:val="-3"/>
          <w:sz w:val="24"/>
        </w:rPr>
        <w:t> </w:t>
      </w:r>
      <w:r>
        <w:rPr>
          <w:sz w:val="24"/>
        </w:rPr>
        <w:t>de</w:t>
      </w:r>
      <w:r>
        <w:rPr>
          <w:spacing w:val="-3"/>
          <w:sz w:val="24"/>
        </w:rPr>
        <w:t> </w:t>
      </w:r>
      <w:r>
        <w:rPr>
          <w:sz w:val="24"/>
        </w:rPr>
        <w:t>05</w:t>
      </w:r>
      <w:r>
        <w:rPr>
          <w:spacing w:val="-3"/>
          <w:sz w:val="24"/>
        </w:rPr>
        <w:t> </w:t>
      </w:r>
      <w:r>
        <w:rPr>
          <w:sz w:val="24"/>
        </w:rPr>
        <w:t>de</w:t>
      </w:r>
      <w:r>
        <w:rPr>
          <w:spacing w:val="-3"/>
          <w:sz w:val="24"/>
        </w:rPr>
        <w:t> </w:t>
      </w:r>
      <w:r>
        <w:rPr>
          <w:sz w:val="24"/>
        </w:rPr>
        <w:t>outubro</w:t>
      </w:r>
      <w:r>
        <w:rPr>
          <w:spacing w:val="-3"/>
          <w:sz w:val="24"/>
        </w:rPr>
        <w:t> </w:t>
      </w:r>
      <w:r>
        <w:rPr>
          <w:sz w:val="24"/>
        </w:rPr>
        <w:t>de</w:t>
      </w:r>
      <w:r>
        <w:rPr>
          <w:spacing w:val="-3"/>
          <w:sz w:val="24"/>
        </w:rPr>
        <w:t> </w:t>
      </w:r>
      <w:r>
        <w:rPr>
          <w:sz w:val="24"/>
        </w:rPr>
        <w:t>1988,</w:t>
      </w:r>
      <w:r>
        <w:rPr>
          <w:spacing w:val="-3"/>
          <w:sz w:val="24"/>
        </w:rPr>
        <w:t> </w:t>
      </w:r>
      <w:r>
        <w:rPr>
          <w:sz w:val="24"/>
        </w:rPr>
        <w:t>que</w:t>
      </w:r>
      <w:r>
        <w:rPr>
          <w:spacing w:val="-3"/>
          <w:sz w:val="24"/>
        </w:rPr>
        <w:t> </w:t>
      </w:r>
      <w:r>
        <w:rPr>
          <w:sz w:val="24"/>
        </w:rPr>
        <w:t>não</w:t>
      </w:r>
      <w:r>
        <w:rPr>
          <w:spacing w:val="-3"/>
          <w:sz w:val="24"/>
        </w:rPr>
        <w:t> </w:t>
      </w:r>
      <w:r>
        <w:rPr>
          <w:sz w:val="24"/>
        </w:rPr>
        <w:t>possuímos</w:t>
      </w:r>
      <w:r>
        <w:rPr>
          <w:spacing w:val="-3"/>
          <w:sz w:val="24"/>
        </w:rPr>
        <w:t> </w:t>
      </w:r>
      <w:r>
        <w:rPr>
          <w:sz w:val="24"/>
        </w:rPr>
        <w:t>em</w:t>
      </w:r>
      <w:r>
        <w:rPr>
          <w:spacing w:val="-3"/>
          <w:sz w:val="24"/>
        </w:rPr>
        <w:t> </w:t>
      </w:r>
      <w:r>
        <w:rPr>
          <w:sz w:val="24"/>
        </w:rPr>
        <w:t>nossa</w:t>
      </w:r>
      <w:r>
        <w:rPr>
          <w:spacing w:val="-3"/>
          <w:sz w:val="24"/>
        </w:rPr>
        <w:t> </w:t>
      </w:r>
      <w:r>
        <w:rPr>
          <w:sz w:val="24"/>
        </w:rPr>
        <w:t>cadeia</w:t>
      </w:r>
      <w:r>
        <w:rPr>
          <w:spacing w:val="-3"/>
          <w:sz w:val="24"/>
        </w:rPr>
        <w:t> </w:t>
      </w:r>
      <w:r>
        <w:rPr>
          <w:sz w:val="24"/>
        </w:rPr>
        <w:t>produtiva,</w:t>
      </w:r>
      <w:r>
        <w:rPr>
          <w:spacing w:val="-3"/>
          <w:sz w:val="24"/>
        </w:rPr>
        <w:t> </w:t>
      </w:r>
      <w:r>
        <w:rPr>
          <w:sz w:val="24"/>
        </w:rPr>
        <w:t>empregados</w:t>
      </w:r>
      <w:r>
        <w:rPr>
          <w:spacing w:val="-3"/>
          <w:sz w:val="24"/>
        </w:rPr>
        <w:t> </w:t>
      </w:r>
      <w:r>
        <w:rPr>
          <w:sz w:val="24"/>
        </w:rPr>
        <w:t>executando trabalho degradante ou forçado.</w:t>
      </w:r>
    </w:p>
    <w:p>
      <w:pPr>
        <w:spacing w:after="0" w:line="196" w:lineRule="auto"/>
        <w:jc w:val="both"/>
        <w:rPr>
          <w:sz w:val="24"/>
        </w:rPr>
        <w:sectPr>
          <w:pgSz w:w="11900" w:h="16840"/>
          <w:pgMar w:header="0" w:footer="167" w:top="500" w:bottom="360" w:left="520" w:right="660"/>
        </w:sectPr>
      </w:pPr>
    </w:p>
    <w:p>
      <w:pPr>
        <w:pStyle w:val="BodyText"/>
        <w:spacing w:before="23"/>
        <w:ind w:right="0"/>
        <w:jc w:val="left"/>
      </w:pPr>
      <w:r>
        <w:rPr>
          <w:color w:val="DF3D2D"/>
        </w:rPr>
        <w:t>(Local</w:t>
      </w:r>
      <w:r>
        <w:rPr>
          <w:color w:val="DF3D2D"/>
          <w:spacing w:val="-1"/>
        </w:rPr>
        <w:t> </w:t>
      </w:r>
      <w:r>
        <w:rPr>
          <w:color w:val="DF3D2D"/>
        </w:rPr>
        <w:t>e</w:t>
      </w:r>
      <w:r>
        <w:rPr>
          <w:color w:val="DF3D2D"/>
          <w:spacing w:val="-1"/>
        </w:rPr>
        <w:t> </w:t>
      </w:r>
      <w:r>
        <w:rPr>
          <w:color w:val="DF3D2D"/>
          <w:spacing w:val="-2"/>
        </w:rPr>
        <w:t>data)</w:t>
      </w:r>
    </w:p>
    <w:p>
      <w:pPr>
        <w:pStyle w:val="BodyText"/>
        <w:spacing w:before="11"/>
        <w:ind w:left="0" w:right="0"/>
        <w:jc w:val="left"/>
        <w:rPr>
          <w:sz w:val="18"/>
        </w:rPr>
      </w:pPr>
      <w:r>
        <w:rPr/>
        <mc:AlternateContent>
          <mc:Choice Requires="wps">
            <w:drawing>
              <wp:anchor distT="0" distB="0" distL="0" distR="0" allowOverlap="1" layoutInCell="1" locked="0" behindDoc="1" simplePos="0" relativeHeight="487615488">
                <wp:simplePos x="0" y="0"/>
                <wp:positionH relativeFrom="page">
                  <wp:posOffset>2105074</wp:posOffset>
                </wp:positionH>
                <wp:positionV relativeFrom="paragraph">
                  <wp:posOffset>162305</wp:posOffset>
                </wp:positionV>
                <wp:extent cx="3263900" cy="1270"/>
                <wp:effectExtent l="0" t="0" r="0" b="0"/>
                <wp:wrapTopAndBottom/>
                <wp:docPr id="81" name="Graphic 81"/>
                <wp:cNvGraphicFramePr>
                  <a:graphicFrameLocks/>
                </wp:cNvGraphicFramePr>
                <a:graphic>
                  <a:graphicData uri="http://schemas.microsoft.com/office/word/2010/wordprocessingShape">
                    <wps:wsp>
                      <wps:cNvPr id="81" name="Graphic 81"/>
                      <wps:cNvSpPr/>
                      <wps:spPr>
                        <a:xfrm>
                          <a:off x="0" y="0"/>
                          <a:ext cx="3263900" cy="1270"/>
                        </a:xfrm>
                        <a:custGeom>
                          <a:avLst/>
                          <a:gdLst/>
                          <a:ahLst/>
                          <a:cxnLst/>
                          <a:rect l="l" t="t" r="r" b="b"/>
                          <a:pathLst>
                            <a:path w="3263900" h="0">
                              <a:moveTo>
                                <a:pt x="0" y="0"/>
                              </a:moveTo>
                              <a:lnTo>
                                <a:pt x="3263800" y="0"/>
                              </a:lnTo>
                            </a:path>
                          </a:pathLst>
                        </a:custGeom>
                        <a:ln w="9896">
                          <a:solidFill>
                            <a:srgbClr val="DE3C2C"/>
                          </a:solidFill>
                          <a:prstDash val="solid"/>
                        </a:ln>
                      </wps:spPr>
                      <wps:bodyPr wrap="square" lIns="0" tIns="0" rIns="0" bIns="0" rtlCol="0">
                        <a:prstTxWarp prst="textNoShape">
                          <a:avLst/>
                        </a:prstTxWarp>
                        <a:noAutofit/>
                      </wps:bodyPr>
                    </wps:wsp>
                  </a:graphicData>
                </a:graphic>
              </wp:anchor>
            </w:drawing>
          </mc:Choice>
          <mc:Fallback>
            <w:pict>
              <v:shape style="position:absolute;margin-left:165.753906pt;margin-top:12.779969pt;width:257pt;height:.1pt;mso-position-horizontal-relative:page;mso-position-vertical-relative:paragraph;z-index:-15700992;mso-wrap-distance-left:0;mso-wrap-distance-right:0" id="docshape80" coordorigin="3315,256" coordsize="5140,0" path="m3315,256l8455,256e" filled="false" stroked="true" strokeweight=".77925pt" strokecolor="#de3c2c">
                <v:path arrowok="t"/>
                <v:stroke dashstyle="solid"/>
                <w10:wrap type="topAndBottom"/>
              </v:shape>
            </w:pict>
          </mc:Fallback>
        </mc:AlternateContent>
      </w:r>
    </w:p>
    <w:p>
      <w:pPr>
        <w:pStyle w:val="BodyText"/>
        <w:spacing w:line="232" w:lineRule="auto" w:before="5"/>
        <w:ind w:left="3468" w:right="3456"/>
        <w:jc w:val="center"/>
      </w:pPr>
      <w:r>
        <w:rPr>
          <w:color w:val="DF3D2D"/>
        </w:rPr>
        <w:t>(Nome,</w:t>
      </w:r>
      <w:r>
        <w:rPr>
          <w:color w:val="DF3D2D"/>
          <w:spacing w:val="-11"/>
        </w:rPr>
        <w:t> </w:t>
      </w:r>
      <w:r>
        <w:rPr>
          <w:color w:val="DF3D2D"/>
        </w:rPr>
        <w:t>cargo</w:t>
      </w:r>
      <w:r>
        <w:rPr>
          <w:color w:val="DF3D2D"/>
          <w:spacing w:val="-11"/>
        </w:rPr>
        <w:t> </w:t>
      </w:r>
      <w:r>
        <w:rPr>
          <w:color w:val="DF3D2D"/>
        </w:rPr>
        <w:t>e</w:t>
      </w:r>
      <w:r>
        <w:rPr>
          <w:color w:val="DF3D2D"/>
          <w:spacing w:val="-11"/>
        </w:rPr>
        <w:t> </w:t>
      </w:r>
      <w:r>
        <w:rPr>
          <w:color w:val="DF3D2D"/>
        </w:rPr>
        <w:t>CPF</w:t>
      </w:r>
      <w:r>
        <w:rPr>
          <w:color w:val="DF3D2D"/>
          <w:spacing w:val="-11"/>
        </w:rPr>
        <w:t> </w:t>
      </w:r>
      <w:r>
        <w:rPr>
          <w:color w:val="DF3D2D"/>
        </w:rPr>
        <w:t>do</w:t>
      </w:r>
      <w:r>
        <w:rPr>
          <w:color w:val="DF3D2D"/>
          <w:spacing w:val="-11"/>
        </w:rPr>
        <w:t> </w:t>
      </w:r>
      <w:r>
        <w:rPr>
          <w:color w:val="DF3D2D"/>
        </w:rPr>
        <w:t>Declarante) CNPJ da empresa</w:t>
      </w:r>
    </w:p>
    <w:p>
      <w:pPr>
        <w:pStyle w:val="BodyText"/>
        <w:ind w:left="0" w:right="0"/>
        <w:jc w:val="left"/>
      </w:pPr>
    </w:p>
    <w:p>
      <w:pPr>
        <w:pStyle w:val="BodyText"/>
        <w:spacing w:before="137"/>
        <w:ind w:left="0" w:right="0"/>
        <w:jc w:val="left"/>
      </w:pPr>
    </w:p>
    <w:p>
      <w:pPr>
        <w:spacing w:line="570" w:lineRule="atLeast" w:before="0"/>
        <w:ind w:left="2181" w:right="2169" w:firstLine="0"/>
        <w:jc w:val="center"/>
        <w:rPr>
          <w:b/>
          <w:sz w:val="24"/>
        </w:rPr>
      </w:pPr>
      <w:r>
        <w:rPr>
          <w:b/>
          <w:sz w:val="24"/>
        </w:rPr>
        <w:t>PREGÃO</w:t>
      </w:r>
      <w:r>
        <w:rPr>
          <w:b/>
          <w:spacing w:val="-11"/>
          <w:sz w:val="24"/>
        </w:rPr>
        <w:t> </w:t>
      </w:r>
      <w:r>
        <w:rPr>
          <w:b/>
          <w:sz w:val="24"/>
        </w:rPr>
        <w:t>ELETRÔNICO</w:t>
      </w:r>
      <w:r>
        <w:rPr>
          <w:b/>
          <w:spacing w:val="-11"/>
          <w:sz w:val="24"/>
        </w:rPr>
        <w:t> </w:t>
      </w:r>
      <w:r>
        <w:rPr>
          <w:b/>
          <w:sz w:val="24"/>
        </w:rPr>
        <w:t>N.º</w:t>
      </w:r>
      <w:r>
        <w:rPr>
          <w:b/>
          <w:spacing w:val="-11"/>
          <w:sz w:val="24"/>
        </w:rPr>
        <w:t> </w:t>
      </w:r>
      <w:r>
        <w:rPr>
          <w:b/>
          <w:sz w:val="24"/>
        </w:rPr>
        <w:t>028/2026</w:t>
      </w:r>
      <w:r>
        <w:rPr>
          <w:b/>
          <w:spacing w:val="-11"/>
          <w:sz w:val="24"/>
        </w:rPr>
        <w:t> </w:t>
      </w:r>
      <w:r>
        <w:rPr>
          <w:b/>
          <w:sz w:val="24"/>
        </w:rPr>
        <w:t>REGISTRO</w:t>
      </w:r>
      <w:r>
        <w:rPr>
          <w:b/>
          <w:spacing w:val="-11"/>
          <w:sz w:val="24"/>
        </w:rPr>
        <w:t> </w:t>
      </w:r>
      <w:r>
        <w:rPr>
          <w:b/>
          <w:sz w:val="24"/>
        </w:rPr>
        <w:t>DE</w:t>
      </w:r>
      <w:r>
        <w:rPr>
          <w:b/>
          <w:spacing w:val="-11"/>
          <w:sz w:val="24"/>
        </w:rPr>
        <w:t> </w:t>
      </w:r>
      <w:r>
        <w:rPr>
          <w:b/>
          <w:sz w:val="24"/>
        </w:rPr>
        <w:t>PREÇOS ANEXO VI</w:t>
      </w:r>
    </w:p>
    <w:p>
      <w:pPr>
        <w:spacing w:line="208" w:lineRule="auto" w:before="22"/>
        <w:ind w:left="2606" w:right="2593" w:firstLine="0"/>
        <w:jc w:val="center"/>
        <w:rPr>
          <w:b/>
          <w:sz w:val="24"/>
        </w:rPr>
      </w:pPr>
      <w:r>
        <w:rPr>
          <w:b/>
          <w:sz w:val="24"/>
        </w:rPr>
        <w:t>MINUTA</w:t>
      </w:r>
      <w:r>
        <w:rPr>
          <w:b/>
          <w:spacing w:val="-14"/>
          <w:sz w:val="24"/>
        </w:rPr>
        <w:t> </w:t>
      </w:r>
      <w:r>
        <w:rPr>
          <w:b/>
          <w:sz w:val="24"/>
        </w:rPr>
        <w:t>DA</w:t>
      </w:r>
      <w:r>
        <w:rPr>
          <w:b/>
          <w:spacing w:val="-14"/>
          <w:sz w:val="24"/>
        </w:rPr>
        <w:t> </w:t>
      </w:r>
      <w:r>
        <w:rPr>
          <w:b/>
          <w:sz w:val="24"/>
        </w:rPr>
        <w:t>ATA</w:t>
      </w:r>
      <w:r>
        <w:rPr>
          <w:b/>
          <w:spacing w:val="-13"/>
          <w:sz w:val="24"/>
        </w:rPr>
        <w:t> </w:t>
      </w:r>
      <w:r>
        <w:rPr>
          <w:b/>
          <w:sz w:val="24"/>
        </w:rPr>
        <w:t>DE</w:t>
      </w:r>
      <w:r>
        <w:rPr>
          <w:b/>
          <w:spacing w:val="-14"/>
          <w:sz w:val="24"/>
        </w:rPr>
        <w:t> </w:t>
      </w:r>
      <w:r>
        <w:rPr>
          <w:b/>
          <w:sz w:val="24"/>
        </w:rPr>
        <w:t>REGISTRO</w:t>
      </w:r>
      <w:r>
        <w:rPr>
          <w:b/>
          <w:spacing w:val="-13"/>
          <w:sz w:val="24"/>
        </w:rPr>
        <w:t> </w:t>
      </w:r>
      <w:r>
        <w:rPr>
          <w:b/>
          <w:sz w:val="24"/>
        </w:rPr>
        <w:t>DE</w:t>
      </w:r>
      <w:r>
        <w:rPr>
          <w:b/>
          <w:spacing w:val="-14"/>
          <w:sz w:val="24"/>
        </w:rPr>
        <w:t> </w:t>
      </w:r>
      <w:r>
        <w:rPr>
          <w:b/>
          <w:sz w:val="24"/>
        </w:rPr>
        <w:t>PREÇOS</w:t>
      </w:r>
      <w:r>
        <w:rPr>
          <w:b/>
          <w:spacing w:val="-13"/>
          <w:sz w:val="24"/>
        </w:rPr>
        <w:t> </w:t>
      </w:r>
      <w:r>
        <w:rPr>
          <w:b/>
          <w:sz w:val="24"/>
        </w:rPr>
        <w:t>N.</w:t>
      </w:r>
      <w:r>
        <w:rPr>
          <w:b/>
          <w:spacing w:val="-14"/>
          <w:sz w:val="24"/>
        </w:rPr>
        <w:t> </w:t>
      </w:r>
      <w:r>
        <w:rPr>
          <w:b/>
          <w:sz w:val="24"/>
        </w:rPr>
        <w:t>014/2026 PROCESSO ADMINISTRATIVO Nº 254/2026/SEMOSP</w:t>
      </w:r>
    </w:p>
    <w:p>
      <w:pPr>
        <w:pStyle w:val="BodyText"/>
        <w:tabs>
          <w:tab w:pos="9737" w:val="left" w:leader="dot"/>
        </w:tabs>
        <w:spacing w:line="201" w:lineRule="auto" w:before="247"/>
        <w:ind w:right="101"/>
      </w:pPr>
      <w:r>
        <w:rPr/>
        <w:t>Pelo presente instrumento o </w:t>
      </w:r>
      <w:r>
        <w:rPr>
          <w:b/>
        </w:rPr>
        <w:t>MUNICÍPIO DE CORUMBIARA, </w:t>
      </w:r>
      <w:r>
        <w:rPr/>
        <w:t>Estado de Rondônia, pessoa jurídica de direito público, inscrita no CNPJ n. 63.762.041/0001-35, com sede na Avenida Olavo Pires, nº 2129, centro, nesta Cidade,</w:t>
      </w:r>
      <w:r>
        <w:rPr>
          <w:spacing w:val="-6"/>
        </w:rPr>
        <w:t> </w:t>
      </w:r>
      <w:r>
        <w:rPr/>
        <w:t>neste</w:t>
      </w:r>
      <w:r>
        <w:rPr>
          <w:spacing w:val="-6"/>
        </w:rPr>
        <w:t> </w:t>
      </w:r>
      <w:r>
        <w:rPr/>
        <w:t>ato</w:t>
      </w:r>
      <w:r>
        <w:rPr>
          <w:spacing w:val="-5"/>
        </w:rPr>
        <w:t> </w:t>
      </w:r>
      <w:r>
        <w:rPr/>
        <w:t>representado</w:t>
      </w:r>
      <w:r>
        <w:rPr>
          <w:spacing w:val="-6"/>
        </w:rPr>
        <w:t> </w:t>
      </w:r>
      <w:r>
        <w:rPr/>
        <w:t>pelo</w:t>
      </w:r>
      <w:r>
        <w:rPr>
          <w:spacing w:val="-6"/>
        </w:rPr>
        <w:t> </w:t>
      </w:r>
      <w:r>
        <w:rPr/>
        <w:t>seu</w:t>
      </w:r>
      <w:r>
        <w:rPr>
          <w:spacing w:val="-5"/>
        </w:rPr>
        <w:t> </w:t>
      </w:r>
      <w:r>
        <w:rPr/>
        <w:t>Prefeito</w:t>
      </w:r>
      <w:r>
        <w:rPr>
          <w:spacing w:val="-6"/>
        </w:rPr>
        <w:t> </w:t>
      </w:r>
      <w:r>
        <w:rPr/>
        <w:t>Municipal,</w:t>
      </w:r>
      <w:r>
        <w:rPr>
          <w:spacing w:val="-5"/>
        </w:rPr>
        <w:t> </w:t>
      </w:r>
      <w:r>
        <w:rPr/>
        <w:t>Sr.</w:t>
      </w:r>
      <w:r>
        <w:rPr>
          <w:spacing w:val="-6"/>
        </w:rPr>
        <w:t> </w:t>
      </w:r>
      <w:r>
        <w:rPr/>
        <w:t>...........,</w:t>
      </w:r>
      <w:r>
        <w:rPr>
          <w:spacing w:val="-6"/>
        </w:rPr>
        <w:t> </w:t>
      </w:r>
      <w:r>
        <w:rPr/>
        <w:t>portador</w:t>
      </w:r>
      <w:r>
        <w:rPr>
          <w:spacing w:val="-5"/>
        </w:rPr>
        <w:t> </w:t>
      </w:r>
      <w:r>
        <w:rPr/>
        <w:t>do</w:t>
      </w:r>
      <w:r>
        <w:rPr>
          <w:spacing w:val="-6"/>
        </w:rPr>
        <w:t> </w:t>
      </w:r>
      <w:r>
        <w:rPr/>
        <w:t>RG</w:t>
      </w:r>
      <w:r>
        <w:rPr>
          <w:spacing w:val="-5"/>
        </w:rPr>
        <w:t> n°</w:t>
      </w:r>
      <w:r>
        <w:rPr>
          <w:rFonts w:ascii="Times New Roman" w:hAnsi="Times New Roman"/>
        </w:rPr>
        <w:tab/>
      </w:r>
      <w:r>
        <w:rPr/>
        <w:t>, CPF </w:t>
      </w:r>
      <w:r>
        <w:rPr>
          <w:spacing w:val="-5"/>
        </w:rPr>
        <w:t>sob</w:t>
      </w:r>
    </w:p>
    <w:p>
      <w:pPr>
        <w:pStyle w:val="BodyText"/>
        <w:tabs>
          <w:tab w:pos="10555" w:val="left" w:leader="hyphen"/>
        </w:tabs>
        <w:spacing w:line="227" w:lineRule="exact"/>
        <w:ind w:right="0"/>
        <w:jc w:val="left"/>
      </w:pPr>
      <w:r>
        <w:rPr/>
        <w:t>n°</w:t>
      </w:r>
      <w:r>
        <w:rPr>
          <w:spacing w:val="16"/>
        </w:rPr>
        <w:t> </w:t>
      </w:r>
      <w:r>
        <w:rPr/>
        <w:t>...................</w:t>
      </w:r>
      <w:r>
        <w:rPr>
          <w:spacing w:val="17"/>
        </w:rPr>
        <w:t> </w:t>
      </w:r>
      <w:r>
        <w:rPr/>
        <w:t>e,</w:t>
      </w:r>
      <w:r>
        <w:rPr>
          <w:spacing w:val="17"/>
        </w:rPr>
        <w:t> </w:t>
      </w:r>
      <w:r>
        <w:rPr/>
        <w:t>de</w:t>
      </w:r>
      <w:r>
        <w:rPr>
          <w:spacing w:val="16"/>
        </w:rPr>
        <w:t> </w:t>
      </w:r>
      <w:r>
        <w:rPr/>
        <w:t>outro</w:t>
      </w:r>
      <w:r>
        <w:rPr>
          <w:spacing w:val="17"/>
        </w:rPr>
        <w:t> </w:t>
      </w:r>
      <w:r>
        <w:rPr/>
        <w:t>lado,</w:t>
      </w:r>
      <w:r>
        <w:rPr>
          <w:spacing w:val="17"/>
        </w:rPr>
        <w:t> </w:t>
      </w:r>
      <w:r>
        <w:rPr/>
        <w:t>a</w:t>
      </w:r>
      <w:r>
        <w:rPr>
          <w:spacing w:val="17"/>
        </w:rPr>
        <w:t> </w:t>
      </w:r>
      <w:r>
        <w:rPr>
          <w:spacing w:val="-2"/>
        </w:rPr>
        <w:t>empresa</w:t>
      </w:r>
      <w:r>
        <w:rPr>
          <w:rFonts w:ascii="Times New Roman" w:hAnsi="Times New Roman"/>
        </w:rPr>
        <w:tab/>
      </w:r>
      <w:r>
        <w:rPr>
          <w:spacing w:val="-10"/>
        </w:rPr>
        <w:t>,</w:t>
      </w:r>
    </w:p>
    <w:p>
      <w:pPr>
        <w:pStyle w:val="BodyText"/>
        <w:tabs>
          <w:tab w:pos="10555" w:val="left" w:leader="hyphen"/>
        </w:tabs>
        <w:spacing w:line="240" w:lineRule="exact"/>
        <w:ind w:right="0"/>
        <w:jc w:val="left"/>
      </w:pPr>
      <w:r>
        <w:rPr/>
        <w:t>inscrita</w:t>
      </w:r>
      <w:r>
        <w:rPr>
          <w:spacing w:val="34"/>
        </w:rPr>
        <w:t>  </w:t>
      </w:r>
      <w:r>
        <w:rPr/>
        <w:t>no</w:t>
      </w:r>
      <w:r>
        <w:rPr>
          <w:spacing w:val="35"/>
        </w:rPr>
        <w:t>  </w:t>
      </w:r>
      <w:r>
        <w:rPr/>
        <w:t>CNPJ</w:t>
      </w:r>
      <w:r>
        <w:rPr>
          <w:spacing w:val="34"/>
        </w:rPr>
        <w:t>  </w:t>
      </w:r>
      <w:r>
        <w:rPr/>
        <w:t>sob</w:t>
      </w:r>
      <w:r>
        <w:rPr>
          <w:spacing w:val="35"/>
        </w:rPr>
        <w:t>  </w:t>
      </w:r>
      <w:r>
        <w:rPr/>
        <w:t>n°</w:t>
      </w:r>
      <w:r>
        <w:rPr>
          <w:spacing w:val="35"/>
        </w:rPr>
        <w:t>  </w:t>
      </w:r>
      <w:r>
        <w:rPr/>
        <w:t>------------------------------------------</w:t>
      </w:r>
      <w:r>
        <w:rPr>
          <w:spacing w:val="34"/>
        </w:rPr>
        <w:t>  </w:t>
      </w:r>
      <w:r>
        <w:rPr/>
        <w:t>Inscrição</w:t>
      </w:r>
      <w:r>
        <w:rPr>
          <w:spacing w:val="35"/>
        </w:rPr>
        <w:t>  </w:t>
      </w:r>
      <w:r>
        <w:rPr/>
        <w:t>Estadual</w:t>
      </w:r>
      <w:r>
        <w:rPr>
          <w:spacing w:val="34"/>
        </w:rPr>
        <w:t>  </w:t>
      </w:r>
      <w:r>
        <w:rPr>
          <w:spacing w:val="-5"/>
        </w:rPr>
        <w:t>n°</w:t>
      </w:r>
      <w:r>
        <w:rPr>
          <w:rFonts w:ascii="Times New Roman" w:hAnsi="Times New Roman"/>
        </w:rPr>
        <w:tab/>
      </w:r>
      <w:r>
        <w:rPr>
          <w:spacing w:val="-10"/>
        </w:rPr>
        <w:t>,</w:t>
      </w:r>
    </w:p>
    <w:p>
      <w:pPr>
        <w:pStyle w:val="BodyText"/>
        <w:spacing w:line="248" w:lineRule="exact"/>
        <w:ind w:right="0"/>
        <w:jc w:val="left"/>
      </w:pPr>
      <w:r>
        <w:rPr/>
        <w:t>estabelecida</w:t>
      </w:r>
      <w:r>
        <w:rPr>
          <w:spacing w:val="4"/>
        </w:rPr>
        <w:t> </w:t>
      </w:r>
      <w:r>
        <w:rPr/>
        <w:t>na</w:t>
      </w:r>
      <w:r>
        <w:rPr>
          <w:spacing w:val="7"/>
        </w:rPr>
        <w:t> </w:t>
      </w:r>
      <w:r>
        <w:rPr/>
        <w:t>rua--------------------------------</w:t>
      </w:r>
      <w:r>
        <w:rPr>
          <w:spacing w:val="7"/>
        </w:rPr>
        <w:t> </w:t>
      </w:r>
      <w:r>
        <w:rPr/>
        <w:t>n°</w:t>
      </w:r>
      <w:r>
        <w:rPr>
          <w:spacing w:val="7"/>
        </w:rPr>
        <w:t> </w:t>
      </w:r>
      <w:r>
        <w:rPr/>
        <w:t>-------,</w:t>
      </w:r>
      <w:r>
        <w:rPr>
          <w:spacing w:val="6"/>
        </w:rPr>
        <w:t> </w:t>
      </w:r>
      <w:r>
        <w:rPr/>
        <w:t>Bairro</w:t>
      </w:r>
      <w:r>
        <w:rPr>
          <w:spacing w:val="7"/>
        </w:rPr>
        <w:t> </w:t>
      </w:r>
      <w:r>
        <w:rPr/>
        <w:t>-------------------------</w:t>
      </w:r>
      <w:r>
        <w:rPr>
          <w:spacing w:val="7"/>
        </w:rPr>
        <w:t> </w:t>
      </w:r>
      <w:r>
        <w:rPr/>
        <w:t>Cidade</w:t>
      </w:r>
      <w:r>
        <w:rPr>
          <w:spacing w:val="7"/>
        </w:rPr>
        <w:t> </w:t>
      </w:r>
      <w:r>
        <w:rPr/>
        <w:t>--------------------------</w:t>
      </w:r>
      <w:r>
        <w:rPr>
          <w:spacing w:val="-10"/>
        </w:rPr>
        <w:t>-</w:t>
      </w:r>
    </w:p>
    <w:p>
      <w:pPr>
        <w:pStyle w:val="BodyText"/>
        <w:tabs>
          <w:tab w:pos="849" w:val="left" w:leader="hyphen"/>
          <w:tab w:pos="9311" w:val="left" w:leader="none"/>
        </w:tabs>
        <w:spacing w:line="248" w:lineRule="exact"/>
        <w:ind w:right="0"/>
        <w:jc w:val="left"/>
      </w:pPr>
      <w:r>
        <w:rPr>
          <w:spacing w:val="-10"/>
        </w:rPr>
        <w:t>-</w:t>
      </w:r>
      <w:r>
        <w:rPr>
          <w:rFonts w:ascii="Times New Roman"/>
        </w:rPr>
        <w:tab/>
      </w:r>
      <w:r>
        <w:rPr/>
        <w:t>, representada neste ato pelo seu Representante Legal, Sr </w:t>
      </w:r>
      <w:r>
        <w:rPr>
          <w:rFonts w:ascii="Times New Roman"/>
          <w:u w:val="single"/>
        </w:rPr>
        <w:tab/>
      </w:r>
      <w:r>
        <w:rPr>
          <w:u w:val="none"/>
        </w:rPr>
        <w:t>,</w:t>
      </w:r>
      <w:r>
        <w:rPr>
          <w:spacing w:val="4"/>
          <w:u w:val="none"/>
        </w:rPr>
        <w:t> </w:t>
      </w:r>
      <w:r>
        <w:rPr>
          <w:u w:val="none"/>
        </w:rPr>
        <w:t>portador</w:t>
      </w:r>
      <w:r>
        <w:rPr>
          <w:spacing w:val="7"/>
          <w:u w:val="none"/>
        </w:rPr>
        <w:t> </w:t>
      </w:r>
      <w:r>
        <w:rPr>
          <w:spacing w:val="-5"/>
          <w:u w:val="none"/>
        </w:rPr>
        <w:t>do</w:t>
      </w:r>
    </w:p>
    <w:p>
      <w:pPr>
        <w:pStyle w:val="BodyText"/>
        <w:tabs>
          <w:tab w:pos="1817" w:val="left" w:leader="none"/>
          <w:tab w:pos="3024" w:val="left" w:leader="none"/>
          <w:tab w:pos="5771" w:val="left" w:leader="none"/>
        </w:tabs>
        <w:spacing w:line="201" w:lineRule="auto" w:before="10"/>
      </w:pPr>
      <w:r>
        <w:rPr/>
        <w:t>RG</w:t>
      </w:r>
      <w:r>
        <w:rPr>
          <w:spacing w:val="40"/>
        </w:rPr>
        <w:t> </w:t>
      </w:r>
      <w:r>
        <w:rPr/>
        <w:t>n.º</w:t>
      </w:r>
      <w:r>
        <w:rPr>
          <w:spacing w:val="66"/>
        </w:rPr>
        <w:t> </w:t>
      </w:r>
      <w:r>
        <w:rPr>
          <w:rFonts w:ascii="Times New Roman" w:hAnsi="Times New Roman"/>
          <w:u w:val="single"/>
        </w:rPr>
        <w:tab/>
      </w:r>
      <w:r>
        <w:rPr>
          <w:rFonts w:ascii="Times New Roman" w:hAnsi="Times New Roman"/>
          <w:u w:val="none"/>
        </w:rPr>
        <w:t> </w:t>
      </w:r>
      <w:r>
        <w:rPr>
          <w:u w:val="none"/>
        </w:rPr>
        <w:t>SSP/</w:t>
      </w:r>
      <w:r>
        <w:rPr>
          <w:rFonts w:ascii="Times New Roman" w:hAnsi="Times New Roman"/>
          <w:u w:val="single"/>
        </w:rPr>
        <w:tab/>
      </w:r>
      <w:r>
        <w:rPr>
          <w:u w:val="none"/>
        </w:rPr>
        <w:t>,</w:t>
      </w:r>
      <w:r>
        <w:rPr>
          <w:spacing w:val="40"/>
          <w:u w:val="none"/>
        </w:rPr>
        <w:t> </w:t>
      </w:r>
      <w:r>
        <w:rPr>
          <w:u w:val="none"/>
        </w:rPr>
        <w:t>CPF</w:t>
      </w:r>
      <w:r>
        <w:rPr>
          <w:spacing w:val="40"/>
          <w:u w:val="none"/>
        </w:rPr>
        <w:t> </w:t>
      </w:r>
      <w:r>
        <w:rPr>
          <w:u w:val="none"/>
        </w:rPr>
        <w:t>n.º</w:t>
      </w:r>
      <w:r>
        <w:rPr>
          <w:spacing w:val="66"/>
          <w:u w:val="none"/>
        </w:rPr>
        <w:t> </w:t>
      </w:r>
      <w:r>
        <w:rPr>
          <w:rFonts w:ascii="Times New Roman" w:hAnsi="Times New Roman"/>
          <w:u w:val="single"/>
        </w:rPr>
        <w:tab/>
      </w:r>
      <w:r>
        <w:rPr>
          <w:u w:val="none"/>
        </w:rPr>
        <w:t>, tendo em vista o Processo Administrativo n. 254/2026/SEMOSP,</w:t>
      </w:r>
      <w:r>
        <w:rPr>
          <w:spacing w:val="-3"/>
          <w:u w:val="none"/>
        </w:rPr>
        <w:t> </w:t>
      </w:r>
      <w:r>
        <w:rPr>
          <w:u w:val="none"/>
        </w:rPr>
        <w:t>que</w:t>
      </w:r>
      <w:r>
        <w:rPr>
          <w:spacing w:val="-3"/>
          <w:u w:val="none"/>
        </w:rPr>
        <w:t> </w:t>
      </w:r>
      <w:r>
        <w:rPr>
          <w:u w:val="none"/>
        </w:rPr>
        <w:t>deu</w:t>
      </w:r>
      <w:r>
        <w:rPr>
          <w:spacing w:val="-3"/>
          <w:u w:val="none"/>
        </w:rPr>
        <w:t> </w:t>
      </w:r>
      <w:r>
        <w:rPr>
          <w:u w:val="none"/>
        </w:rPr>
        <w:t>origem</w:t>
      </w:r>
      <w:r>
        <w:rPr>
          <w:spacing w:val="-3"/>
          <w:u w:val="none"/>
        </w:rPr>
        <w:t> </w:t>
      </w:r>
      <w:r>
        <w:rPr>
          <w:u w:val="none"/>
        </w:rPr>
        <w:t>ao</w:t>
      </w:r>
      <w:r>
        <w:rPr>
          <w:spacing w:val="-3"/>
          <w:u w:val="none"/>
        </w:rPr>
        <w:t> </w:t>
      </w:r>
      <w:r>
        <w:rPr>
          <w:b/>
          <w:u w:val="none"/>
        </w:rPr>
        <w:t>Pregão</w:t>
      </w:r>
      <w:r>
        <w:rPr>
          <w:b/>
          <w:spacing w:val="-3"/>
          <w:u w:val="none"/>
        </w:rPr>
        <w:t> </w:t>
      </w:r>
      <w:r>
        <w:rPr>
          <w:b/>
          <w:u w:val="none"/>
        </w:rPr>
        <w:t>Eletrônico</w:t>
      </w:r>
      <w:r>
        <w:rPr>
          <w:b/>
          <w:spacing w:val="-3"/>
          <w:u w:val="none"/>
        </w:rPr>
        <w:t> </w:t>
      </w:r>
      <w:r>
        <w:rPr>
          <w:b/>
          <w:u w:val="none"/>
        </w:rPr>
        <w:t>n.</w:t>
      </w:r>
      <w:r>
        <w:rPr>
          <w:b/>
          <w:spacing w:val="-3"/>
          <w:u w:val="none"/>
        </w:rPr>
        <w:t> </w:t>
      </w:r>
      <w:r>
        <w:rPr>
          <w:b/>
          <w:u w:val="none"/>
        </w:rPr>
        <w:t>028/2026</w:t>
      </w:r>
      <w:r>
        <w:rPr>
          <w:u w:val="none"/>
        </w:rPr>
        <w:t>,</w:t>
      </w:r>
      <w:r>
        <w:rPr>
          <w:spacing w:val="-3"/>
          <w:u w:val="none"/>
        </w:rPr>
        <w:t> </w:t>
      </w:r>
      <w:r>
        <w:rPr>
          <w:b/>
          <w:u w:val="none"/>
        </w:rPr>
        <w:t>RESOLVEM</w:t>
      </w:r>
      <w:r>
        <w:rPr>
          <w:b/>
          <w:spacing w:val="-3"/>
          <w:u w:val="none"/>
        </w:rPr>
        <w:t> </w:t>
      </w:r>
      <w:r>
        <w:rPr>
          <w:b/>
          <w:u w:val="none"/>
        </w:rPr>
        <w:t>REGISTRAR</w:t>
      </w:r>
      <w:r>
        <w:rPr>
          <w:b/>
          <w:spacing w:val="-3"/>
          <w:u w:val="none"/>
        </w:rPr>
        <w:t> </w:t>
      </w:r>
      <w:r>
        <w:rPr>
          <w:b/>
          <w:u w:val="none"/>
        </w:rPr>
        <w:t>OS</w:t>
      </w:r>
      <w:r>
        <w:rPr>
          <w:b/>
          <w:spacing w:val="-3"/>
          <w:u w:val="none"/>
        </w:rPr>
        <w:t> </w:t>
      </w:r>
      <w:r>
        <w:rPr>
          <w:b/>
          <w:u w:val="none"/>
        </w:rPr>
        <w:t>PREÇOS</w:t>
      </w:r>
      <w:r>
        <w:rPr>
          <w:u w:val="none"/>
        </w:rPr>
        <w:t>, nos termos da Lei n. 14.133/2021, Lei Complementar n. 123/06, Decretos Municipais nº 205/2023 e nº 207/2023 e, subsidiariamente, podendo, de modo supletivo, na execução da contratação, serem aplicados os Princípios da Teoria Geral dos Contratos e as disposições de Direito Privado, em especial, as Lei n. 8.078/90</w:t>
      </w:r>
      <w:r>
        <w:rPr>
          <w:spacing w:val="-3"/>
          <w:u w:val="none"/>
        </w:rPr>
        <w:t> </w:t>
      </w:r>
      <w:r>
        <w:rPr>
          <w:u w:val="none"/>
        </w:rPr>
        <w:t>e</w:t>
      </w:r>
      <w:r>
        <w:rPr>
          <w:spacing w:val="-2"/>
          <w:u w:val="none"/>
        </w:rPr>
        <w:t> </w:t>
      </w:r>
      <w:r>
        <w:rPr>
          <w:u w:val="none"/>
        </w:rPr>
        <w:t>n.</w:t>
      </w:r>
      <w:r>
        <w:rPr>
          <w:spacing w:val="-2"/>
          <w:u w:val="none"/>
        </w:rPr>
        <w:t> </w:t>
      </w:r>
      <w:r>
        <w:rPr>
          <w:u w:val="none"/>
        </w:rPr>
        <w:t>13.655/18</w:t>
      </w:r>
      <w:r>
        <w:rPr>
          <w:spacing w:val="-3"/>
          <w:u w:val="none"/>
        </w:rPr>
        <w:t> </w:t>
      </w:r>
      <w:r>
        <w:rPr>
          <w:u w:val="none"/>
        </w:rPr>
        <w:t>e</w:t>
      </w:r>
      <w:r>
        <w:rPr>
          <w:spacing w:val="-2"/>
          <w:u w:val="none"/>
        </w:rPr>
        <w:t> </w:t>
      </w:r>
      <w:r>
        <w:rPr>
          <w:u w:val="none"/>
        </w:rPr>
        <w:t>demais</w:t>
      </w:r>
      <w:r>
        <w:rPr>
          <w:spacing w:val="-2"/>
          <w:u w:val="none"/>
        </w:rPr>
        <w:t> </w:t>
      </w:r>
      <w:r>
        <w:rPr>
          <w:u w:val="none"/>
        </w:rPr>
        <w:t>legislações</w:t>
      </w:r>
      <w:r>
        <w:rPr>
          <w:spacing w:val="-2"/>
          <w:u w:val="none"/>
        </w:rPr>
        <w:t> </w:t>
      </w:r>
      <w:r>
        <w:rPr>
          <w:u w:val="none"/>
        </w:rPr>
        <w:t>complementares</w:t>
      </w:r>
      <w:r>
        <w:rPr>
          <w:spacing w:val="-3"/>
          <w:u w:val="none"/>
        </w:rPr>
        <w:t> </w:t>
      </w:r>
      <w:r>
        <w:rPr>
          <w:u w:val="none"/>
        </w:rPr>
        <w:t>para</w:t>
      </w:r>
      <w:r>
        <w:rPr>
          <w:spacing w:val="-2"/>
          <w:u w:val="none"/>
        </w:rPr>
        <w:t> </w:t>
      </w:r>
      <w:r>
        <w:rPr>
          <w:u w:val="none"/>
        </w:rPr>
        <w:t>a</w:t>
      </w:r>
      <w:r>
        <w:rPr>
          <w:spacing w:val="-2"/>
          <w:u w:val="none"/>
        </w:rPr>
        <w:t> </w:t>
      </w:r>
      <w:r>
        <w:rPr>
          <w:u w:val="none"/>
        </w:rPr>
        <w:t>eventual</w:t>
      </w:r>
      <w:r>
        <w:rPr>
          <w:spacing w:val="-2"/>
          <w:u w:val="none"/>
        </w:rPr>
        <w:t> </w:t>
      </w:r>
      <w:r>
        <w:rPr>
          <w:u w:val="none"/>
        </w:rPr>
        <w:t>aquisição</w:t>
      </w:r>
      <w:r>
        <w:rPr>
          <w:spacing w:val="-3"/>
          <w:u w:val="none"/>
        </w:rPr>
        <w:t> </w:t>
      </w:r>
      <w:r>
        <w:rPr>
          <w:u w:val="none"/>
        </w:rPr>
        <w:t>do</w:t>
      </w:r>
      <w:r>
        <w:rPr>
          <w:spacing w:val="-2"/>
          <w:u w:val="none"/>
        </w:rPr>
        <w:t> </w:t>
      </w:r>
      <w:r>
        <w:rPr>
          <w:u w:val="none"/>
        </w:rPr>
        <w:t>objeto</w:t>
      </w:r>
      <w:r>
        <w:rPr>
          <w:spacing w:val="-2"/>
          <w:u w:val="none"/>
        </w:rPr>
        <w:t> </w:t>
      </w:r>
      <w:r>
        <w:rPr>
          <w:u w:val="none"/>
        </w:rPr>
        <w:t>a</w:t>
      </w:r>
      <w:r>
        <w:rPr>
          <w:spacing w:val="-2"/>
          <w:u w:val="none"/>
        </w:rPr>
        <w:t> seguir:</w:t>
      </w:r>
    </w:p>
    <w:p>
      <w:pPr>
        <w:pStyle w:val="Heading1"/>
        <w:spacing w:line="281" w:lineRule="exact" w:before="197"/>
      </w:pPr>
      <w:r>
        <w:rPr/>
        <w:t>CLÁUSULA</w:t>
      </w:r>
      <w:r>
        <w:rPr>
          <w:spacing w:val="-2"/>
        </w:rPr>
        <w:t> </w:t>
      </w:r>
      <w:r>
        <w:rPr/>
        <w:t>PRIMEIRA</w:t>
      </w:r>
      <w:r>
        <w:rPr>
          <w:spacing w:val="-1"/>
        </w:rPr>
        <w:t> </w:t>
      </w:r>
      <w:r>
        <w:rPr/>
        <w:t>-</w:t>
      </w:r>
      <w:r>
        <w:rPr>
          <w:spacing w:val="-1"/>
        </w:rPr>
        <w:t> </w:t>
      </w:r>
      <w:r>
        <w:rPr/>
        <w:t>DO</w:t>
      </w:r>
      <w:r>
        <w:rPr>
          <w:spacing w:val="-1"/>
        </w:rPr>
        <w:t> </w:t>
      </w:r>
      <w:r>
        <w:rPr>
          <w:spacing w:val="-2"/>
        </w:rPr>
        <w:t>OBJETO</w:t>
      </w:r>
    </w:p>
    <w:p>
      <w:pPr>
        <w:pStyle w:val="ListParagraph"/>
        <w:numPr>
          <w:ilvl w:val="1"/>
          <w:numId w:val="35"/>
        </w:numPr>
        <w:tabs>
          <w:tab w:pos="492" w:val="left" w:leader="none"/>
        </w:tabs>
        <w:spacing w:line="263" w:lineRule="exact" w:before="0" w:after="0"/>
        <w:ind w:left="492" w:right="0" w:hanging="378"/>
        <w:jc w:val="both"/>
        <w:rPr>
          <w:sz w:val="24"/>
        </w:rPr>
      </w:pPr>
      <w:r>
        <w:rPr/>
        <mc:AlternateContent>
          <mc:Choice Requires="wps">
            <w:drawing>
              <wp:anchor distT="0" distB="0" distL="0" distR="0" allowOverlap="1" layoutInCell="1" locked="0" behindDoc="1" simplePos="0" relativeHeight="486554624">
                <wp:simplePos x="0" y="0"/>
                <wp:positionH relativeFrom="page">
                  <wp:posOffset>403212</wp:posOffset>
                </wp:positionH>
                <wp:positionV relativeFrom="paragraph">
                  <wp:posOffset>156964</wp:posOffset>
                </wp:positionV>
                <wp:extent cx="6667500" cy="990600"/>
                <wp:effectExtent l="0" t="0" r="0" b="0"/>
                <wp:wrapNone/>
                <wp:docPr id="82" name="Graphic 82"/>
                <wp:cNvGraphicFramePr>
                  <a:graphicFrameLocks/>
                </wp:cNvGraphicFramePr>
                <a:graphic>
                  <a:graphicData uri="http://schemas.microsoft.com/office/word/2010/wordprocessingShape">
                    <wps:wsp>
                      <wps:cNvPr id="82" name="Graphic 82"/>
                      <wps:cNvSpPr/>
                      <wps:spPr>
                        <a:xfrm>
                          <a:off x="0" y="0"/>
                          <a:ext cx="6667500" cy="990600"/>
                        </a:xfrm>
                        <a:custGeom>
                          <a:avLst/>
                          <a:gdLst/>
                          <a:ahLst/>
                          <a:cxnLst/>
                          <a:rect l="l" t="t" r="r" b="b"/>
                          <a:pathLst>
                            <a:path w="6667500" h="990600">
                              <a:moveTo>
                                <a:pt x="6667500" y="0"/>
                              </a:moveTo>
                              <a:lnTo>
                                <a:pt x="0" y="0"/>
                              </a:lnTo>
                              <a:lnTo>
                                <a:pt x="0" y="161925"/>
                              </a:lnTo>
                              <a:lnTo>
                                <a:pt x="0" y="180975"/>
                              </a:lnTo>
                              <a:lnTo>
                                <a:pt x="0" y="990600"/>
                              </a:lnTo>
                              <a:lnTo>
                                <a:pt x="6667500" y="990600"/>
                              </a:lnTo>
                              <a:lnTo>
                                <a:pt x="6667500" y="16192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style="position:absolute;margin-left:31.749002pt;margin-top:12.359385pt;width:525pt;height:78pt;mso-position-horizontal-relative:page;mso-position-vertical-relative:paragraph;z-index:-16761856" id="docshape81" coordorigin="635,247" coordsize="10500,1560" path="m11135,247l635,247,635,502,635,532,635,1807,11135,1807,11135,502,11135,247xe" filled="true" fillcolor="#ffffff" stroked="false">
                <v:path arrowok="t"/>
                <v:fill type="solid"/>
                <w10:wrap type="none"/>
              </v:shape>
            </w:pict>
          </mc:Fallback>
        </mc:AlternateContent>
      </w:r>
      <w:r>
        <w:rPr>
          <w:b/>
          <w:sz w:val="24"/>
        </w:rPr>
        <w:t>FORMAÇÃO</w:t>
      </w:r>
      <w:r>
        <w:rPr>
          <w:b/>
          <w:spacing w:val="9"/>
          <w:sz w:val="24"/>
        </w:rPr>
        <w:t> </w:t>
      </w:r>
      <w:r>
        <w:rPr>
          <w:b/>
          <w:sz w:val="24"/>
        </w:rPr>
        <w:t>DE</w:t>
      </w:r>
      <w:r>
        <w:rPr>
          <w:b/>
          <w:spacing w:val="10"/>
          <w:sz w:val="24"/>
        </w:rPr>
        <w:t> </w:t>
      </w:r>
      <w:r>
        <w:rPr>
          <w:b/>
          <w:sz w:val="24"/>
        </w:rPr>
        <w:t>ATA</w:t>
      </w:r>
      <w:r>
        <w:rPr>
          <w:b/>
          <w:spacing w:val="10"/>
          <w:sz w:val="24"/>
        </w:rPr>
        <w:t> </w:t>
      </w:r>
      <w:r>
        <w:rPr>
          <w:b/>
          <w:sz w:val="24"/>
        </w:rPr>
        <w:t>DE</w:t>
      </w:r>
      <w:r>
        <w:rPr>
          <w:b/>
          <w:spacing w:val="9"/>
          <w:sz w:val="24"/>
        </w:rPr>
        <w:t> </w:t>
      </w:r>
      <w:r>
        <w:rPr>
          <w:b/>
          <w:sz w:val="24"/>
        </w:rPr>
        <w:t>REGISTRO</w:t>
      </w:r>
      <w:r>
        <w:rPr>
          <w:b/>
          <w:spacing w:val="10"/>
          <w:sz w:val="24"/>
        </w:rPr>
        <w:t> </w:t>
      </w:r>
      <w:r>
        <w:rPr>
          <w:b/>
          <w:sz w:val="24"/>
        </w:rPr>
        <w:t>DE</w:t>
      </w:r>
      <w:r>
        <w:rPr>
          <w:b/>
          <w:spacing w:val="10"/>
          <w:sz w:val="24"/>
        </w:rPr>
        <w:t> </w:t>
      </w:r>
      <w:r>
        <w:rPr>
          <w:b/>
          <w:sz w:val="24"/>
        </w:rPr>
        <w:t>PREÇOS</w:t>
      </w:r>
      <w:r>
        <w:rPr>
          <w:b/>
          <w:spacing w:val="9"/>
          <w:sz w:val="24"/>
        </w:rPr>
        <w:t> </w:t>
      </w:r>
      <w:r>
        <w:rPr>
          <w:b/>
          <w:sz w:val="24"/>
        </w:rPr>
        <w:t>PARA</w:t>
      </w:r>
      <w:r>
        <w:rPr>
          <w:b/>
          <w:spacing w:val="10"/>
          <w:sz w:val="24"/>
        </w:rPr>
        <w:t> </w:t>
      </w:r>
      <w:r>
        <w:rPr>
          <w:b/>
          <w:sz w:val="24"/>
        </w:rPr>
        <w:t>FUTURA</w:t>
      </w:r>
      <w:r>
        <w:rPr>
          <w:b/>
          <w:spacing w:val="10"/>
          <w:sz w:val="24"/>
        </w:rPr>
        <w:t> </w:t>
      </w:r>
      <w:r>
        <w:rPr>
          <w:b/>
          <w:sz w:val="24"/>
        </w:rPr>
        <w:t>E</w:t>
      </w:r>
      <w:r>
        <w:rPr>
          <w:b/>
          <w:spacing w:val="9"/>
          <w:sz w:val="24"/>
        </w:rPr>
        <w:t> </w:t>
      </w:r>
      <w:r>
        <w:rPr>
          <w:b/>
          <w:sz w:val="24"/>
        </w:rPr>
        <w:t>EVENTUAL</w:t>
      </w:r>
      <w:r>
        <w:rPr>
          <w:b/>
          <w:spacing w:val="10"/>
          <w:sz w:val="24"/>
        </w:rPr>
        <w:t> </w:t>
      </w:r>
      <w:r>
        <w:rPr>
          <w:b/>
          <w:sz w:val="24"/>
        </w:rPr>
        <w:t>AQUISIÇÃO</w:t>
      </w:r>
      <w:r>
        <w:rPr>
          <w:b/>
          <w:spacing w:val="10"/>
          <w:sz w:val="24"/>
        </w:rPr>
        <w:t> </w:t>
      </w:r>
      <w:r>
        <w:rPr>
          <w:b/>
          <w:sz w:val="24"/>
        </w:rPr>
        <w:t>DE</w:t>
      </w:r>
      <w:r>
        <w:rPr>
          <w:b/>
          <w:spacing w:val="10"/>
          <w:sz w:val="24"/>
        </w:rPr>
        <w:t> </w:t>
      </w:r>
      <w:r>
        <w:rPr>
          <w:b/>
          <w:spacing w:val="-2"/>
          <w:sz w:val="24"/>
        </w:rPr>
        <w:t>REFEIÇÕES</w:t>
      </w:r>
      <w:r>
        <w:rPr>
          <w:spacing w:val="-2"/>
          <w:sz w:val="24"/>
        </w:rPr>
        <w:t>,</w:t>
      </w:r>
    </w:p>
    <w:p>
      <w:pPr>
        <w:pStyle w:val="BodyText"/>
        <w:spacing w:line="211" w:lineRule="auto" w:before="8"/>
        <w:ind w:right="101"/>
      </w:pPr>
      <w:r>
        <w:rPr/>
        <mc:AlternateContent>
          <mc:Choice Requires="wps">
            <w:drawing>
              <wp:anchor distT="0" distB="0" distL="0" distR="0" allowOverlap="1" layoutInCell="1" locked="0" behindDoc="1" simplePos="0" relativeHeight="486555136">
                <wp:simplePos x="0" y="0"/>
                <wp:positionH relativeFrom="page">
                  <wp:posOffset>403212</wp:posOffset>
                </wp:positionH>
                <wp:positionV relativeFrom="paragraph">
                  <wp:posOffset>1133276</wp:posOffset>
                </wp:positionV>
                <wp:extent cx="6667500" cy="666750"/>
                <wp:effectExtent l="0" t="0" r="0" b="0"/>
                <wp:wrapNone/>
                <wp:docPr id="83" name="Graphic 83"/>
                <wp:cNvGraphicFramePr>
                  <a:graphicFrameLocks/>
                </wp:cNvGraphicFramePr>
                <a:graphic>
                  <a:graphicData uri="http://schemas.microsoft.com/office/word/2010/wordprocessingShape">
                    <wps:wsp>
                      <wps:cNvPr id="83" name="Graphic 83"/>
                      <wps:cNvSpPr/>
                      <wps:spPr>
                        <a:xfrm>
                          <a:off x="0" y="0"/>
                          <a:ext cx="6667500" cy="666750"/>
                        </a:xfrm>
                        <a:custGeom>
                          <a:avLst/>
                          <a:gdLst/>
                          <a:ahLst/>
                          <a:cxnLst/>
                          <a:rect l="l" t="t" r="r" b="b"/>
                          <a:pathLst>
                            <a:path w="6667500" h="666750">
                              <a:moveTo>
                                <a:pt x="6667500" y="0"/>
                              </a:moveTo>
                              <a:lnTo>
                                <a:pt x="0" y="0"/>
                              </a:lnTo>
                              <a:lnTo>
                                <a:pt x="0" y="161925"/>
                              </a:lnTo>
                              <a:lnTo>
                                <a:pt x="0" y="180975"/>
                              </a:lnTo>
                              <a:lnTo>
                                <a:pt x="0" y="666750"/>
                              </a:lnTo>
                              <a:lnTo>
                                <a:pt x="4591050" y="666750"/>
                              </a:lnTo>
                              <a:lnTo>
                                <a:pt x="4591050" y="504825"/>
                              </a:lnTo>
                              <a:lnTo>
                                <a:pt x="6667500" y="504825"/>
                              </a:lnTo>
                              <a:lnTo>
                                <a:pt x="6667500" y="342900"/>
                              </a:lnTo>
                              <a:lnTo>
                                <a:pt x="6667500" y="323850"/>
                              </a:lnTo>
                              <a:lnTo>
                                <a:pt x="6667500" y="180975"/>
                              </a:lnTo>
                              <a:lnTo>
                                <a:pt x="6667500" y="16192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style="position:absolute;margin-left:31.749002pt;margin-top:89.23439pt;width:525pt;height:52.5pt;mso-position-horizontal-relative:page;mso-position-vertical-relative:paragraph;z-index:-16761344" id="docshape82" coordorigin="635,1785" coordsize="10500,1050" path="m11135,1785l635,1785,635,2040,635,2070,635,2835,7865,2835,7865,2580,11135,2580,11135,2325,11135,2295,11135,2070,11135,2040,11135,1785xe" filled="true" fillcolor="#ffffff" stroked="false">
                <v:path arrowok="t"/>
                <v:fill type="solid"/>
                <w10:wrap type="none"/>
              </v:shape>
            </w:pict>
          </mc:Fallback>
        </mc:AlternateContent>
      </w:r>
      <w:r>
        <w:rPr/>
        <w:t>nas modalidades marmitex e self-service (à vontade), destinadas ao atendimento das necessidades das Secretarias Municipais: </w:t>
      </w:r>
      <w:r>
        <w:rPr>
          <w:b/>
        </w:rPr>
        <w:t>SEMOSP</w:t>
      </w:r>
      <w:r>
        <w:rPr/>
        <w:t>, </w:t>
      </w:r>
      <w:r>
        <w:rPr>
          <w:b/>
        </w:rPr>
        <w:t>SEMED</w:t>
      </w:r>
      <w:r>
        <w:rPr/>
        <w:t>, </w:t>
      </w:r>
      <w:r>
        <w:rPr>
          <w:b/>
        </w:rPr>
        <w:t>SEMAS</w:t>
      </w:r>
      <w:r>
        <w:rPr/>
        <w:t>, </w:t>
      </w:r>
      <w:r>
        <w:rPr>
          <w:b/>
        </w:rPr>
        <w:t>SEMAF </w:t>
      </w:r>
      <w:r>
        <w:rPr/>
        <w:t>e </w:t>
      </w:r>
      <w:r>
        <w:rPr>
          <w:b/>
        </w:rPr>
        <w:t>SEMAM</w:t>
      </w:r>
      <w:r>
        <w:rPr/>
        <w:t>, do Município de Corumbiara/RO, a serem fornecidas, no caso do self-service, em estabelecimentos próprios da contratada localizados no Município de Corumbiara (Sede e Distrito de Vitória da União), bem como nos Municípios de Vilhena e Cerejeiras, e, no caso do marmitex, mediante entrega no perímetro urbano da Sede e do Distrito de Vitória da União, no Município de Corumbiara/RO, no local indicado na requisição, com a finalidade de assegurar condições adequadas de alimentação aos servidores, colaboradores e participantes envolvidos em atividades</w:t>
      </w:r>
      <w:r>
        <w:rPr>
          <w:spacing w:val="-2"/>
        </w:rPr>
        <w:t> </w:t>
      </w:r>
      <w:r>
        <w:rPr/>
        <w:t>institucionais,</w:t>
      </w:r>
      <w:r>
        <w:rPr>
          <w:spacing w:val="-2"/>
        </w:rPr>
        <w:t> </w:t>
      </w:r>
      <w:r>
        <w:rPr/>
        <w:t>operacionais,</w:t>
      </w:r>
      <w:r>
        <w:rPr>
          <w:spacing w:val="-2"/>
        </w:rPr>
        <w:t> </w:t>
      </w:r>
      <w:r>
        <w:rPr/>
        <w:t>assistenciais,</w:t>
      </w:r>
      <w:r>
        <w:rPr>
          <w:spacing w:val="-2"/>
        </w:rPr>
        <w:t> </w:t>
      </w:r>
      <w:r>
        <w:rPr/>
        <w:t>educacionais</w:t>
      </w:r>
      <w:r>
        <w:rPr>
          <w:spacing w:val="-2"/>
        </w:rPr>
        <w:t> </w:t>
      </w:r>
      <w:r>
        <w:rPr/>
        <w:t>e</w:t>
      </w:r>
      <w:r>
        <w:rPr>
          <w:spacing w:val="-2"/>
        </w:rPr>
        <w:t> </w:t>
      </w:r>
      <w:r>
        <w:rPr/>
        <w:t>administrativas,</w:t>
      </w:r>
      <w:r>
        <w:rPr>
          <w:spacing w:val="-2"/>
        </w:rPr>
        <w:t> </w:t>
      </w:r>
      <w:r>
        <w:rPr/>
        <w:t>especialmente</w:t>
      </w:r>
      <w:r>
        <w:rPr>
          <w:spacing w:val="-2"/>
        </w:rPr>
        <w:t> </w:t>
      </w:r>
      <w:r>
        <w:rPr/>
        <w:t>durante deslocamentos, atividades externas, reuniões, capacitações e treinamentos, garantindo a continuidade e a eficiência dos serviços públicos municipais, conforme especificações, quantitativos e condições estabelecidos neste Edital e em seus elementos técnicos complementares.</w:t>
      </w:r>
    </w:p>
    <w:p>
      <w:pPr>
        <w:pStyle w:val="ListParagraph"/>
        <w:numPr>
          <w:ilvl w:val="1"/>
          <w:numId w:val="35"/>
        </w:numPr>
        <w:tabs>
          <w:tab w:pos="478" w:val="left" w:leader="none"/>
        </w:tabs>
        <w:spacing w:line="208" w:lineRule="exact" w:before="0" w:after="0"/>
        <w:ind w:left="478" w:right="0" w:hanging="364"/>
        <w:jc w:val="both"/>
        <w:rPr>
          <w:sz w:val="24"/>
        </w:rPr>
      </w:pPr>
      <w:r>
        <w:rPr>
          <w:sz w:val="24"/>
        </w:rPr>
        <w:t>Os</w:t>
      </w:r>
      <w:r>
        <w:rPr>
          <w:spacing w:val="-2"/>
          <w:sz w:val="24"/>
        </w:rPr>
        <w:t> </w:t>
      </w:r>
      <w:r>
        <w:rPr>
          <w:sz w:val="24"/>
        </w:rPr>
        <w:t>preços,</w:t>
      </w:r>
      <w:r>
        <w:rPr>
          <w:spacing w:val="-1"/>
          <w:sz w:val="24"/>
        </w:rPr>
        <w:t> </w:t>
      </w:r>
      <w:r>
        <w:rPr>
          <w:sz w:val="24"/>
        </w:rPr>
        <w:t>a</w:t>
      </w:r>
      <w:r>
        <w:rPr>
          <w:spacing w:val="-2"/>
          <w:sz w:val="24"/>
        </w:rPr>
        <w:t> </w:t>
      </w:r>
      <w:r>
        <w:rPr>
          <w:sz w:val="24"/>
        </w:rPr>
        <w:t>quantidades</w:t>
      </w:r>
      <w:r>
        <w:rPr>
          <w:spacing w:val="-1"/>
          <w:sz w:val="24"/>
        </w:rPr>
        <w:t> </w:t>
      </w:r>
      <w:r>
        <w:rPr>
          <w:sz w:val="24"/>
        </w:rPr>
        <w:t>e</w:t>
      </w:r>
      <w:r>
        <w:rPr>
          <w:spacing w:val="-1"/>
          <w:sz w:val="24"/>
        </w:rPr>
        <w:t> </w:t>
      </w:r>
      <w:r>
        <w:rPr>
          <w:sz w:val="24"/>
        </w:rPr>
        <w:t>as</w:t>
      </w:r>
      <w:r>
        <w:rPr>
          <w:spacing w:val="-2"/>
          <w:sz w:val="24"/>
        </w:rPr>
        <w:t> </w:t>
      </w:r>
      <w:r>
        <w:rPr>
          <w:sz w:val="24"/>
        </w:rPr>
        <w:t>especificações</w:t>
      </w:r>
      <w:r>
        <w:rPr>
          <w:spacing w:val="-1"/>
          <w:sz w:val="24"/>
        </w:rPr>
        <w:t> </w:t>
      </w:r>
      <w:r>
        <w:rPr>
          <w:sz w:val="24"/>
        </w:rPr>
        <w:t>dos</w:t>
      </w:r>
      <w:r>
        <w:rPr>
          <w:spacing w:val="-2"/>
          <w:sz w:val="24"/>
        </w:rPr>
        <w:t> </w:t>
      </w:r>
      <w:r>
        <w:rPr>
          <w:sz w:val="24"/>
        </w:rPr>
        <w:t>itens</w:t>
      </w:r>
      <w:r>
        <w:rPr>
          <w:spacing w:val="-1"/>
          <w:sz w:val="24"/>
        </w:rPr>
        <w:t> </w:t>
      </w:r>
      <w:r>
        <w:rPr>
          <w:sz w:val="24"/>
        </w:rPr>
        <w:t>registrados</w:t>
      </w:r>
      <w:r>
        <w:rPr>
          <w:spacing w:val="-1"/>
          <w:sz w:val="24"/>
        </w:rPr>
        <w:t> </w:t>
      </w:r>
      <w:r>
        <w:rPr>
          <w:sz w:val="24"/>
        </w:rPr>
        <w:t>nesta</w:t>
      </w:r>
      <w:r>
        <w:rPr>
          <w:spacing w:val="-2"/>
          <w:sz w:val="24"/>
        </w:rPr>
        <w:t> </w:t>
      </w:r>
      <w:r>
        <w:rPr>
          <w:sz w:val="24"/>
        </w:rPr>
        <w:t>Ata,</w:t>
      </w:r>
      <w:r>
        <w:rPr>
          <w:spacing w:val="-1"/>
          <w:sz w:val="24"/>
        </w:rPr>
        <w:t> </w:t>
      </w:r>
      <w:r>
        <w:rPr>
          <w:sz w:val="24"/>
        </w:rPr>
        <w:t>encontram-se</w:t>
      </w:r>
      <w:r>
        <w:rPr>
          <w:spacing w:val="-1"/>
          <w:sz w:val="24"/>
        </w:rPr>
        <w:t> </w:t>
      </w:r>
      <w:r>
        <w:rPr>
          <w:sz w:val="24"/>
        </w:rPr>
        <w:t>indicados</w:t>
      </w:r>
      <w:r>
        <w:rPr>
          <w:spacing w:val="-2"/>
          <w:sz w:val="24"/>
        </w:rPr>
        <w:t> </w:t>
      </w:r>
      <w:r>
        <w:rPr>
          <w:spacing w:val="-5"/>
          <w:sz w:val="24"/>
        </w:rPr>
        <w:t>na</w:t>
      </w:r>
    </w:p>
    <w:p>
      <w:pPr>
        <w:pStyle w:val="BodyText"/>
        <w:spacing w:line="266" w:lineRule="exact"/>
        <w:ind w:right="0"/>
      </w:pPr>
      <w:r>
        <w:rPr/>
        <w:t>tabela</w:t>
      </w:r>
      <w:r>
        <w:rPr>
          <w:spacing w:val="-3"/>
        </w:rPr>
        <w:t> </w:t>
      </w:r>
      <w:r>
        <w:rPr>
          <w:spacing w:val="-2"/>
        </w:rPr>
        <w:t>abaixo:</w:t>
      </w:r>
    </w:p>
    <w:p>
      <w:pPr>
        <w:pStyle w:val="BodyText"/>
        <w:spacing w:before="22"/>
        <w:ind w:left="0" w:right="0"/>
        <w:jc w:val="left"/>
        <w:rPr>
          <w:sz w:val="20"/>
        </w:rPr>
      </w:pPr>
    </w:p>
    <w:tbl>
      <w:tblPr>
        <w:tblW w:w="0" w:type="auto"/>
        <w:jc w:val="left"/>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765"/>
        <w:gridCol w:w="930"/>
        <w:gridCol w:w="1065"/>
        <w:gridCol w:w="3465"/>
        <w:gridCol w:w="1365"/>
        <w:gridCol w:w="1485"/>
        <w:gridCol w:w="1410"/>
      </w:tblGrid>
      <w:tr>
        <w:trPr>
          <w:trHeight w:val="224" w:hRule="atLeast"/>
        </w:trPr>
        <w:tc>
          <w:tcPr>
            <w:tcW w:w="765" w:type="dxa"/>
          </w:tcPr>
          <w:p>
            <w:pPr>
              <w:pStyle w:val="TableParagraph"/>
              <w:spacing w:line="205" w:lineRule="exact"/>
              <w:ind w:left="174"/>
              <w:rPr>
                <w:b/>
                <w:sz w:val="22"/>
              </w:rPr>
            </w:pPr>
            <w:r>
              <w:rPr>
                <w:b/>
                <w:spacing w:val="-4"/>
                <w:sz w:val="22"/>
              </w:rPr>
              <w:t>Item</w:t>
            </w:r>
          </w:p>
        </w:tc>
        <w:tc>
          <w:tcPr>
            <w:tcW w:w="930" w:type="dxa"/>
          </w:tcPr>
          <w:p>
            <w:pPr>
              <w:pStyle w:val="TableParagraph"/>
              <w:spacing w:line="205" w:lineRule="exact"/>
              <w:ind w:left="264"/>
              <w:rPr>
                <w:b/>
                <w:sz w:val="22"/>
              </w:rPr>
            </w:pPr>
            <w:r>
              <w:rPr>
                <w:b/>
                <w:spacing w:val="-4"/>
                <w:sz w:val="22"/>
              </w:rPr>
              <w:t>Qtd.</w:t>
            </w:r>
          </w:p>
        </w:tc>
        <w:tc>
          <w:tcPr>
            <w:tcW w:w="1065" w:type="dxa"/>
          </w:tcPr>
          <w:p>
            <w:pPr>
              <w:pStyle w:val="TableParagraph"/>
              <w:spacing w:line="205" w:lineRule="exact"/>
              <w:ind w:left="147"/>
              <w:rPr>
                <w:b/>
                <w:sz w:val="22"/>
              </w:rPr>
            </w:pPr>
            <w:r>
              <w:rPr>
                <w:b/>
                <w:spacing w:val="-2"/>
                <w:sz w:val="22"/>
              </w:rPr>
              <w:t>Unidade</w:t>
            </w:r>
          </w:p>
        </w:tc>
        <w:tc>
          <w:tcPr>
            <w:tcW w:w="3465" w:type="dxa"/>
          </w:tcPr>
          <w:p>
            <w:pPr>
              <w:pStyle w:val="TableParagraph"/>
              <w:spacing w:line="205" w:lineRule="exact"/>
              <w:ind w:left="18"/>
              <w:jc w:val="center"/>
              <w:rPr>
                <w:b/>
                <w:sz w:val="22"/>
              </w:rPr>
            </w:pPr>
            <w:r>
              <w:rPr>
                <w:b/>
                <w:spacing w:val="-2"/>
                <w:sz w:val="22"/>
              </w:rPr>
              <w:t>Descrição</w:t>
            </w:r>
          </w:p>
        </w:tc>
        <w:tc>
          <w:tcPr>
            <w:tcW w:w="1365" w:type="dxa"/>
          </w:tcPr>
          <w:p>
            <w:pPr>
              <w:pStyle w:val="TableParagraph"/>
              <w:spacing w:line="205" w:lineRule="exact"/>
              <w:ind w:left="400"/>
              <w:rPr>
                <w:sz w:val="22"/>
              </w:rPr>
            </w:pPr>
            <w:r>
              <w:rPr>
                <w:spacing w:val="-2"/>
                <w:sz w:val="22"/>
              </w:rPr>
              <w:t>Marca</w:t>
            </w:r>
          </w:p>
        </w:tc>
        <w:tc>
          <w:tcPr>
            <w:tcW w:w="1485" w:type="dxa"/>
          </w:tcPr>
          <w:p>
            <w:pPr>
              <w:pStyle w:val="TableParagraph"/>
              <w:spacing w:line="205" w:lineRule="exact"/>
              <w:ind w:left="437"/>
              <w:rPr>
                <w:b/>
                <w:sz w:val="22"/>
              </w:rPr>
            </w:pPr>
            <w:r>
              <w:rPr>
                <w:b/>
                <w:spacing w:val="-10"/>
                <w:sz w:val="22"/>
              </w:rPr>
              <w:t>V.</w:t>
            </w:r>
            <w:r>
              <w:rPr>
                <w:b/>
                <w:spacing w:val="-4"/>
                <w:sz w:val="22"/>
              </w:rPr>
              <w:t> Unit</w:t>
            </w:r>
          </w:p>
        </w:tc>
        <w:tc>
          <w:tcPr>
            <w:tcW w:w="1410" w:type="dxa"/>
          </w:tcPr>
          <w:p>
            <w:pPr>
              <w:pStyle w:val="TableParagraph"/>
              <w:spacing w:line="205" w:lineRule="exact"/>
              <w:ind w:left="372"/>
              <w:rPr>
                <w:b/>
                <w:sz w:val="22"/>
              </w:rPr>
            </w:pPr>
            <w:r>
              <w:rPr>
                <w:b/>
                <w:spacing w:val="-10"/>
                <w:sz w:val="22"/>
              </w:rPr>
              <w:t>V.</w:t>
            </w:r>
            <w:r>
              <w:rPr>
                <w:b/>
                <w:spacing w:val="-2"/>
                <w:sz w:val="22"/>
              </w:rPr>
              <w:t> Total</w:t>
            </w:r>
          </w:p>
        </w:tc>
      </w:tr>
      <w:tr>
        <w:trPr>
          <w:trHeight w:val="284" w:hRule="atLeast"/>
        </w:trPr>
        <w:tc>
          <w:tcPr>
            <w:tcW w:w="765" w:type="dxa"/>
          </w:tcPr>
          <w:p>
            <w:pPr>
              <w:pStyle w:val="TableParagraph"/>
              <w:rPr>
                <w:rFonts w:ascii="Times New Roman"/>
                <w:sz w:val="20"/>
              </w:rPr>
            </w:pPr>
          </w:p>
        </w:tc>
        <w:tc>
          <w:tcPr>
            <w:tcW w:w="930" w:type="dxa"/>
          </w:tcPr>
          <w:p>
            <w:pPr>
              <w:pStyle w:val="TableParagraph"/>
              <w:rPr>
                <w:rFonts w:ascii="Times New Roman"/>
                <w:sz w:val="20"/>
              </w:rPr>
            </w:pPr>
          </w:p>
        </w:tc>
        <w:tc>
          <w:tcPr>
            <w:tcW w:w="1065" w:type="dxa"/>
          </w:tcPr>
          <w:p>
            <w:pPr>
              <w:pStyle w:val="TableParagraph"/>
              <w:rPr>
                <w:rFonts w:ascii="Times New Roman"/>
                <w:sz w:val="20"/>
              </w:rPr>
            </w:pPr>
          </w:p>
        </w:tc>
        <w:tc>
          <w:tcPr>
            <w:tcW w:w="3465" w:type="dxa"/>
          </w:tcPr>
          <w:p>
            <w:pPr>
              <w:pStyle w:val="TableParagraph"/>
              <w:rPr>
                <w:rFonts w:ascii="Times New Roman"/>
                <w:sz w:val="20"/>
              </w:rPr>
            </w:pPr>
          </w:p>
        </w:tc>
        <w:tc>
          <w:tcPr>
            <w:tcW w:w="1365" w:type="dxa"/>
          </w:tcPr>
          <w:p>
            <w:pPr>
              <w:pStyle w:val="TableParagraph"/>
              <w:rPr>
                <w:rFonts w:ascii="Times New Roman"/>
                <w:sz w:val="20"/>
              </w:rPr>
            </w:pPr>
          </w:p>
        </w:tc>
        <w:tc>
          <w:tcPr>
            <w:tcW w:w="1485" w:type="dxa"/>
          </w:tcPr>
          <w:p>
            <w:pPr>
              <w:pStyle w:val="TableParagraph"/>
              <w:rPr>
                <w:rFonts w:ascii="Times New Roman"/>
                <w:sz w:val="20"/>
              </w:rPr>
            </w:pPr>
          </w:p>
        </w:tc>
        <w:tc>
          <w:tcPr>
            <w:tcW w:w="1410" w:type="dxa"/>
          </w:tcPr>
          <w:p>
            <w:pPr>
              <w:pStyle w:val="TableParagraph"/>
              <w:rPr>
                <w:rFonts w:ascii="Times New Roman"/>
                <w:sz w:val="20"/>
              </w:rPr>
            </w:pPr>
          </w:p>
        </w:tc>
      </w:tr>
      <w:tr>
        <w:trPr>
          <w:trHeight w:val="284" w:hRule="atLeast"/>
        </w:trPr>
        <w:tc>
          <w:tcPr>
            <w:tcW w:w="765" w:type="dxa"/>
          </w:tcPr>
          <w:p>
            <w:pPr>
              <w:pStyle w:val="TableParagraph"/>
              <w:rPr>
                <w:rFonts w:ascii="Times New Roman"/>
                <w:sz w:val="20"/>
              </w:rPr>
            </w:pPr>
          </w:p>
        </w:tc>
        <w:tc>
          <w:tcPr>
            <w:tcW w:w="930" w:type="dxa"/>
          </w:tcPr>
          <w:p>
            <w:pPr>
              <w:pStyle w:val="TableParagraph"/>
              <w:rPr>
                <w:rFonts w:ascii="Times New Roman"/>
                <w:sz w:val="20"/>
              </w:rPr>
            </w:pPr>
          </w:p>
        </w:tc>
        <w:tc>
          <w:tcPr>
            <w:tcW w:w="1065" w:type="dxa"/>
          </w:tcPr>
          <w:p>
            <w:pPr>
              <w:pStyle w:val="TableParagraph"/>
              <w:rPr>
                <w:rFonts w:ascii="Times New Roman"/>
                <w:sz w:val="20"/>
              </w:rPr>
            </w:pPr>
          </w:p>
        </w:tc>
        <w:tc>
          <w:tcPr>
            <w:tcW w:w="3465" w:type="dxa"/>
          </w:tcPr>
          <w:p>
            <w:pPr>
              <w:pStyle w:val="TableParagraph"/>
              <w:rPr>
                <w:rFonts w:ascii="Times New Roman"/>
                <w:sz w:val="20"/>
              </w:rPr>
            </w:pPr>
          </w:p>
        </w:tc>
        <w:tc>
          <w:tcPr>
            <w:tcW w:w="1365" w:type="dxa"/>
          </w:tcPr>
          <w:p>
            <w:pPr>
              <w:pStyle w:val="TableParagraph"/>
              <w:rPr>
                <w:rFonts w:ascii="Times New Roman"/>
                <w:sz w:val="20"/>
              </w:rPr>
            </w:pPr>
          </w:p>
        </w:tc>
        <w:tc>
          <w:tcPr>
            <w:tcW w:w="1485" w:type="dxa"/>
          </w:tcPr>
          <w:p>
            <w:pPr>
              <w:pStyle w:val="TableParagraph"/>
              <w:rPr>
                <w:rFonts w:ascii="Times New Roman"/>
                <w:sz w:val="20"/>
              </w:rPr>
            </w:pPr>
          </w:p>
        </w:tc>
        <w:tc>
          <w:tcPr>
            <w:tcW w:w="1410" w:type="dxa"/>
          </w:tcPr>
          <w:p>
            <w:pPr>
              <w:pStyle w:val="TableParagraph"/>
              <w:rPr>
                <w:rFonts w:ascii="Times New Roman"/>
                <w:sz w:val="20"/>
              </w:rPr>
            </w:pPr>
          </w:p>
        </w:tc>
      </w:tr>
      <w:tr>
        <w:trPr>
          <w:trHeight w:val="284" w:hRule="atLeast"/>
        </w:trPr>
        <w:tc>
          <w:tcPr>
            <w:tcW w:w="765" w:type="dxa"/>
          </w:tcPr>
          <w:p>
            <w:pPr>
              <w:pStyle w:val="TableParagraph"/>
              <w:rPr>
                <w:rFonts w:ascii="Times New Roman"/>
                <w:sz w:val="20"/>
              </w:rPr>
            </w:pPr>
          </w:p>
        </w:tc>
        <w:tc>
          <w:tcPr>
            <w:tcW w:w="930" w:type="dxa"/>
          </w:tcPr>
          <w:p>
            <w:pPr>
              <w:pStyle w:val="TableParagraph"/>
              <w:rPr>
                <w:rFonts w:ascii="Times New Roman"/>
                <w:sz w:val="20"/>
              </w:rPr>
            </w:pPr>
          </w:p>
        </w:tc>
        <w:tc>
          <w:tcPr>
            <w:tcW w:w="1065" w:type="dxa"/>
          </w:tcPr>
          <w:p>
            <w:pPr>
              <w:pStyle w:val="TableParagraph"/>
              <w:rPr>
                <w:rFonts w:ascii="Times New Roman"/>
                <w:sz w:val="20"/>
              </w:rPr>
            </w:pPr>
          </w:p>
        </w:tc>
        <w:tc>
          <w:tcPr>
            <w:tcW w:w="3465" w:type="dxa"/>
          </w:tcPr>
          <w:p>
            <w:pPr>
              <w:pStyle w:val="TableParagraph"/>
              <w:rPr>
                <w:rFonts w:ascii="Times New Roman"/>
                <w:sz w:val="20"/>
              </w:rPr>
            </w:pPr>
          </w:p>
        </w:tc>
        <w:tc>
          <w:tcPr>
            <w:tcW w:w="1365" w:type="dxa"/>
          </w:tcPr>
          <w:p>
            <w:pPr>
              <w:pStyle w:val="TableParagraph"/>
              <w:rPr>
                <w:rFonts w:ascii="Times New Roman"/>
                <w:sz w:val="20"/>
              </w:rPr>
            </w:pPr>
          </w:p>
        </w:tc>
        <w:tc>
          <w:tcPr>
            <w:tcW w:w="1485" w:type="dxa"/>
          </w:tcPr>
          <w:p>
            <w:pPr>
              <w:pStyle w:val="TableParagraph"/>
              <w:rPr>
                <w:rFonts w:ascii="Times New Roman"/>
                <w:sz w:val="20"/>
              </w:rPr>
            </w:pPr>
          </w:p>
        </w:tc>
        <w:tc>
          <w:tcPr>
            <w:tcW w:w="1410" w:type="dxa"/>
          </w:tcPr>
          <w:p>
            <w:pPr>
              <w:pStyle w:val="TableParagraph"/>
              <w:rPr>
                <w:rFonts w:ascii="Times New Roman"/>
                <w:sz w:val="20"/>
              </w:rPr>
            </w:pPr>
          </w:p>
        </w:tc>
      </w:tr>
    </w:tbl>
    <w:p>
      <w:pPr>
        <w:pStyle w:val="BodyText"/>
        <w:spacing w:line="232" w:lineRule="auto" w:before="277"/>
      </w:pPr>
      <w:r>
        <w:rPr>
          <w:b/>
          <w:color w:val="DF3D2D"/>
        </w:rPr>
        <w:t>1.3. </w:t>
      </w:r>
      <w:r>
        <w:rPr>
          <w:color w:val="DF3D2D"/>
        </w:rPr>
        <w:t>Será incluído na presente ata (caso houver interessado), na forma de anexo para fins de cadastro de reserva, o registro dos licitantes que aceitarem cotar os bens ou serviços em preços iguais aos do licitante vencedor, na sequência de classificação da licitação bem como dos licitantes que mantiverem sua </w:t>
      </w:r>
      <w:r>
        <w:rPr>
          <w:color w:val="DF3D2D"/>
        </w:rPr>
        <w:t>propost</w:t>
      </w:r>
      <w:r>
        <w:rPr>
          <w:color w:val="DF3D2D"/>
        </w:rPr>
        <w:t>a original, em conformidade com o Artigo 82, §5°, VI da Lei n°. 14.133/21 e Artigos 18, 19 e 20 do </w:t>
      </w:r>
      <w:r>
        <w:rPr>
          <w:color w:val="DF3D2D"/>
        </w:rPr>
        <w:t>Decret</w:t>
      </w:r>
      <w:r>
        <w:rPr>
          <w:color w:val="DF3D2D"/>
        </w:rPr>
        <w:t>o Federal n°.</w:t>
      </w:r>
      <w:r>
        <w:rPr>
          <w:rFonts w:ascii="Times New Roman" w:hAnsi="Times New Roman"/>
          <w:color w:val="DF3D2D"/>
        </w:rPr>
        <w:t> </w:t>
      </w:r>
      <w:r>
        <w:rPr>
          <w:color w:val="DF3D2D"/>
        </w:rPr>
        <w:t>11.462/2023.</w:t>
      </w:r>
    </w:p>
    <w:p>
      <w:pPr>
        <w:pStyle w:val="ListParagraph"/>
        <w:numPr>
          <w:ilvl w:val="1"/>
          <w:numId w:val="36"/>
        </w:numPr>
        <w:tabs>
          <w:tab w:pos="585" w:val="left" w:leader="none"/>
        </w:tabs>
        <w:spacing w:line="232" w:lineRule="auto" w:before="4" w:after="0"/>
        <w:ind w:left="114" w:right="102" w:firstLine="0"/>
        <w:jc w:val="both"/>
        <w:rPr>
          <w:sz w:val="24"/>
        </w:rPr>
      </w:pPr>
      <w:r>
        <w:rPr>
          <w:sz w:val="24"/>
        </w:rPr>
        <w:t>O presente instrumento caracteriza-se como um documento vinculativo e obrigacional, com característica de </w:t>
      </w:r>
      <w:r>
        <w:rPr>
          <w:b/>
          <w:sz w:val="24"/>
        </w:rPr>
        <w:t>compromisso para futura contratação </w:t>
      </w:r>
      <w:r>
        <w:rPr>
          <w:sz w:val="24"/>
        </w:rPr>
        <w:t>dos itens indicados no item 1.2, nas condições definidas no ato convocatório, seus anexos, propostas de preços e ata do Pregão Eletrônico nº </w:t>
      </w:r>
      <w:r>
        <w:rPr>
          <w:b/>
          <w:sz w:val="24"/>
        </w:rPr>
        <w:t>028/2026</w:t>
      </w:r>
      <w:r>
        <w:rPr>
          <w:sz w:val="24"/>
        </w:rPr>
        <w:t>, que integram este instrumento independente de transcrição, pelo prazo de validade do registro.</w:t>
      </w:r>
    </w:p>
    <w:p>
      <w:pPr>
        <w:spacing w:after="0" w:line="232" w:lineRule="auto"/>
        <w:jc w:val="both"/>
        <w:rPr>
          <w:sz w:val="24"/>
        </w:rPr>
        <w:sectPr>
          <w:pgSz w:w="11900" w:h="16840"/>
          <w:pgMar w:header="0" w:footer="167" w:top="500" w:bottom="360" w:left="520" w:right="660"/>
        </w:sectPr>
      </w:pPr>
    </w:p>
    <w:p>
      <w:pPr>
        <w:pStyle w:val="ListParagraph"/>
        <w:numPr>
          <w:ilvl w:val="2"/>
          <w:numId w:val="36"/>
        </w:numPr>
        <w:tabs>
          <w:tab w:pos="775" w:val="left" w:leader="none"/>
        </w:tabs>
        <w:spacing w:line="232" w:lineRule="auto" w:before="45" w:after="0"/>
        <w:ind w:left="114" w:right="102" w:firstLine="0"/>
        <w:jc w:val="both"/>
        <w:rPr>
          <w:sz w:val="24"/>
        </w:rPr>
      </w:pPr>
      <w:r>
        <w:rPr>
          <w:sz w:val="24"/>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pPr>
        <w:pStyle w:val="ListParagraph"/>
        <w:numPr>
          <w:ilvl w:val="1"/>
          <w:numId w:val="36"/>
        </w:numPr>
        <w:tabs>
          <w:tab w:pos="475" w:val="left" w:leader="none"/>
        </w:tabs>
        <w:spacing w:line="232" w:lineRule="exact" w:before="0" w:after="0"/>
        <w:ind w:left="475" w:right="0" w:hanging="361"/>
        <w:jc w:val="left"/>
        <w:rPr>
          <w:sz w:val="24"/>
        </w:rPr>
      </w:pPr>
      <w:r>
        <w:rPr>
          <w:sz w:val="24"/>
        </w:rPr>
        <w:t>São</w:t>
      </w:r>
      <w:r>
        <w:rPr>
          <w:spacing w:val="-6"/>
          <w:sz w:val="24"/>
        </w:rPr>
        <w:t> </w:t>
      </w:r>
      <w:r>
        <w:rPr>
          <w:sz w:val="24"/>
        </w:rPr>
        <w:t>instrumentos</w:t>
      </w:r>
      <w:r>
        <w:rPr>
          <w:spacing w:val="-6"/>
          <w:sz w:val="24"/>
        </w:rPr>
        <w:t> </w:t>
      </w:r>
      <w:r>
        <w:rPr>
          <w:sz w:val="24"/>
        </w:rPr>
        <w:t>vinculativos</w:t>
      </w:r>
      <w:r>
        <w:rPr>
          <w:spacing w:val="-5"/>
          <w:sz w:val="24"/>
        </w:rPr>
        <w:t> </w:t>
      </w:r>
      <w:r>
        <w:rPr>
          <w:sz w:val="24"/>
        </w:rPr>
        <w:t>à</w:t>
      </w:r>
      <w:r>
        <w:rPr>
          <w:spacing w:val="-6"/>
          <w:sz w:val="24"/>
        </w:rPr>
        <w:t> </w:t>
      </w:r>
      <w:r>
        <w:rPr>
          <w:sz w:val="24"/>
        </w:rPr>
        <w:t>presente</w:t>
      </w:r>
      <w:r>
        <w:rPr>
          <w:spacing w:val="-5"/>
          <w:sz w:val="24"/>
        </w:rPr>
        <w:t> </w:t>
      </w:r>
      <w:r>
        <w:rPr>
          <w:spacing w:val="-4"/>
          <w:sz w:val="24"/>
        </w:rPr>
        <w:t>Ata:</w:t>
      </w:r>
    </w:p>
    <w:p>
      <w:pPr>
        <w:pStyle w:val="ListParagraph"/>
        <w:numPr>
          <w:ilvl w:val="2"/>
          <w:numId w:val="36"/>
        </w:numPr>
        <w:tabs>
          <w:tab w:pos="661" w:val="left" w:leader="none"/>
        </w:tabs>
        <w:spacing w:line="247" w:lineRule="exact" w:before="0" w:after="0"/>
        <w:ind w:left="661" w:right="0" w:hanging="547"/>
        <w:jc w:val="left"/>
        <w:rPr>
          <w:sz w:val="24"/>
        </w:rPr>
      </w:pPr>
      <w:r>
        <w:rPr>
          <w:sz w:val="24"/>
        </w:rPr>
        <w:t>Termo</w:t>
      </w:r>
      <w:r>
        <w:rPr>
          <w:spacing w:val="-11"/>
          <w:sz w:val="24"/>
        </w:rPr>
        <w:t> </w:t>
      </w:r>
      <w:r>
        <w:rPr>
          <w:sz w:val="24"/>
        </w:rPr>
        <w:t>de</w:t>
      </w:r>
      <w:r>
        <w:rPr>
          <w:spacing w:val="-11"/>
          <w:sz w:val="24"/>
        </w:rPr>
        <w:t> </w:t>
      </w:r>
      <w:r>
        <w:rPr>
          <w:spacing w:val="-2"/>
          <w:sz w:val="24"/>
        </w:rPr>
        <w:t>Referência;</w:t>
      </w:r>
    </w:p>
    <w:p>
      <w:pPr>
        <w:pStyle w:val="ListParagraph"/>
        <w:numPr>
          <w:ilvl w:val="2"/>
          <w:numId w:val="36"/>
        </w:numPr>
        <w:tabs>
          <w:tab w:pos="661" w:val="left" w:leader="none"/>
        </w:tabs>
        <w:spacing w:line="248" w:lineRule="exact" w:before="0" w:after="0"/>
        <w:ind w:left="661" w:right="0" w:hanging="547"/>
        <w:jc w:val="left"/>
        <w:rPr>
          <w:sz w:val="24"/>
        </w:rPr>
      </w:pPr>
      <w:r>
        <w:rPr>
          <w:sz w:val="24"/>
        </w:rPr>
        <w:t>Estudo</w:t>
      </w:r>
      <w:r>
        <w:rPr>
          <w:spacing w:val="-14"/>
          <w:sz w:val="24"/>
        </w:rPr>
        <w:t> </w:t>
      </w:r>
      <w:r>
        <w:rPr>
          <w:sz w:val="24"/>
        </w:rPr>
        <w:t>Técnico</w:t>
      </w:r>
      <w:r>
        <w:rPr>
          <w:spacing w:val="-13"/>
          <w:sz w:val="24"/>
        </w:rPr>
        <w:t> </w:t>
      </w:r>
      <w:r>
        <w:rPr>
          <w:spacing w:val="-2"/>
          <w:sz w:val="24"/>
        </w:rPr>
        <w:t>Preliminar;</w:t>
      </w:r>
    </w:p>
    <w:p>
      <w:pPr>
        <w:spacing w:line="196" w:lineRule="auto" w:before="14"/>
        <w:ind w:left="114" w:right="0" w:firstLine="0"/>
        <w:jc w:val="left"/>
        <w:rPr>
          <w:sz w:val="24"/>
        </w:rPr>
      </w:pPr>
      <w:r>
        <w:rPr>
          <w:b/>
          <w:sz w:val="24"/>
        </w:rPr>
        <w:t>1.6. A divisão das quantidades e respectivas secretarias estão descritos no Termo de Referência e seus</w:t>
      </w:r>
      <w:r>
        <w:rPr>
          <w:b/>
          <w:spacing w:val="80"/>
          <w:w w:val="150"/>
          <w:sz w:val="24"/>
        </w:rPr>
        <w:t> </w:t>
      </w:r>
      <w:r>
        <w:rPr>
          <w:b/>
          <w:sz w:val="24"/>
        </w:rPr>
        <w:t>anexos a qual a Ata está vinculada</w:t>
      </w:r>
      <w:r>
        <w:rPr>
          <w:sz w:val="24"/>
        </w:rPr>
        <w:t>.</w:t>
      </w:r>
    </w:p>
    <w:p>
      <w:pPr>
        <w:pStyle w:val="Heading1"/>
        <w:spacing w:line="266" w:lineRule="exact" w:before="214"/>
      </w:pPr>
      <w:r>
        <w:rPr/>
        <w:t>CLÁUSULA</w:t>
      </w:r>
      <w:r>
        <w:rPr>
          <w:spacing w:val="-12"/>
        </w:rPr>
        <w:t> </w:t>
      </w:r>
      <w:r>
        <w:rPr/>
        <w:t>SEGUNDA</w:t>
      </w:r>
      <w:r>
        <w:rPr>
          <w:spacing w:val="-10"/>
        </w:rPr>
        <w:t> </w:t>
      </w:r>
      <w:r>
        <w:rPr/>
        <w:t>-</w:t>
      </w:r>
      <w:r>
        <w:rPr>
          <w:spacing w:val="-10"/>
        </w:rPr>
        <w:t> </w:t>
      </w:r>
      <w:r>
        <w:rPr/>
        <w:t>DA</w:t>
      </w:r>
      <w:r>
        <w:rPr>
          <w:spacing w:val="-10"/>
        </w:rPr>
        <w:t> </w:t>
      </w:r>
      <w:r>
        <w:rPr/>
        <w:t>ASSINATARA</w:t>
      </w:r>
      <w:r>
        <w:rPr>
          <w:spacing w:val="-10"/>
        </w:rPr>
        <w:t> </w:t>
      </w:r>
      <w:r>
        <w:rPr/>
        <w:t>E</w:t>
      </w:r>
      <w:r>
        <w:rPr>
          <w:spacing w:val="-9"/>
        </w:rPr>
        <w:t> </w:t>
      </w:r>
      <w:r>
        <w:rPr>
          <w:spacing w:val="-2"/>
        </w:rPr>
        <w:t>VIGÊNCIA</w:t>
      </w:r>
    </w:p>
    <w:p>
      <w:pPr>
        <w:pStyle w:val="ListParagraph"/>
        <w:numPr>
          <w:ilvl w:val="1"/>
          <w:numId w:val="37"/>
        </w:numPr>
        <w:tabs>
          <w:tab w:pos="516" w:val="left" w:leader="none"/>
        </w:tabs>
        <w:spacing w:line="199" w:lineRule="auto" w:before="12" w:after="0"/>
        <w:ind w:left="114" w:right="102" w:firstLine="0"/>
        <w:jc w:val="both"/>
        <w:rPr>
          <w:b/>
          <w:sz w:val="24"/>
        </w:rPr>
      </w:pPr>
      <w:r>
        <w:rPr>
          <w:sz w:val="24"/>
        </w:rPr>
        <w:t>Homologado o resultado da licitação, os adjudicatários serão convocados por meio eletrônico, </w:t>
      </w:r>
      <w:r>
        <w:rPr>
          <w:sz w:val="24"/>
        </w:rPr>
        <w:t>com envio de comunicação ao e-mail cadastrado no processo, para assinarem a ata no sistema de processo eletrônico DigProc, devendo o responsável da empresa adjudicatária realizar a assinatura eletrônica no prazo máximo de 5 (cinco) dias úteis, contados da convocação, sob pena de perda do direito à contratação, sem prejuízo da aplicação das sanções cabíveis, nos termos da legislação vigente e do edital.</w:t>
      </w:r>
    </w:p>
    <w:p>
      <w:pPr>
        <w:pStyle w:val="ListParagraph"/>
        <w:numPr>
          <w:ilvl w:val="2"/>
          <w:numId w:val="37"/>
        </w:numPr>
        <w:tabs>
          <w:tab w:pos="711" w:val="left" w:leader="none"/>
        </w:tabs>
        <w:spacing w:line="196" w:lineRule="auto" w:before="17" w:after="0"/>
        <w:ind w:left="114" w:right="102" w:firstLine="0"/>
        <w:jc w:val="both"/>
        <w:rPr>
          <w:sz w:val="24"/>
        </w:rPr>
      </w:pPr>
      <w:r>
        <w:rPr>
          <w:sz w:val="24"/>
        </w:rPr>
        <w:t>O prazo estabelecido no item anterior para assinatura da Ata de Registro de Preços poderá ser prorrogado uma única vez, por igual período, quando solicitado pelo(s) licitante(s) vencedor(s), durante o seu transcurso, e desde que devidamente aceito.</w:t>
      </w:r>
    </w:p>
    <w:p>
      <w:pPr>
        <w:pStyle w:val="ListParagraph"/>
        <w:numPr>
          <w:ilvl w:val="1"/>
          <w:numId w:val="37"/>
        </w:numPr>
        <w:tabs>
          <w:tab w:pos="484" w:val="left" w:leader="none"/>
        </w:tabs>
        <w:spacing w:line="201" w:lineRule="auto" w:before="9" w:after="0"/>
        <w:ind w:left="114" w:right="102" w:firstLine="0"/>
        <w:jc w:val="both"/>
        <w:rPr>
          <w:b/>
          <w:sz w:val="24"/>
        </w:rPr>
      </w:pPr>
      <w:r>
        <w:rPr/>
        <mc:AlternateContent>
          <mc:Choice Requires="wps">
            <w:drawing>
              <wp:anchor distT="0" distB="0" distL="0" distR="0" allowOverlap="1" layoutInCell="1" locked="0" behindDoc="1" simplePos="0" relativeHeight="486555648">
                <wp:simplePos x="0" y="0"/>
                <wp:positionH relativeFrom="page">
                  <wp:posOffset>403212</wp:posOffset>
                </wp:positionH>
                <wp:positionV relativeFrom="paragraph">
                  <wp:posOffset>613711</wp:posOffset>
                </wp:positionV>
                <wp:extent cx="6667500" cy="666750"/>
                <wp:effectExtent l="0" t="0" r="0" b="0"/>
                <wp:wrapNone/>
                <wp:docPr id="84" name="Graphic 84"/>
                <wp:cNvGraphicFramePr>
                  <a:graphicFrameLocks/>
                </wp:cNvGraphicFramePr>
                <a:graphic>
                  <a:graphicData uri="http://schemas.microsoft.com/office/word/2010/wordprocessingShape">
                    <wps:wsp>
                      <wps:cNvPr id="84" name="Graphic 84"/>
                      <wps:cNvSpPr/>
                      <wps:spPr>
                        <a:xfrm>
                          <a:off x="0" y="0"/>
                          <a:ext cx="6667500" cy="666750"/>
                        </a:xfrm>
                        <a:custGeom>
                          <a:avLst/>
                          <a:gdLst/>
                          <a:ahLst/>
                          <a:cxnLst/>
                          <a:rect l="l" t="t" r="r" b="b"/>
                          <a:pathLst>
                            <a:path w="6667500" h="666750">
                              <a:moveTo>
                                <a:pt x="6667500" y="0"/>
                              </a:moveTo>
                              <a:lnTo>
                                <a:pt x="0" y="0"/>
                              </a:lnTo>
                              <a:lnTo>
                                <a:pt x="0" y="161925"/>
                              </a:lnTo>
                              <a:lnTo>
                                <a:pt x="0" y="180975"/>
                              </a:lnTo>
                              <a:lnTo>
                                <a:pt x="0" y="666750"/>
                              </a:lnTo>
                              <a:lnTo>
                                <a:pt x="6667500" y="666750"/>
                              </a:lnTo>
                              <a:lnTo>
                                <a:pt x="6667500" y="16192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style="position:absolute;margin-left:31.749002pt;margin-top:48.323761pt;width:525pt;height:52.5pt;mso-position-horizontal-relative:page;mso-position-vertical-relative:paragraph;z-index:-16760832" id="docshape83" coordorigin="635,966" coordsize="10500,1050" path="m11135,966l635,966,635,1221,635,1251,635,2016,11135,2016,11135,1221,11135,966xe" filled="true" fillcolor="#ffffff" stroked="false">
                <v:path arrowok="t"/>
                <v:fill type="solid"/>
                <w10:wrap type="none"/>
              </v:shape>
            </w:pict>
          </mc:Fallback>
        </mc:AlternateContent>
      </w:r>
      <w:r>
        <w:rPr>
          <w:sz w:val="24"/>
        </w:rPr>
        <w:t>A vigência da Ata será de 12 meses, contados de sua publicação, podendo ser prorrogada uma vez, por igual período, desde que comprovado a vantajosidade dos preços registrados, conforme os Decretos Municipais nº </w:t>
      </w:r>
      <w:hyperlink r:id="rId8">
        <w:r>
          <w:rPr>
            <w:color w:val="0000ED"/>
            <w:sz w:val="24"/>
            <w:u w:val="single" w:color="0000ED"/>
          </w:rPr>
          <w:t>207/2023</w:t>
        </w:r>
      </w:hyperlink>
      <w:r>
        <w:rPr>
          <w:color w:val="0000ED"/>
          <w:sz w:val="24"/>
          <w:u w:val="none"/>
        </w:rPr>
        <w:t> </w:t>
      </w:r>
      <w:r>
        <w:rPr>
          <w:sz w:val="24"/>
          <w:u w:val="none"/>
        </w:rPr>
        <w:t>e </w:t>
      </w:r>
      <w:hyperlink r:id="rId64">
        <w:r>
          <w:rPr>
            <w:color w:val="0000ED"/>
            <w:sz w:val="24"/>
            <w:u w:val="single" w:color="0000ED"/>
          </w:rPr>
          <w:t>120/2025</w:t>
        </w:r>
      </w:hyperlink>
      <w:r>
        <w:rPr>
          <w:sz w:val="24"/>
          <w:u w:val="none"/>
        </w:rPr>
        <w:t>, permitida a negociação com o detentor da ata desde que observada a Cláusula Terceira deste instrumento.</w:t>
      </w:r>
    </w:p>
    <w:p>
      <w:pPr>
        <w:pStyle w:val="ListParagraph"/>
        <w:numPr>
          <w:ilvl w:val="2"/>
          <w:numId w:val="37"/>
        </w:numPr>
        <w:tabs>
          <w:tab w:pos="668" w:val="left" w:leader="none"/>
        </w:tabs>
        <w:spacing w:line="211" w:lineRule="auto" w:before="0" w:after="0"/>
        <w:ind w:left="114" w:right="102" w:firstLine="0"/>
        <w:jc w:val="both"/>
        <w:rPr>
          <w:sz w:val="24"/>
        </w:rPr>
      </w:pPr>
      <w:r>
        <w:rPr/>
        <mc:AlternateContent>
          <mc:Choice Requires="wps">
            <w:drawing>
              <wp:anchor distT="0" distB="0" distL="0" distR="0" allowOverlap="1" layoutInCell="1" locked="0" behindDoc="1" simplePos="0" relativeHeight="486556160">
                <wp:simplePos x="0" y="0"/>
                <wp:positionH relativeFrom="page">
                  <wp:posOffset>403212</wp:posOffset>
                </wp:positionH>
                <wp:positionV relativeFrom="paragraph">
                  <wp:posOffset>802068</wp:posOffset>
                </wp:positionV>
                <wp:extent cx="6667500" cy="342900"/>
                <wp:effectExtent l="0" t="0" r="0" b="0"/>
                <wp:wrapNone/>
                <wp:docPr id="85" name="Graphic 85"/>
                <wp:cNvGraphicFramePr>
                  <a:graphicFrameLocks/>
                </wp:cNvGraphicFramePr>
                <a:graphic>
                  <a:graphicData uri="http://schemas.microsoft.com/office/word/2010/wordprocessingShape">
                    <wps:wsp>
                      <wps:cNvPr id="85" name="Graphic 85"/>
                      <wps:cNvSpPr/>
                      <wps:spPr>
                        <a:xfrm>
                          <a:off x="0" y="0"/>
                          <a:ext cx="6667500" cy="342900"/>
                        </a:xfrm>
                        <a:custGeom>
                          <a:avLst/>
                          <a:gdLst/>
                          <a:ahLst/>
                          <a:cxnLst/>
                          <a:rect l="l" t="t" r="r" b="b"/>
                          <a:pathLst>
                            <a:path w="6667500" h="342900">
                              <a:moveTo>
                                <a:pt x="6667500" y="0"/>
                              </a:moveTo>
                              <a:lnTo>
                                <a:pt x="0" y="0"/>
                              </a:lnTo>
                              <a:lnTo>
                                <a:pt x="0" y="161925"/>
                              </a:lnTo>
                              <a:lnTo>
                                <a:pt x="0" y="180975"/>
                              </a:lnTo>
                              <a:lnTo>
                                <a:pt x="0" y="342900"/>
                              </a:lnTo>
                              <a:lnTo>
                                <a:pt x="3276600" y="342900"/>
                              </a:lnTo>
                              <a:lnTo>
                                <a:pt x="3276600" y="180975"/>
                              </a:lnTo>
                              <a:lnTo>
                                <a:pt x="6667500" y="18097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style="position:absolute;margin-left:31.749002pt;margin-top:63.155014pt;width:525pt;height:27pt;mso-position-horizontal-relative:page;mso-position-vertical-relative:paragraph;z-index:-16760320" id="docshape84" coordorigin="635,1263" coordsize="10500,540" path="m11135,1263l635,1263,635,1518,635,1548,635,1803,5795,1803,5795,1548,11135,1548,11135,1263xe" filled="true" fillcolor="#ffffff" stroked="false">
                <v:path arrowok="t"/>
                <v:fill type="solid"/>
                <w10:wrap type="none"/>
              </v:shape>
            </w:pict>
          </mc:Fallback>
        </mc:AlternateContent>
      </w:r>
      <w:r>
        <w:rPr>
          <w:sz w:val="24"/>
        </w:rPr>
        <w:t>Na hipótese de o fornecedor registrado ter sua Ata de Registro de Preços cancelada ou rescindida, ou de qualquer forma for desobrigado do cumprimento de suas obrigações, os fornecedores remanescentes serão</w:t>
      </w:r>
      <w:r>
        <w:rPr>
          <w:spacing w:val="-4"/>
          <w:sz w:val="24"/>
        </w:rPr>
        <w:t> </w:t>
      </w:r>
      <w:r>
        <w:rPr>
          <w:sz w:val="24"/>
        </w:rPr>
        <w:t>convocados,</w:t>
      </w:r>
      <w:r>
        <w:rPr>
          <w:spacing w:val="-4"/>
          <w:sz w:val="24"/>
        </w:rPr>
        <w:t> </w:t>
      </w:r>
      <w:r>
        <w:rPr>
          <w:sz w:val="24"/>
        </w:rPr>
        <w:t>observada</w:t>
      </w:r>
      <w:r>
        <w:rPr>
          <w:spacing w:val="-4"/>
          <w:sz w:val="24"/>
        </w:rPr>
        <w:t> </w:t>
      </w:r>
      <w:r>
        <w:rPr>
          <w:sz w:val="24"/>
        </w:rPr>
        <w:t>a</w:t>
      </w:r>
      <w:r>
        <w:rPr>
          <w:spacing w:val="-4"/>
          <w:sz w:val="24"/>
        </w:rPr>
        <w:t> </w:t>
      </w:r>
      <w:r>
        <w:rPr>
          <w:sz w:val="24"/>
        </w:rPr>
        <w:t>ordem</w:t>
      </w:r>
      <w:r>
        <w:rPr>
          <w:spacing w:val="-4"/>
          <w:sz w:val="24"/>
        </w:rPr>
        <w:t> </w:t>
      </w:r>
      <w:r>
        <w:rPr>
          <w:sz w:val="24"/>
        </w:rPr>
        <w:t>de</w:t>
      </w:r>
      <w:r>
        <w:rPr>
          <w:spacing w:val="-4"/>
          <w:sz w:val="24"/>
        </w:rPr>
        <w:t> </w:t>
      </w:r>
      <w:r>
        <w:rPr>
          <w:sz w:val="24"/>
        </w:rPr>
        <w:t>classificação</w:t>
      </w:r>
      <w:r>
        <w:rPr>
          <w:spacing w:val="-4"/>
          <w:sz w:val="24"/>
        </w:rPr>
        <w:t> </w:t>
      </w:r>
      <w:r>
        <w:rPr>
          <w:sz w:val="24"/>
        </w:rPr>
        <w:t>original</w:t>
      </w:r>
      <w:r>
        <w:rPr>
          <w:spacing w:val="-4"/>
          <w:sz w:val="24"/>
        </w:rPr>
        <w:t> </w:t>
      </w:r>
      <w:r>
        <w:rPr>
          <w:sz w:val="24"/>
        </w:rPr>
        <w:t>do</w:t>
      </w:r>
      <w:r>
        <w:rPr>
          <w:spacing w:val="-4"/>
          <w:sz w:val="24"/>
        </w:rPr>
        <w:t> </w:t>
      </w:r>
      <w:r>
        <w:rPr>
          <w:sz w:val="24"/>
        </w:rPr>
        <w:t>certame,</w:t>
      </w:r>
      <w:r>
        <w:rPr>
          <w:spacing w:val="-4"/>
          <w:sz w:val="24"/>
        </w:rPr>
        <w:t> </w:t>
      </w:r>
      <w:r>
        <w:rPr>
          <w:sz w:val="24"/>
        </w:rPr>
        <w:t>para,</w:t>
      </w:r>
      <w:r>
        <w:rPr>
          <w:spacing w:val="-4"/>
          <w:sz w:val="24"/>
        </w:rPr>
        <w:t> </w:t>
      </w:r>
      <w:r>
        <w:rPr>
          <w:sz w:val="24"/>
        </w:rPr>
        <w:t>após</w:t>
      </w:r>
      <w:r>
        <w:rPr>
          <w:spacing w:val="-4"/>
          <w:sz w:val="24"/>
        </w:rPr>
        <w:t> </w:t>
      </w:r>
      <w:r>
        <w:rPr>
          <w:sz w:val="24"/>
        </w:rPr>
        <w:t>negociação</w:t>
      </w:r>
      <w:r>
        <w:rPr>
          <w:spacing w:val="-4"/>
          <w:sz w:val="24"/>
        </w:rPr>
        <w:t> </w:t>
      </w:r>
      <w:r>
        <w:rPr>
          <w:sz w:val="24"/>
        </w:rPr>
        <w:t>do</w:t>
      </w:r>
      <w:r>
        <w:rPr>
          <w:spacing w:val="-4"/>
          <w:sz w:val="24"/>
        </w:rPr>
        <w:t> </w:t>
      </w:r>
      <w:r>
        <w:rPr>
          <w:sz w:val="24"/>
        </w:rPr>
        <w:t>preço, manifestarem seu interesse em assumir o fornecimento do objeto, devendo, em caso de aceite, comprometer-se a cumprir integralmente as mesmas condições estabelecidas pelo licitante desobrigado, incluindo prazo, especificações e demais obrigações constantes na Ata de Registro de Preços, durante o prazo remanescente de vigência do instrumento.</w:t>
      </w:r>
    </w:p>
    <w:p>
      <w:pPr>
        <w:pStyle w:val="ListParagraph"/>
        <w:numPr>
          <w:ilvl w:val="1"/>
          <w:numId w:val="37"/>
        </w:numPr>
        <w:tabs>
          <w:tab w:pos="475" w:val="left" w:leader="none"/>
        </w:tabs>
        <w:spacing w:line="219" w:lineRule="exact" w:before="0" w:after="0"/>
        <w:ind w:left="475" w:right="0" w:hanging="361"/>
        <w:jc w:val="both"/>
        <w:rPr>
          <w:b/>
          <w:sz w:val="24"/>
        </w:rPr>
      </w:pPr>
      <w:r>
        <w:rPr>
          <w:sz w:val="24"/>
        </w:rPr>
        <w:t>Os</w:t>
      </w:r>
      <w:r>
        <w:rPr>
          <w:spacing w:val="-6"/>
          <w:sz w:val="24"/>
        </w:rPr>
        <w:t> </w:t>
      </w:r>
      <w:r>
        <w:rPr>
          <w:sz w:val="24"/>
        </w:rPr>
        <w:t>prazos</w:t>
      </w:r>
      <w:r>
        <w:rPr>
          <w:spacing w:val="-4"/>
          <w:sz w:val="24"/>
        </w:rPr>
        <w:t> </w:t>
      </w:r>
      <w:r>
        <w:rPr>
          <w:sz w:val="24"/>
        </w:rPr>
        <w:t>desta</w:t>
      </w:r>
      <w:r>
        <w:rPr>
          <w:spacing w:val="-3"/>
          <w:sz w:val="24"/>
        </w:rPr>
        <w:t> </w:t>
      </w:r>
      <w:r>
        <w:rPr>
          <w:sz w:val="24"/>
        </w:rPr>
        <w:t>Ata</w:t>
      </w:r>
      <w:r>
        <w:rPr>
          <w:spacing w:val="-4"/>
          <w:sz w:val="24"/>
        </w:rPr>
        <w:t> </w:t>
      </w:r>
      <w:r>
        <w:rPr>
          <w:sz w:val="24"/>
        </w:rPr>
        <w:t>serão</w:t>
      </w:r>
      <w:r>
        <w:rPr>
          <w:spacing w:val="-3"/>
          <w:sz w:val="24"/>
        </w:rPr>
        <w:t> </w:t>
      </w:r>
      <w:r>
        <w:rPr>
          <w:sz w:val="24"/>
        </w:rPr>
        <w:t>contados</w:t>
      </w:r>
      <w:r>
        <w:rPr>
          <w:spacing w:val="-4"/>
          <w:sz w:val="24"/>
        </w:rPr>
        <w:t> </w:t>
      </w:r>
      <w:r>
        <w:rPr>
          <w:sz w:val="24"/>
        </w:rPr>
        <w:t>excluindo-se</w:t>
      </w:r>
      <w:r>
        <w:rPr>
          <w:spacing w:val="-4"/>
          <w:sz w:val="24"/>
        </w:rPr>
        <w:t> </w:t>
      </w:r>
      <w:r>
        <w:rPr>
          <w:sz w:val="24"/>
        </w:rPr>
        <w:t>o</w:t>
      </w:r>
      <w:r>
        <w:rPr>
          <w:spacing w:val="-3"/>
          <w:sz w:val="24"/>
        </w:rPr>
        <w:t> </w:t>
      </w:r>
      <w:r>
        <w:rPr>
          <w:sz w:val="24"/>
        </w:rPr>
        <w:t>dia</w:t>
      </w:r>
      <w:r>
        <w:rPr>
          <w:spacing w:val="-4"/>
          <w:sz w:val="24"/>
        </w:rPr>
        <w:t> </w:t>
      </w:r>
      <w:r>
        <w:rPr>
          <w:sz w:val="24"/>
        </w:rPr>
        <w:t>do</w:t>
      </w:r>
      <w:r>
        <w:rPr>
          <w:spacing w:val="-3"/>
          <w:sz w:val="24"/>
        </w:rPr>
        <w:t> </w:t>
      </w:r>
      <w:r>
        <w:rPr>
          <w:sz w:val="24"/>
        </w:rPr>
        <w:t>começo</w:t>
      </w:r>
      <w:r>
        <w:rPr>
          <w:spacing w:val="-4"/>
          <w:sz w:val="24"/>
        </w:rPr>
        <w:t> </w:t>
      </w:r>
      <w:r>
        <w:rPr>
          <w:sz w:val="24"/>
        </w:rPr>
        <w:t>e</w:t>
      </w:r>
      <w:r>
        <w:rPr>
          <w:spacing w:val="-4"/>
          <w:sz w:val="24"/>
        </w:rPr>
        <w:t> </w:t>
      </w:r>
      <w:r>
        <w:rPr>
          <w:sz w:val="24"/>
        </w:rPr>
        <w:t>incluindo-se</w:t>
      </w:r>
      <w:r>
        <w:rPr>
          <w:spacing w:val="-3"/>
          <w:sz w:val="24"/>
        </w:rPr>
        <w:t> </w:t>
      </w:r>
      <w:r>
        <w:rPr>
          <w:sz w:val="24"/>
        </w:rPr>
        <w:t>o</w:t>
      </w:r>
      <w:r>
        <w:rPr>
          <w:spacing w:val="-4"/>
          <w:sz w:val="24"/>
        </w:rPr>
        <w:t> </w:t>
      </w:r>
      <w:r>
        <w:rPr>
          <w:sz w:val="24"/>
        </w:rPr>
        <w:t>do</w:t>
      </w:r>
      <w:r>
        <w:rPr>
          <w:spacing w:val="-3"/>
          <w:sz w:val="24"/>
        </w:rPr>
        <w:t> </w:t>
      </w:r>
      <w:r>
        <w:rPr>
          <w:spacing w:val="-2"/>
          <w:sz w:val="24"/>
        </w:rPr>
        <w:t>vencimento.</w:t>
      </w:r>
    </w:p>
    <w:p>
      <w:pPr>
        <w:pStyle w:val="ListParagraph"/>
        <w:numPr>
          <w:ilvl w:val="1"/>
          <w:numId w:val="37"/>
        </w:numPr>
        <w:tabs>
          <w:tab w:pos="517" w:val="left" w:leader="none"/>
        </w:tabs>
        <w:spacing w:line="201" w:lineRule="auto" w:before="7" w:after="0"/>
        <w:ind w:left="114" w:right="102" w:firstLine="0"/>
        <w:jc w:val="both"/>
        <w:rPr>
          <w:b/>
          <w:color w:val="DF3D2D"/>
          <w:sz w:val="24"/>
        </w:rPr>
      </w:pPr>
      <w:r>
        <w:rPr>
          <w:color w:val="DF3D2D"/>
          <w:sz w:val="24"/>
        </w:rPr>
        <w:t>É vedado efetuar acréscimos nos quantitativos fixados na Ata de Registro de Preços, admitindo-se, </w:t>
      </w:r>
      <w:hyperlink r:id="rId64">
        <w:r>
          <w:rPr>
            <w:color w:val="DF3D2D"/>
            <w:sz w:val="24"/>
          </w:rPr>
          <w:t>contudo, a renovação desses quantitativos em caso de prorrogação da vigência </w:t>
        </w:r>
        <w:r>
          <w:rPr>
            <w:color w:val="DF3D2D"/>
            <w:sz w:val="24"/>
            <w:u w:val="single" w:color="DF3D2D"/>
          </w:rPr>
          <w:t>Decreto Municipal</w:t>
        </w:r>
        <w:r>
          <w:rPr>
            <w:color w:val="DF3D2D"/>
            <w:sz w:val="24"/>
            <w:u w:val="none"/>
          </w:rPr>
          <w:t> </w:t>
        </w:r>
        <w:r>
          <w:rPr>
            <w:color w:val="DF3D2D"/>
            <w:spacing w:val="-2"/>
            <w:sz w:val="24"/>
            <w:u w:val="single" w:color="DF3D2D"/>
          </w:rPr>
          <w:t>120/2025</w:t>
        </w:r>
        <w:r>
          <w:rPr>
            <w:color w:val="DF3D2D"/>
            <w:spacing w:val="-2"/>
            <w:sz w:val="24"/>
            <w:u w:val="none"/>
          </w:rPr>
          <w:t>.</w:t>
        </w:r>
      </w:hyperlink>
    </w:p>
    <w:p>
      <w:pPr>
        <w:pStyle w:val="ListParagraph"/>
        <w:numPr>
          <w:ilvl w:val="1"/>
          <w:numId w:val="37"/>
        </w:numPr>
        <w:tabs>
          <w:tab w:pos="511" w:val="left" w:leader="none"/>
        </w:tabs>
        <w:spacing w:line="201" w:lineRule="auto" w:before="0" w:after="0"/>
        <w:ind w:left="114" w:right="102" w:firstLine="0"/>
        <w:jc w:val="both"/>
        <w:rPr>
          <w:b/>
          <w:sz w:val="24"/>
        </w:rPr>
      </w:pPr>
      <w:r>
        <w:rPr>
          <w:sz w:val="24"/>
        </w:rPr>
        <w:t>A Administração não poderá prorrogar a Ata de Registro de Preços quando o Fornecedor tiver sido penalizado nas sanções de declaração de inidoneidade, suspensão temporária ou impedimento de licitar e contratar com o poder público, observadas as abrangências de aplicação.</w:t>
      </w:r>
    </w:p>
    <w:p>
      <w:pPr>
        <w:pStyle w:val="Heading1"/>
        <w:spacing w:line="274" w:lineRule="exact" w:before="197"/>
      </w:pPr>
      <w:r>
        <w:rPr/>
        <w:t>CLÁUSULA</w:t>
      </w:r>
      <w:r>
        <w:rPr>
          <w:spacing w:val="-4"/>
        </w:rPr>
        <w:t> </w:t>
      </w:r>
      <w:r>
        <w:rPr/>
        <w:t>TERCEIRA</w:t>
      </w:r>
      <w:r>
        <w:rPr>
          <w:spacing w:val="-4"/>
        </w:rPr>
        <w:t> </w:t>
      </w:r>
      <w:r>
        <w:rPr/>
        <w:t>DA</w:t>
      </w:r>
      <w:r>
        <w:rPr>
          <w:spacing w:val="-4"/>
        </w:rPr>
        <w:t> </w:t>
      </w:r>
      <w:r>
        <w:rPr/>
        <w:t>REVISÃO</w:t>
      </w:r>
      <w:r>
        <w:rPr>
          <w:spacing w:val="-4"/>
        </w:rPr>
        <w:t> </w:t>
      </w:r>
      <w:r>
        <w:rPr/>
        <w:t>E</w:t>
      </w:r>
      <w:r>
        <w:rPr>
          <w:spacing w:val="-4"/>
        </w:rPr>
        <w:t> </w:t>
      </w:r>
      <w:r>
        <w:rPr>
          <w:spacing w:val="-2"/>
        </w:rPr>
        <w:t>CANCELAMENTO</w:t>
      </w:r>
    </w:p>
    <w:p>
      <w:pPr>
        <w:pStyle w:val="ListParagraph"/>
        <w:numPr>
          <w:ilvl w:val="1"/>
          <w:numId w:val="38"/>
        </w:numPr>
        <w:tabs>
          <w:tab w:pos="492" w:val="left" w:leader="none"/>
        </w:tabs>
        <w:spacing w:line="196" w:lineRule="auto" w:before="22" w:after="0"/>
        <w:ind w:left="114" w:right="102" w:firstLine="0"/>
        <w:jc w:val="both"/>
        <w:rPr>
          <w:sz w:val="24"/>
        </w:rPr>
      </w:pPr>
      <w:r>
        <w:rPr>
          <w:sz w:val="24"/>
        </w:rPr>
        <w:t>A Administração elaborará pesquisa de mercado, mediante provocação do fiscal da Ata de Registro de Preços, a cada 180 dias, a fim de ratificar a vantajosidade dos preços registrados nesta Ata.</w:t>
      </w:r>
    </w:p>
    <w:p>
      <w:pPr>
        <w:pStyle w:val="ListParagraph"/>
        <w:numPr>
          <w:ilvl w:val="2"/>
          <w:numId w:val="38"/>
        </w:numPr>
        <w:tabs>
          <w:tab w:pos="675" w:val="left" w:leader="none"/>
        </w:tabs>
        <w:spacing w:line="201" w:lineRule="auto" w:before="0" w:after="0"/>
        <w:ind w:left="114" w:right="102" w:firstLine="0"/>
        <w:jc w:val="both"/>
        <w:rPr>
          <w:sz w:val="24"/>
        </w:rPr>
      </w:pPr>
      <w:r>
        <w:rPr>
          <w:sz w:val="24"/>
        </w:rPr>
        <w:t>De posse da pesquisa realizada, o fiscal deverá encaminhar seu resultado ao Órgão Gerenciador seja para ratificar a vantajosidade dos preços registrados nesta Ata ou notificar o Fornecedor para rever os preços registrados em decorrência de eventual redução dos preços praticados no mercado.</w:t>
      </w:r>
    </w:p>
    <w:p>
      <w:pPr>
        <w:pStyle w:val="ListParagraph"/>
        <w:numPr>
          <w:ilvl w:val="1"/>
          <w:numId w:val="38"/>
        </w:numPr>
        <w:tabs>
          <w:tab w:pos="491" w:val="left" w:leader="none"/>
        </w:tabs>
        <w:spacing w:line="201" w:lineRule="auto" w:before="0" w:after="0"/>
        <w:ind w:left="114" w:right="102" w:firstLine="0"/>
        <w:jc w:val="both"/>
        <w:rPr>
          <w:sz w:val="24"/>
        </w:rPr>
      </w:pPr>
      <w:r>
        <w:rPr>
          <w:sz w:val="24"/>
        </w:rPr>
        <w:t>Os preços registrados poderão ser revistos em decorrência de eventual redução dos preços praticados no</w:t>
      </w:r>
      <w:r>
        <w:rPr>
          <w:spacing w:val="-5"/>
          <w:sz w:val="24"/>
        </w:rPr>
        <w:t> </w:t>
      </w:r>
      <w:r>
        <w:rPr>
          <w:sz w:val="24"/>
        </w:rPr>
        <w:t>mercado</w:t>
      </w:r>
      <w:r>
        <w:rPr>
          <w:spacing w:val="-5"/>
          <w:sz w:val="24"/>
        </w:rPr>
        <w:t> </w:t>
      </w:r>
      <w:r>
        <w:rPr>
          <w:sz w:val="24"/>
        </w:rPr>
        <w:t>verso</w:t>
      </w:r>
      <w:r>
        <w:rPr>
          <w:spacing w:val="-5"/>
          <w:sz w:val="24"/>
        </w:rPr>
        <w:t> </w:t>
      </w:r>
      <w:r>
        <w:rPr>
          <w:sz w:val="24"/>
        </w:rPr>
        <w:t>os</w:t>
      </w:r>
      <w:r>
        <w:rPr>
          <w:spacing w:val="-5"/>
          <w:sz w:val="24"/>
        </w:rPr>
        <w:t> </w:t>
      </w:r>
      <w:r>
        <w:rPr>
          <w:sz w:val="24"/>
        </w:rPr>
        <w:t>preços</w:t>
      </w:r>
      <w:r>
        <w:rPr>
          <w:spacing w:val="-5"/>
          <w:sz w:val="24"/>
        </w:rPr>
        <w:t> </w:t>
      </w:r>
      <w:r>
        <w:rPr>
          <w:sz w:val="24"/>
        </w:rPr>
        <w:t>registrados,</w:t>
      </w:r>
      <w:r>
        <w:rPr>
          <w:spacing w:val="-5"/>
          <w:sz w:val="24"/>
        </w:rPr>
        <w:t> </w:t>
      </w:r>
      <w:r>
        <w:rPr>
          <w:sz w:val="24"/>
        </w:rPr>
        <w:t>cabendo</w:t>
      </w:r>
      <w:r>
        <w:rPr>
          <w:spacing w:val="-5"/>
          <w:sz w:val="24"/>
        </w:rPr>
        <w:t> </w:t>
      </w:r>
      <w:r>
        <w:rPr>
          <w:sz w:val="24"/>
        </w:rPr>
        <w:t>à</w:t>
      </w:r>
      <w:r>
        <w:rPr>
          <w:spacing w:val="-5"/>
          <w:sz w:val="24"/>
        </w:rPr>
        <w:t> </w:t>
      </w:r>
      <w:r>
        <w:rPr>
          <w:sz w:val="24"/>
        </w:rPr>
        <w:t>Administração,</w:t>
      </w:r>
      <w:r>
        <w:rPr>
          <w:spacing w:val="-5"/>
          <w:sz w:val="24"/>
        </w:rPr>
        <w:t> </w:t>
      </w:r>
      <w:r>
        <w:rPr>
          <w:sz w:val="24"/>
        </w:rPr>
        <w:t>através</w:t>
      </w:r>
      <w:r>
        <w:rPr>
          <w:spacing w:val="-5"/>
          <w:sz w:val="24"/>
        </w:rPr>
        <w:t> </w:t>
      </w:r>
      <w:r>
        <w:rPr>
          <w:sz w:val="24"/>
        </w:rPr>
        <w:t>do</w:t>
      </w:r>
      <w:r>
        <w:rPr>
          <w:spacing w:val="-5"/>
          <w:sz w:val="24"/>
        </w:rPr>
        <w:t> </w:t>
      </w:r>
      <w:r>
        <w:rPr>
          <w:sz w:val="24"/>
        </w:rPr>
        <w:t>Órgão</w:t>
      </w:r>
      <w:r>
        <w:rPr>
          <w:spacing w:val="-5"/>
          <w:sz w:val="24"/>
        </w:rPr>
        <w:t> </w:t>
      </w:r>
      <w:r>
        <w:rPr>
          <w:sz w:val="24"/>
        </w:rPr>
        <w:t>Gerenciador,</w:t>
      </w:r>
      <w:r>
        <w:rPr>
          <w:spacing w:val="-5"/>
          <w:sz w:val="24"/>
        </w:rPr>
        <w:t> </w:t>
      </w:r>
      <w:r>
        <w:rPr>
          <w:sz w:val="24"/>
        </w:rPr>
        <w:t>convocar o Fornecedor para negociarem a redução dos preços aos valores praticados pelo mercado, conforme alínea d do inciso II do caput do art. 124 da Lei Federal nº 14.133, de 2021.</w:t>
      </w:r>
    </w:p>
    <w:p>
      <w:pPr>
        <w:pStyle w:val="ListParagraph"/>
        <w:numPr>
          <w:ilvl w:val="2"/>
          <w:numId w:val="38"/>
        </w:numPr>
        <w:tabs>
          <w:tab w:pos="673" w:val="left" w:leader="none"/>
        </w:tabs>
        <w:spacing w:line="196" w:lineRule="auto" w:before="2" w:after="0"/>
        <w:ind w:left="114" w:right="102" w:firstLine="0"/>
        <w:jc w:val="both"/>
        <w:rPr>
          <w:sz w:val="24"/>
        </w:rPr>
      </w:pPr>
      <w:r>
        <w:rPr>
          <w:sz w:val="24"/>
        </w:rPr>
        <w:t>Caso o Fornecedor não aceitar a redução dos seus preços aos valores praticados pelo mercado serão liberados do compromisso assumido, sem aplicação de penalidade, cabendo a Administração </w:t>
      </w:r>
      <w:r>
        <w:rPr>
          <w:sz w:val="24"/>
        </w:rPr>
        <w:t>convocar, dentro da ordem de classificação, os Fornecedores que aceitarem reduzir seus preços aos valores de mercado observará a classificação original.</w:t>
      </w:r>
    </w:p>
    <w:p>
      <w:pPr>
        <w:pStyle w:val="ListParagraph"/>
        <w:numPr>
          <w:ilvl w:val="1"/>
          <w:numId w:val="38"/>
        </w:numPr>
        <w:tabs>
          <w:tab w:pos="521" w:val="left" w:leader="none"/>
        </w:tabs>
        <w:spacing w:line="199" w:lineRule="auto" w:before="11" w:after="0"/>
        <w:ind w:left="114" w:right="101" w:firstLine="0"/>
        <w:jc w:val="both"/>
        <w:rPr>
          <w:sz w:val="24"/>
        </w:rPr>
      </w:pPr>
      <w:r>
        <w:rPr>
          <w:sz w:val="24"/>
        </w:rPr>
        <w:t>Quando o preço de mercado se tornar superior aos preços registrados e o Fornecedor não puder cumprir o compromisso, é facultado ao Fornecedor requerer, </w:t>
      </w:r>
      <w:r>
        <w:rPr>
          <w:b/>
          <w:sz w:val="24"/>
        </w:rPr>
        <w:t>antes do pedido de fornecimento</w:t>
      </w:r>
      <w:r>
        <w:rPr>
          <w:sz w:val="24"/>
        </w:rPr>
        <w:t>, a revisão do preço registrado, mediante demonstração de fato superveniente que tenha provocado elevação relevante nos preços praticados no mercado, conforme alínea d do inciso II do caput do art. 124 da Lei Federal nº 14.133, de 2021.</w:t>
      </w:r>
    </w:p>
    <w:p>
      <w:pPr>
        <w:pStyle w:val="ListParagraph"/>
        <w:numPr>
          <w:ilvl w:val="2"/>
          <w:numId w:val="38"/>
        </w:numPr>
        <w:tabs>
          <w:tab w:pos="668" w:val="left" w:leader="none"/>
        </w:tabs>
        <w:spacing w:line="208" w:lineRule="auto" w:before="0" w:after="0"/>
        <w:ind w:left="114" w:right="102" w:firstLine="0"/>
        <w:jc w:val="both"/>
        <w:rPr>
          <w:sz w:val="24"/>
        </w:rPr>
      </w:pPr>
      <w:r>
        <w:rPr>
          <w:sz w:val="24"/>
        </w:rPr>
        <w:t>A iniciativa e o encargo da demonstração do desequilíbrio econômico-financeiro serão do Fornecedor da Ata de Registro de Preços, cabendo ao Órgão Gerenciador, a análise e deliberação a respeito do pedido.</w:t>
      </w:r>
    </w:p>
    <w:p>
      <w:pPr>
        <w:pStyle w:val="ListParagraph"/>
        <w:numPr>
          <w:ilvl w:val="2"/>
          <w:numId w:val="38"/>
        </w:numPr>
        <w:tabs>
          <w:tab w:pos="742" w:val="left" w:leader="none"/>
        </w:tabs>
        <w:spacing w:line="199" w:lineRule="auto" w:before="0" w:after="0"/>
        <w:ind w:left="114" w:right="102" w:firstLine="0"/>
        <w:jc w:val="both"/>
        <w:rPr>
          <w:sz w:val="24"/>
        </w:rPr>
      </w:pPr>
      <w:r>
        <w:rPr>
          <w:sz w:val="24"/>
        </w:rPr>
        <w:t>Se o Fornecedor não comprovar o desequilíbrio econômico-financeiro e a existência de fato superveniente, o pedido será indeferido pela Administração e o Fornecedor continuará obrigado a cumprir os compromissos pelo valor registrado na Ata de Registro de Preços, sob pena de cancelamento do registro do preço do Fornecedor e de aplicação das penalidades administrativas previstas em lei, Edital e Ata de Registro de Preços.</w:t>
      </w:r>
    </w:p>
    <w:p>
      <w:pPr>
        <w:spacing w:after="0" w:line="199" w:lineRule="auto"/>
        <w:jc w:val="both"/>
        <w:rPr>
          <w:sz w:val="24"/>
        </w:rPr>
        <w:sectPr>
          <w:pgSz w:w="11900" w:h="16840"/>
          <w:pgMar w:header="0" w:footer="167" w:top="500" w:bottom="360" w:left="520" w:right="660"/>
        </w:sectPr>
      </w:pPr>
    </w:p>
    <w:p>
      <w:pPr>
        <w:pStyle w:val="ListParagraph"/>
        <w:numPr>
          <w:ilvl w:val="2"/>
          <w:numId w:val="38"/>
        </w:numPr>
        <w:tabs>
          <w:tab w:pos="677" w:val="left" w:leader="none"/>
        </w:tabs>
        <w:spacing w:line="199" w:lineRule="auto" w:before="67" w:after="0"/>
        <w:ind w:left="114" w:right="102" w:firstLine="0"/>
        <w:jc w:val="both"/>
        <w:rPr>
          <w:sz w:val="24"/>
        </w:rPr>
      </w:pPr>
      <w:r>
        <w:rPr>
          <w:sz w:val="24"/>
        </w:rPr>
        <w:t>Comprovado o desequilíbrio econômico-financeiro decorrente de fato superveniente que prejudique o cumprimento da Ata, a Administração Pública poderá efetuar a revisão do preço registrado no valor pleiteado pelo Fornecedor, caso este esteja de acordo com os valores praticados pelo mercado, ou apresentar contraproposta de preço, compatível com o vigente no mercado para a garantia do equilíbrio </w:t>
      </w:r>
      <w:r>
        <w:rPr>
          <w:spacing w:val="-2"/>
          <w:sz w:val="24"/>
        </w:rPr>
        <w:t>econômico-financeiro.</w:t>
      </w:r>
    </w:p>
    <w:p>
      <w:pPr>
        <w:pStyle w:val="ListParagraph"/>
        <w:numPr>
          <w:ilvl w:val="2"/>
          <w:numId w:val="38"/>
        </w:numPr>
        <w:tabs>
          <w:tab w:pos="717" w:val="left" w:leader="none"/>
        </w:tabs>
        <w:spacing w:line="196" w:lineRule="auto" w:before="16" w:after="0"/>
        <w:ind w:left="114" w:right="102" w:firstLine="0"/>
        <w:jc w:val="both"/>
        <w:rPr>
          <w:sz w:val="24"/>
        </w:rPr>
      </w:pPr>
      <w:r>
        <w:rPr/>
        <mc:AlternateContent>
          <mc:Choice Requires="wps">
            <w:drawing>
              <wp:anchor distT="0" distB="0" distL="0" distR="0" allowOverlap="1" layoutInCell="1" locked="0" behindDoc="1" simplePos="0" relativeHeight="486556672">
                <wp:simplePos x="0" y="0"/>
                <wp:positionH relativeFrom="page">
                  <wp:posOffset>403212</wp:posOffset>
                </wp:positionH>
                <wp:positionV relativeFrom="paragraph">
                  <wp:posOffset>291311</wp:posOffset>
                </wp:positionV>
                <wp:extent cx="6667500" cy="962025"/>
                <wp:effectExtent l="0" t="0" r="0" b="0"/>
                <wp:wrapNone/>
                <wp:docPr id="86" name="Graphic 86"/>
                <wp:cNvGraphicFramePr>
                  <a:graphicFrameLocks/>
                </wp:cNvGraphicFramePr>
                <a:graphic>
                  <a:graphicData uri="http://schemas.microsoft.com/office/word/2010/wordprocessingShape">
                    <wps:wsp>
                      <wps:cNvPr id="86" name="Graphic 86"/>
                      <wps:cNvSpPr/>
                      <wps:spPr>
                        <a:xfrm>
                          <a:off x="0" y="0"/>
                          <a:ext cx="6667500" cy="962025"/>
                        </a:xfrm>
                        <a:custGeom>
                          <a:avLst/>
                          <a:gdLst/>
                          <a:ahLst/>
                          <a:cxnLst/>
                          <a:rect l="l" t="t" r="r" b="b"/>
                          <a:pathLst>
                            <a:path w="6667500" h="962025">
                              <a:moveTo>
                                <a:pt x="6667500" y="0"/>
                              </a:moveTo>
                              <a:lnTo>
                                <a:pt x="0" y="0"/>
                              </a:lnTo>
                              <a:lnTo>
                                <a:pt x="0" y="161925"/>
                              </a:lnTo>
                              <a:lnTo>
                                <a:pt x="0" y="180975"/>
                              </a:lnTo>
                              <a:lnTo>
                                <a:pt x="0" y="962025"/>
                              </a:lnTo>
                              <a:lnTo>
                                <a:pt x="3686175" y="962025"/>
                              </a:lnTo>
                              <a:lnTo>
                                <a:pt x="3686175" y="800100"/>
                              </a:lnTo>
                              <a:lnTo>
                                <a:pt x="6667500" y="800100"/>
                              </a:lnTo>
                              <a:lnTo>
                                <a:pt x="6667500" y="647700"/>
                              </a:lnTo>
                              <a:lnTo>
                                <a:pt x="6667500" y="16192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style="position:absolute;margin-left:31.749002pt;margin-top:22.93795pt;width:525pt;height:75.75pt;mso-position-horizontal-relative:page;mso-position-vertical-relative:paragraph;z-index:-16759808" id="docshape85" coordorigin="635,459" coordsize="10500,1515" path="m11135,459l635,459,635,714,635,744,635,1974,6440,1974,6440,1719,11135,1719,11135,1479,11135,714,11135,459xe" filled="true" fillcolor="#ffffff" stroked="false">
                <v:path arrowok="t"/>
                <v:fill type="solid"/>
                <w10:wrap type="none"/>
              </v:shape>
            </w:pict>
          </mc:Fallback>
        </mc:AlternateContent>
      </w:r>
      <w:r>
        <w:rPr>
          <w:sz w:val="24"/>
        </w:rPr>
        <w:t>Caso não aceite a contraproposta de preço apresentada pela Administração, o Fornecedor será liberado do compromisso assumido, sem aplicação de penalidades administrativas.</w:t>
      </w:r>
    </w:p>
    <w:p>
      <w:pPr>
        <w:pStyle w:val="ListParagraph"/>
        <w:numPr>
          <w:ilvl w:val="2"/>
          <w:numId w:val="38"/>
        </w:numPr>
        <w:tabs>
          <w:tab w:pos="665" w:val="left" w:leader="none"/>
        </w:tabs>
        <w:spacing w:line="201" w:lineRule="auto" w:before="0" w:after="0"/>
        <w:ind w:left="114" w:right="102" w:firstLine="0"/>
        <w:jc w:val="both"/>
        <w:rPr>
          <w:sz w:val="24"/>
        </w:rPr>
      </w:pPr>
      <w:r>
        <w:rPr>
          <w:sz w:val="24"/>
        </w:rPr>
        <w:t>Liberado</w:t>
      </w:r>
      <w:r>
        <w:rPr>
          <w:spacing w:val="-3"/>
          <w:sz w:val="24"/>
        </w:rPr>
        <w:t> </w:t>
      </w:r>
      <w:r>
        <w:rPr>
          <w:sz w:val="24"/>
        </w:rPr>
        <w:t>o</w:t>
      </w:r>
      <w:r>
        <w:rPr>
          <w:spacing w:val="-3"/>
          <w:sz w:val="24"/>
        </w:rPr>
        <w:t> </w:t>
      </w:r>
      <w:r>
        <w:rPr>
          <w:sz w:val="24"/>
        </w:rPr>
        <w:t>Fornecedor</w:t>
      </w:r>
      <w:r>
        <w:rPr>
          <w:spacing w:val="-3"/>
          <w:sz w:val="24"/>
        </w:rPr>
        <w:t> </w:t>
      </w:r>
      <w:r>
        <w:rPr>
          <w:sz w:val="24"/>
        </w:rPr>
        <w:t>na</w:t>
      </w:r>
      <w:r>
        <w:rPr>
          <w:spacing w:val="-3"/>
          <w:sz w:val="24"/>
        </w:rPr>
        <w:t> </w:t>
      </w:r>
      <w:r>
        <w:rPr>
          <w:sz w:val="24"/>
        </w:rPr>
        <w:t>forma</w:t>
      </w:r>
      <w:r>
        <w:rPr>
          <w:spacing w:val="-3"/>
          <w:sz w:val="24"/>
        </w:rPr>
        <w:t> </w:t>
      </w:r>
      <w:r>
        <w:rPr>
          <w:sz w:val="24"/>
        </w:rPr>
        <w:t>do</w:t>
      </w:r>
      <w:r>
        <w:rPr>
          <w:spacing w:val="-3"/>
          <w:sz w:val="24"/>
        </w:rPr>
        <w:t> </w:t>
      </w:r>
      <w:r>
        <w:rPr>
          <w:sz w:val="24"/>
        </w:rPr>
        <w:t>subitem</w:t>
      </w:r>
      <w:r>
        <w:rPr>
          <w:spacing w:val="-3"/>
          <w:sz w:val="24"/>
        </w:rPr>
        <w:t> </w:t>
      </w:r>
      <w:r>
        <w:rPr>
          <w:sz w:val="24"/>
        </w:rPr>
        <w:t>anterior,</w:t>
      </w:r>
      <w:r>
        <w:rPr>
          <w:spacing w:val="-3"/>
          <w:sz w:val="24"/>
        </w:rPr>
        <w:t> </w:t>
      </w:r>
      <w:r>
        <w:rPr>
          <w:sz w:val="24"/>
        </w:rPr>
        <w:t>o</w:t>
      </w:r>
      <w:r>
        <w:rPr>
          <w:spacing w:val="-3"/>
          <w:sz w:val="24"/>
        </w:rPr>
        <w:t> </w:t>
      </w:r>
      <w:r>
        <w:rPr>
          <w:sz w:val="24"/>
        </w:rPr>
        <w:t>Órgão</w:t>
      </w:r>
      <w:r>
        <w:rPr>
          <w:spacing w:val="-3"/>
          <w:sz w:val="24"/>
        </w:rPr>
        <w:t> </w:t>
      </w:r>
      <w:r>
        <w:rPr>
          <w:sz w:val="24"/>
        </w:rPr>
        <w:t>Gerenciador</w:t>
      </w:r>
      <w:r>
        <w:rPr>
          <w:spacing w:val="-3"/>
          <w:sz w:val="24"/>
        </w:rPr>
        <w:t> </w:t>
      </w:r>
      <w:r>
        <w:rPr>
          <w:sz w:val="24"/>
        </w:rPr>
        <w:t>da</w:t>
      </w:r>
      <w:r>
        <w:rPr>
          <w:spacing w:val="-3"/>
          <w:sz w:val="24"/>
        </w:rPr>
        <w:t> </w:t>
      </w:r>
      <w:r>
        <w:rPr>
          <w:sz w:val="24"/>
        </w:rPr>
        <w:t>Ata</w:t>
      </w:r>
      <w:r>
        <w:rPr>
          <w:spacing w:val="-3"/>
          <w:sz w:val="24"/>
        </w:rPr>
        <w:t> </w:t>
      </w:r>
      <w:r>
        <w:rPr>
          <w:sz w:val="24"/>
        </w:rPr>
        <w:t>poderá</w:t>
      </w:r>
      <w:r>
        <w:rPr>
          <w:spacing w:val="-3"/>
          <w:sz w:val="24"/>
        </w:rPr>
        <w:t> </w:t>
      </w:r>
      <w:r>
        <w:rPr>
          <w:sz w:val="24"/>
        </w:rPr>
        <w:t>convocar</w:t>
      </w:r>
      <w:r>
        <w:rPr>
          <w:spacing w:val="-3"/>
          <w:sz w:val="24"/>
        </w:rPr>
        <w:t> </w:t>
      </w:r>
      <w:r>
        <w:rPr>
          <w:sz w:val="24"/>
        </w:rPr>
        <w:t>os demais Fornecedores, observando a ordem de classificação original da licitação, para que manifestem interesse em assumir o fornecimento dos bens, pelo valor da contraproposta apresentada pela Administração, devendo cumprir integralmente as mesmas condições estabelecidas pelo licitante desobrigado, incluindo prazo, especificações e demais obrigações constantes na Ata de Registro de Preços, durante o prazo remanescente de vigência do instrumento.</w:t>
      </w:r>
    </w:p>
    <w:p>
      <w:pPr>
        <w:pStyle w:val="ListParagraph"/>
        <w:numPr>
          <w:ilvl w:val="1"/>
          <w:numId w:val="38"/>
        </w:numPr>
        <w:tabs>
          <w:tab w:pos="494" w:val="left" w:leader="none"/>
        </w:tabs>
        <w:spacing w:line="201" w:lineRule="auto" w:before="0" w:after="0"/>
        <w:ind w:left="114" w:right="102" w:firstLine="0"/>
        <w:jc w:val="both"/>
        <w:rPr>
          <w:sz w:val="24"/>
        </w:rPr>
      </w:pPr>
      <w:r>
        <w:rPr>
          <w:sz w:val="24"/>
        </w:rPr>
        <w:t>Não havendo êxito nas negociações com os fornecedores, não havendo licitantes remanescentes para assumir nos valores informados, o Órgão Gerenciador deverá proceder à revogação da Ata de Registro de Preços, adotando as medidas cabíveis para obtenção da contratação mais vantajosa.</w:t>
      </w:r>
    </w:p>
    <w:p>
      <w:pPr>
        <w:pStyle w:val="ListParagraph"/>
        <w:numPr>
          <w:ilvl w:val="1"/>
          <w:numId w:val="38"/>
        </w:numPr>
        <w:tabs>
          <w:tab w:pos="494" w:val="left" w:leader="none"/>
        </w:tabs>
        <w:spacing w:line="201" w:lineRule="auto" w:before="0" w:after="0"/>
        <w:ind w:left="114" w:right="102" w:firstLine="0"/>
        <w:jc w:val="both"/>
        <w:rPr>
          <w:sz w:val="24"/>
        </w:rPr>
      </w:pPr>
      <w:r>
        <w:rPr>
          <w:sz w:val="24"/>
        </w:rPr>
        <w:t>Os pedidos de equilíbrio econômico-financeiro dos preços registrados, passarão por análise contábil e jurídica do órgão gerenciador, cabendo à autoridade competente para a homologação da licitação para registro de preços a decisão sobre o pedido.</w:t>
      </w:r>
    </w:p>
    <w:p>
      <w:pPr>
        <w:pStyle w:val="ListParagraph"/>
        <w:numPr>
          <w:ilvl w:val="2"/>
          <w:numId w:val="38"/>
        </w:numPr>
        <w:tabs>
          <w:tab w:pos="663" w:val="left" w:leader="none"/>
        </w:tabs>
        <w:spacing w:line="196" w:lineRule="auto" w:before="0" w:after="0"/>
        <w:ind w:left="114" w:right="102" w:firstLine="0"/>
        <w:jc w:val="both"/>
        <w:rPr>
          <w:sz w:val="24"/>
        </w:rPr>
      </w:pPr>
      <w:r>
        <w:rPr>
          <w:sz w:val="24"/>
        </w:rPr>
        <w:t>Deferido</w:t>
      </w:r>
      <w:r>
        <w:rPr>
          <w:spacing w:val="-6"/>
          <w:sz w:val="24"/>
        </w:rPr>
        <w:t> </w:t>
      </w:r>
      <w:r>
        <w:rPr>
          <w:sz w:val="24"/>
        </w:rPr>
        <w:t>o</w:t>
      </w:r>
      <w:r>
        <w:rPr>
          <w:spacing w:val="-6"/>
          <w:sz w:val="24"/>
        </w:rPr>
        <w:t> </w:t>
      </w:r>
      <w:r>
        <w:rPr>
          <w:sz w:val="24"/>
        </w:rPr>
        <w:t>pedido,</w:t>
      </w:r>
      <w:r>
        <w:rPr>
          <w:spacing w:val="-6"/>
          <w:sz w:val="24"/>
        </w:rPr>
        <w:t> </w:t>
      </w:r>
      <w:r>
        <w:rPr>
          <w:sz w:val="24"/>
        </w:rPr>
        <w:t>o</w:t>
      </w:r>
      <w:r>
        <w:rPr>
          <w:spacing w:val="-6"/>
          <w:sz w:val="24"/>
        </w:rPr>
        <w:t> </w:t>
      </w:r>
      <w:r>
        <w:rPr>
          <w:sz w:val="24"/>
        </w:rPr>
        <w:t>equilíbrio</w:t>
      </w:r>
      <w:r>
        <w:rPr>
          <w:spacing w:val="-6"/>
          <w:sz w:val="24"/>
        </w:rPr>
        <w:t> </w:t>
      </w:r>
      <w:r>
        <w:rPr>
          <w:sz w:val="24"/>
        </w:rPr>
        <w:t>econômico-financeiro</w:t>
      </w:r>
      <w:r>
        <w:rPr>
          <w:spacing w:val="-6"/>
          <w:sz w:val="24"/>
        </w:rPr>
        <w:t> </w:t>
      </w:r>
      <w:r>
        <w:rPr>
          <w:sz w:val="24"/>
        </w:rPr>
        <w:t>será</w:t>
      </w:r>
      <w:r>
        <w:rPr>
          <w:spacing w:val="-6"/>
          <w:sz w:val="24"/>
        </w:rPr>
        <w:t> </w:t>
      </w:r>
      <w:r>
        <w:rPr>
          <w:sz w:val="24"/>
        </w:rPr>
        <w:t>registrado</w:t>
      </w:r>
      <w:r>
        <w:rPr>
          <w:spacing w:val="-6"/>
          <w:sz w:val="24"/>
        </w:rPr>
        <w:t> </w:t>
      </w:r>
      <w:r>
        <w:rPr>
          <w:sz w:val="24"/>
        </w:rPr>
        <w:t>por</w:t>
      </w:r>
      <w:r>
        <w:rPr>
          <w:spacing w:val="-6"/>
          <w:sz w:val="24"/>
        </w:rPr>
        <w:t> </w:t>
      </w:r>
      <w:r>
        <w:rPr>
          <w:sz w:val="24"/>
        </w:rPr>
        <w:t>aditamento</w:t>
      </w:r>
      <w:r>
        <w:rPr>
          <w:spacing w:val="-6"/>
          <w:sz w:val="24"/>
        </w:rPr>
        <w:t> </w:t>
      </w:r>
      <w:r>
        <w:rPr>
          <w:sz w:val="24"/>
        </w:rPr>
        <w:t>à</w:t>
      </w:r>
      <w:r>
        <w:rPr>
          <w:spacing w:val="-6"/>
          <w:sz w:val="24"/>
        </w:rPr>
        <w:t> </w:t>
      </w:r>
      <w:r>
        <w:rPr>
          <w:sz w:val="24"/>
        </w:rPr>
        <w:t>Ata</w:t>
      </w:r>
      <w:r>
        <w:rPr>
          <w:spacing w:val="-6"/>
          <w:sz w:val="24"/>
        </w:rPr>
        <w:t> </w:t>
      </w:r>
      <w:r>
        <w:rPr>
          <w:sz w:val="24"/>
        </w:rPr>
        <w:t>de</w:t>
      </w:r>
      <w:r>
        <w:rPr>
          <w:spacing w:val="-6"/>
          <w:sz w:val="24"/>
        </w:rPr>
        <w:t> </w:t>
      </w:r>
      <w:r>
        <w:rPr>
          <w:sz w:val="24"/>
        </w:rPr>
        <w:t>Registro de Preços.</w:t>
      </w:r>
    </w:p>
    <w:p>
      <w:pPr>
        <w:pStyle w:val="ListParagraph"/>
        <w:numPr>
          <w:ilvl w:val="1"/>
          <w:numId w:val="38"/>
        </w:numPr>
        <w:tabs>
          <w:tab w:pos="475" w:val="left" w:leader="none"/>
        </w:tabs>
        <w:spacing w:line="240" w:lineRule="exact" w:before="0" w:after="0"/>
        <w:ind w:left="475" w:right="0" w:hanging="361"/>
        <w:jc w:val="both"/>
        <w:rPr>
          <w:sz w:val="24"/>
        </w:rPr>
      </w:pPr>
      <w:r>
        <w:rPr>
          <w:sz w:val="24"/>
        </w:rPr>
        <w:t>O</w:t>
      </w:r>
      <w:r>
        <w:rPr>
          <w:spacing w:val="-7"/>
          <w:sz w:val="24"/>
        </w:rPr>
        <w:t> </w:t>
      </w:r>
      <w:r>
        <w:rPr>
          <w:sz w:val="24"/>
        </w:rPr>
        <w:t>registro</w:t>
      </w:r>
      <w:r>
        <w:rPr>
          <w:spacing w:val="-4"/>
          <w:sz w:val="24"/>
        </w:rPr>
        <w:t> </w:t>
      </w:r>
      <w:r>
        <w:rPr>
          <w:sz w:val="24"/>
        </w:rPr>
        <w:t>do</w:t>
      </w:r>
      <w:r>
        <w:rPr>
          <w:spacing w:val="-4"/>
          <w:sz w:val="24"/>
        </w:rPr>
        <w:t> </w:t>
      </w:r>
      <w:r>
        <w:rPr>
          <w:sz w:val="24"/>
        </w:rPr>
        <w:t>Fornecedor</w:t>
      </w:r>
      <w:r>
        <w:rPr>
          <w:spacing w:val="-4"/>
          <w:sz w:val="24"/>
        </w:rPr>
        <w:t> </w:t>
      </w:r>
      <w:r>
        <w:rPr>
          <w:sz w:val="24"/>
        </w:rPr>
        <w:t>será</w:t>
      </w:r>
      <w:r>
        <w:rPr>
          <w:spacing w:val="-4"/>
          <w:sz w:val="24"/>
        </w:rPr>
        <w:t> </w:t>
      </w:r>
      <w:r>
        <w:rPr>
          <w:sz w:val="24"/>
        </w:rPr>
        <w:t>cancelado,</w:t>
      </w:r>
      <w:r>
        <w:rPr>
          <w:spacing w:val="-4"/>
          <w:sz w:val="24"/>
        </w:rPr>
        <w:t> </w:t>
      </w:r>
      <w:r>
        <w:rPr>
          <w:sz w:val="24"/>
        </w:rPr>
        <w:t>assegurado</w:t>
      </w:r>
      <w:r>
        <w:rPr>
          <w:spacing w:val="-5"/>
          <w:sz w:val="24"/>
        </w:rPr>
        <w:t> </w:t>
      </w:r>
      <w:r>
        <w:rPr>
          <w:sz w:val="24"/>
        </w:rPr>
        <w:t>o</w:t>
      </w:r>
      <w:r>
        <w:rPr>
          <w:spacing w:val="-4"/>
          <w:sz w:val="24"/>
        </w:rPr>
        <w:t> </w:t>
      </w:r>
      <w:r>
        <w:rPr>
          <w:sz w:val="24"/>
        </w:rPr>
        <w:t>contraditório</w:t>
      </w:r>
      <w:r>
        <w:rPr>
          <w:spacing w:val="-4"/>
          <w:sz w:val="24"/>
        </w:rPr>
        <w:t> </w:t>
      </w:r>
      <w:r>
        <w:rPr>
          <w:sz w:val="24"/>
        </w:rPr>
        <w:t>e</w:t>
      </w:r>
      <w:r>
        <w:rPr>
          <w:spacing w:val="-4"/>
          <w:sz w:val="24"/>
        </w:rPr>
        <w:t> </w:t>
      </w:r>
      <w:r>
        <w:rPr>
          <w:sz w:val="24"/>
        </w:rPr>
        <w:t>a</w:t>
      </w:r>
      <w:r>
        <w:rPr>
          <w:spacing w:val="-4"/>
          <w:sz w:val="24"/>
        </w:rPr>
        <w:t> </w:t>
      </w:r>
      <w:r>
        <w:rPr>
          <w:sz w:val="24"/>
        </w:rPr>
        <w:t>ampla</w:t>
      </w:r>
      <w:r>
        <w:rPr>
          <w:spacing w:val="-4"/>
          <w:sz w:val="24"/>
        </w:rPr>
        <w:t> </w:t>
      </w:r>
      <w:r>
        <w:rPr>
          <w:sz w:val="24"/>
        </w:rPr>
        <w:t>defesa,</w:t>
      </w:r>
      <w:r>
        <w:rPr>
          <w:spacing w:val="-4"/>
          <w:sz w:val="24"/>
        </w:rPr>
        <w:t> </w:t>
      </w:r>
      <w:r>
        <w:rPr>
          <w:spacing w:val="-2"/>
          <w:sz w:val="24"/>
        </w:rPr>
        <w:t>quando:</w:t>
      </w:r>
    </w:p>
    <w:p>
      <w:pPr>
        <w:pStyle w:val="ListParagraph"/>
        <w:numPr>
          <w:ilvl w:val="2"/>
          <w:numId w:val="38"/>
        </w:numPr>
        <w:tabs>
          <w:tab w:pos="661" w:val="left" w:leader="none"/>
        </w:tabs>
        <w:spacing w:line="240" w:lineRule="exact" w:before="0" w:after="0"/>
        <w:ind w:left="661" w:right="0" w:hanging="547"/>
        <w:jc w:val="both"/>
        <w:rPr>
          <w:sz w:val="24"/>
        </w:rPr>
      </w:pPr>
      <w:r>
        <w:rPr>
          <w:sz w:val="24"/>
        </w:rPr>
        <w:t>descumprir</w:t>
      </w:r>
      <w:r>
        <w:rPr>
          <w:spacing w:val="-4"/>
          <w:sz w:val="24"/>
        </w:rPr>
        <w:t> </w:t>
      </w:r>
      <w:r>
        <w:rPr>
          <w:sz w:val="24"/>
        </w:rPr>
        <w:t>as</w:t>
      </w:r>
      <w:r>
        <w:rPr>
          <w:spacing w:val="-3"/>
          <w:sz w:val="24"/>
        </w:rPr>
        <w:t> </w:t>
      </w:r>
      <w:r>
        <w:rPr>
          <w:sz w:val="24"/>
        </w:rPr>
        <w:t>condições</w:t>
      </w:r>
      <w:r>
        <w:rPr>
          <w:spacing w:val="-3"/>
          <w:sz w:val="24"/>
        </w:rPr>
        <w:t> </w:t>
      </w:r>
      <w:r>
        <w:rPr>
          <w:sz w:val="24"/>
        </w:rPr>
        <w:t>da</w:t>
      </w:r>
      <w:r>
        <w:rPr>
          <w:spacing w:val="-3"/>
          <w:sz w:val="24"/>
        </w:rPr>
        <w:t> </w:t>
      </w:r>
      <w:r>
        <w:rPr>
          <w:sz w:val="24"/>
        </w:rPr>
        <w:t>Ata</w:t>
      </w:r>
      <w:r>
        <w:rPr>
          <w:spacing w:val="-4"/>
          <w:sz w:val="24"/>
        </w:rPr>
        <w:t> </w:t>
      </w:r>
      <w:r>
        <w:rPr>
          <w:sz w:val="24"/>
        </w:rPr>
        <w:t>de</w:t>
      </w:r>
      <w:r>
        <w:rPr>
          <w:spacing w:val="-3"/>
          <w:sz w:val="24"/>
        </w:rPr>
        <w:t> </w:t>
      </w:r>
      <w:r>
        <w:rPr>
          <w:sz w:val="24"/>
        </w:rPr>
        <w:t>Registro</w:t>
      </w:r>
      <w:r>
        <w:rPr>
          <w:spacing w:val="-3"/>
          <w:sz w:val="24"/>
        </w:rPr>
        <w:t> </w:t>
      </w:r>
      <w:r>
        <w:rPr>
          <w:sz w:val="24"/>
        </w:rPr>
        <w:t>de</w:t>
      </w:r>
      <w:r>
        <w:rPr>
          <w:spacing w:val="-3"/>
          <w:sz w:val="24"/>
        </w:rPr>
        <w:t> </w:t>
      </w:r>
      <w:r>
        <w:rPr>
          <w:spacing w:val="-2"/>
          <w:sz w:val="24"/>
        </w:rPr>
        <w:t>Preços;</w:t>
      </w:r>
    </w:p>
    <w:p>
      <w:pPr>
        <w:pStyle w:val="ListParagraph"/>
        <w:numPr>
          <w:ilvl w:val="2"/>
          <w:numId w:val="38"/>
        </w:numPr>
        <w:tabs>
          <w:tab w:pos="663" w:val="left" w:leader="none"/>
        </w:tabs>
        <w:spacing w:line="208" w:lineRule="auto" w:before="0" w:after="0"/>
        <w:ind w:left="114" w:right="102" w:firstLine="0"/>
        <w:jc w:val="both"/>
        <w:rPr>
          <w:sz w:val="24"/>
        </w:rPr>
      </w:pPr>
      <w:r>
        <w:rPr>
          <w:sz w:val="24"/>
        </w:rPr>
        <w:t>não</w:t>
      </w:r>
      <w:r>
        <w:rPr>
          <w:spacing w:val="-5"/>
          <w:sz w:val="24"/>
        </w:rPr>
        <w:t> </w:t>
      </w:r>
      <w:r>
        <w:rPr>
          <w:sz w:val="24"/>
        </w:rPr>
        <w:t>retirar</w:t>
      </w:r>
      <w:r>
        <w:rPr>
          <w:spacing w:val="-5"/>
          <w:sz w:val="24"/>
        </w:rPr>
        <w:t> </w:t>
      </w:r>
      <w:r>
        <w:rPr>
          <w:sz w:val="24"/>
        </w:rPr>
        <w:t>a</w:t>
      </w:r>
      <w:r>
        <w:rPr>
          <w:spacing w:val="-5"/>
          <w:sz w:val="24"/>
        </w:rPr>
        <w:t> </w:t>
      </w:r>
      <w:r>
        <w:rPr>
          <w:sz w:val="24"/>
        </w:rPr>
        <w:t>nota</w:t>
      </w:r>
      <w:r>
        <w:rPr>
          <w:spacing w:val="-5"/>
          <w:sz w:val="24"/>
        </w:rPr>
        <w:t> </w:t>
      </w:r>
      <w:r>
        <w:rPr>
          <w:sz w:val="24"/>
        </w:rPr>
        <w:t>de</w:t>
      </w:r>
      <w:r>
        <w:rPr>
          <w:spacing w:val="-5"/>
          <w:sz w:val="24"/>
        </w:rPr>
        <w:t> </w:t>
      </w:r>
      <w:r>
        <w:rPr>
          <w:sz w:val="24"/>
        </w:rPr>
        <w:t>empenho</w:t>
      </w:r>
      <w:r>
        <w:rPr>
          <w:spacing w:val="-5"/>
          <w:sz w:val="24"/>
        </w:rPr>
        <w:t> </w:t>
      </w:r>
      <w:r>
        <w:rPr>
          <w:sz w:val="24"/>
        </w:rPr>
        <w:t>ou</w:t>
      </w:r>
      <w:r>
        <w:rPr>
          <w:spacing w:val="-5"/>
          <w:sz w:val="24"/>
        </w:rPr>
        <w:t> </w:t>
      </w:r>
      <w:r>
        <w:rPr>
          <w:sz w:val="24"/>
        </w:rPr>
        <w:t>instrumento</w:t>
      </w:r>
      <w:r>
        <w:rPr>
          <w:spacing w:val="-5"/>
          <w:sz w:val="24"/>
        </w:rPr>
        <w:t> </w:t>
      </w:r>
      <w:r>
        <w:rPr>
          <w:sz w:val="24"/>
        </w:rPr>
        <w:t>equivalente</w:t>
      </w:r>
      <w:r>
        <w:rPr>
          <w:spacing w:val="-5"/>
          <w:sz w:val="24"/>
        </w:rPr>
        <w:t> </w:t>
      </w:r>
      <w:r>
        <w:rPr>
          <w:sz w:val="24"/>
        </w:rPr>
        <w:t>no</w:t>
      </w:r>
      <w:r>
        <w:rPr>
          <w:spacing w:val="-5"/>
          <w:sz w:val="24"/>
        </w:rPr>
        <w:t> </w:t>
      </w:r>
      <w:r>
        <w:rPr>
          <w:sz w:val="24"/>
        </w:rPr>
        <w:t>prazo</w:t>
      </w:r>
      <w:r>
        <w:rPr>
          <w:spacing w:val="-5"/>
          <w:sz w:val="24"/>
        </w:rPr>
        <w:t> </w:t>
      </w:r>
      <w:r>
        <w:rPr>
          <w:sz w:val="24"/>
        </w:rPr>
        <w:t>estabelecido</w:t>
      </w:r>
      <w:r>
        <w:rPr>
          <w:spacing w:val="-5"/>
          <w:sz w:val="24"/>
        </w:rPr>
        <w:t> </w:t>
      </w:r>
      <w:r>
        <w:rPr>
          <w:sz w:val="24"/>
        </w:rPr>
        <w:t>pela</w:t>
      </w:r>
      <w:r>
        <w:rPr>
          <w:spacing w:val="-5"/>
          <w:sz w:val="24"/>
        </w:rPr>
        <w:t> </w:t>
      </w:r>
      <w:r>
        <w:rPr>
          <w:sz w:val="24"/>
        </w:rPr>
        <w:t>Administração, sem justificativa aceitável;</w:t>
      </w:r>
    </w:p>
    <w:p>
      <w:pPr>
        <w:pStyle w:val="ListParagraph"/>
        <w:numPr>
          <w:ilvl w:val="2"/>
          <w:numId w:val="38"/>
        </w:numPr>
        <w:tabs>
          <w:tab w:pos="666" w:val="left" w:leader="none"/>
        </w:tabs>
        <w:spacing w:line="196" w:lineRule="auto" w:before="0" w:after="0"/>
        <w:ind w:left="114" w:right="102" w:firstLine="0"/>
        <w:jc w:val="both"/>
        <w:rPr>
          <w:sz w:val="24"/>
        </w:rPr>
      </w:pPr>
      <w:r>
        <w:rPr>
          <w:sz w:val="24"/>
        </w:rPr>
        <w:t>não</w:t>
      </w:r>
      <w:r>
        <w:rPr>
          <w:spacing w:val="-1"/>
          <w:sz w:val="24"/>
        </w:rPr>
        <w:t> </w:t>
      </w:r>
      <w:r>
        <w:rPr>
          <w:sz w:val="24"/>
        </w:rPr>
        <w:t>aceitar</w:t>
      </w:r>
      <w:r>
        <w:rPr>
          <w:spacing w:val="-1"/>
          <w:sz w:val="24"/>
        </w:rPr>
        <w:t> </w:t>
      </w:r>
      <w:r>
        <w:rPr>
          <w:sz w:val="24"/>
        </w:rPr>
        <w:t>reduzir</w:t>
      </w:r>
      <w:r>
        <w:rPr>
          <w:spacing w:val="-1"/>
          <w:sz w:val="24"/>
        </w:rPr>
        <w:t> </w:t>
      </w:r>
      <w:r>
        <w:rPr>
          <w:sz w:val="24"/>
        </w:rPr>
        <w:t>o</w:t>
      </w:r>
      <w:r>
        <w:rPr>
          <w:spacing w:val="-1"/>
          <w:sz w:val="24"/>
        </w:rPr>
        <w:t> </w:t>
      </w:r>
      <w:r>
        <w:rPr>
          <w:sz w:val="24"/>
        </w:rPr>
        <w:t>seu</w:t>
      </w:r>
      <w:r>
        <w:rPr>
          <w:spacing w:val="-1"/>
          <w:sz w:val="24"/>
        </w:rPr>
        <w:t> </w:t>
      </w:r>
      <w:r>
        <w:rPr>
          <w:sz w:val="24"/>
        </w:rPr>
        <w:t>preço</w:t>
      </w:r>
      <w:r>
        <w:rPr>
          <w:spacing w:val="-1"/>
          <w:sz w:val="24"/>
        </w:rPr>
        <w:t> </w:t>
      </w:r>
      <w:r>
        <w:rPr>
          <w:sz w:val="24"/>
        </w:rPr>
        <w:t>registrado,</w:t>
      </w:r>
      <w:r>
        <w:rPr>
          <w:spacing w:val="-1"/>
          <w:sz w:val="24"/>
        </w:rPr>
        <w:t> </w:t>
      </w:r>
      <w:r>
        <w:rPr>
          <w:sz w:val="24"/>
        </w:rPr>
        <w:t>na</w:t>
      </w:r>
      <w:r>
        <w:rPr>
          <w:spacing w:val="-1"/>
          <w:sz w:val="24"/>
        </w:rPr>
        <w:t> </w:t>
      </w:r>
      <w:r>
        <w:rPr>
          <w:sz w:val="24"/>
        </w:rPr>
        <w:t>hipótese</w:t>
      </w:r>
      <w:r>
        <w:rPr>
          <w:spacing w:val="-1"/>
          <w:sz w:val="24"/>
        </w:rPr>
        <w:t> </w:t>
      </w:r>
      <w:r>
        <w:rPr>
          <w:sz w:val="24"/>
        </w:rPr>
        <w:t>deste</w:t>
      </w:r>
      <w:r>
        <w:rPr>
          <w:spacing w:val="-1"/>
          <w:sz w:val="24"/>
        </w:rPr>
        <w:t> </w:t>
      </w:r>
      <w:r>
        <w:rPr>
          <w:sz w:val="24"/>
        </w:rPr>
        <w:t>se</w:t>
      </w:r>
      <w:r>
        <w:rPr>
          <w:spacing w:val="-1"/>
          <w:sz w:val="24"/>
        </w:rPr>
        <w:t> </w:t>
      </w:r>
      <w:r>
        <w:rPr>
          <w:sz w:val="24"/>
        </w:rPr>
        <w:t>tornar</w:t>
      </w:r>
      <w:r>
        <w:rPr>
          <w:spacing w:val="-1"/>
          <w:sz w:val="24"/>
        </w:rPr>
        <w:t> </w:t>
      </w:r>
      <w:r>
        <w:rPr>
          <w:sz w:val="24"/>
        </w:rPr>
        <w:t>superior</w:t>
      </w:r>
      <w:r>
        <w:rPr>
          <w:spacing w:val="-1"/>
          <w:sz w:val="24"/>
        </w:rPr>
        <w:t> </w:t>
      </w:r>
      <w:r>
        <w:rPr>
          <w:sz w:val="24"/>
        </w:rPr>
        <w:t>àqueles</w:t>
      </w:r>
      <w:r>
        <w:rPr>
          <w:spacing w:val="-1"/>
          <w:sz w:val="24"/>
        </w:rPr>
        <w:t> </w:t>
      </w:r>
      <w:r>
        <w:rPr>
          <w:sz w:val="24"/>
        </w:rPr>
        <w:t>praticados</w:t>
      </w:r>
      <w:r>
        <w:rPr>
          <w:spacing w:val="-1"/>
          <w:sz w:val="24"/>
        </w:rPr>
        <w:t> </w:t>
      </w:r>
      <w:r>
        <w:rPr>
          <w:sz w:val="24"/>
        </w:rPr>
        <w:t>no mercado; ou</w:t>
      </w:r>
    </w:p>
    <w:p>
      <w:pPr>
        <w:pStyle w:val="ListParagraph"/>
        <w:numPr>
          <w:ilvl w:val="2"/>
          <w:numId w:val="38"/>
        </w:numPr>
        <w:tabs>
          <w:tab w:pos="743" w:val="left" w:leader="none"/>
        </w:tabs>
        <w:spacing w:line="208" w:lineRule="auto" w:before="0" w:after="0"/>
        <w:ind w:left="114" w:right="102" w:firstLine="0"/>
        <w:jc w:val="both"/>
        <w:rPr>
          <w:sz w:val="24"/>
        </w:rPr>
      </w:pPr>
      <w:r>
        <w:rPr>
          <w:sz w:val="24"/>
        </w:rPr>
        <w:t>sofrer sanção administrativa cujo efeito torne-o proibido de celebrar contrato administrativo, alcançando o órgão gerenciador e órgão(s) participante(s).</w:t>
      </w:r>
    </w:p>
    <w:p>
      <w:pPr>
        <w:pStyle w:val="ListParagraph"/>
        <w:numPr>
          <w:ilvl w:val="1"/>
          <w:numId w:val="38"/>
        </w:numPr>
        <w:tabs>
          <w:tab w:pos="522" w:val="left" w:leader="none"/>
        </w:tabs>
        <w:spacing w:line="201" w:lineRule="auto" w:before="0" w:after="0"/>
        <w:ind w:left="114" w:right="102" w:firstLine="0"/>
        <w:jc w:val="both"/>
        <w:rPr>
          <w:sz w:val="24"/>
        </w:rPr>
      </w:pPr>
      <w:r>
        <w:rPr>
          <w:sz w:val="24"/>
        </w:rPr>
        <w:t>O cancelamento do registro de preços poderá ocorrer por fato superveniente, decorrente de caso fortuito ou força maior, fato do príncipe ou em decorrência de fatos imprevisíveis ou previsíveis de consequências incalculáveis, que inviabilizem a execução obrigações previstas na Ata, devidamente comprovados e justificados.</w:t>
      </w:r>
    </w:p>
    <w:p>
      <w:pPr>
        <w:pStyle w:val="Heading1"/>
        <w:spacing w:line="266" w:lineRule="exact" w:before="176"/>
        <w:jc w:val="both"/>
      </w:pPr>
      <w:r>
        <w:rPr/>
        <w:t>CLÁUSULA</w:t>
      </w:r>
      <w:r>
        <w:rPr>
          <w:spacing w:val="-12"/>
        </w:rPr>
        <w:t> </w:t>
      </w:r>
      <w:r>
        <w:rPr/>
        <w:t>QUARTA</w:t>
      </w:r>
      <w:r>
        <w:rPr>
          <w:spacing w:val="-10"/>
        </w:rPr>
        <w:t> </w:t>
      </w:r>
      <w:r>
        <w:rPr/>
        <w:t>DA</w:t>
      </w:r>
      <w:r>
        <w:rPr>
          <w:spacing w:val="-10"/>
        </w:rPr>
        <w:t> </w:t>
      </w:r>
      <w:r>
        <w:rPr/>
        <w:t>GERÊNCIA</w:t>
      </w:r>
      <w:r>
        <w:rPr>
          <w:spacing w:val="-9"/>
        </w:rPr>
        <w:t> </w:t>
      </w:r>
      <w:r>
        <w:rPr/>
        <w:t>DA</w:t>
      </w:r>
      <w:r>
        <w:rPr>
          <w:spacing w:val="-10"/>
        </w:rPr>
        <w:t> </w:t>
      </w:r>
      <w:r>
        <w:rPr/>
        <w:t>PRESENTE</w:t>
      </w:r>
      <w:r>
        <w:rPr>
          <w:spacing w:val="-10"/>
        </w:rPr>
        <w:t> </w:t>
      </w:r>
      <w:r>
        <w:rPr/>
        <w:t>ATA</w:t>
      </w:r>
      <w:r>
        <w:rPr>
          <w:spacing w:val="-9"/>
        </w:rPr>
        <w:t> </w:t>
      </w:r>
      <w:r>
        <w:rPr/>
        <w:t>DE</w:t>
      </w:r>
      <w:r>
        <w:rPr>
          <w:spacing w:val="-10"/>
        </w:rPr>
        <w:t> </w:t>
      </w:r>
      <w:r>
        <w:rPr/>
        <w:t>REGISTRO</w:t>
      </w:r>
      <w:r>
        <w:rPr>
          <w:spacing w:val="-10"/>
        </w:rPr>
        <w:t> </w:t>
      </w:r>
      <w:r>
        <w:rPr/>
        <w:t>DE</w:t>
      </w:r>
      <w:r>
        <w:rPr>
          <w:spacing w:val="-9"/>
        </w:rPr>
        <w:t> </w:t>
      </w:r>
      <w:r>
        <w:rPr>
          <w:spacing w:val="-2"/>
        </w:rPr>
        <w:t>PREÇOS</w:t>
      </w:r>
    </w:p>
    <w:p>
      <w:pPr>
        <w:pStyle w:val="ListParagraph"/>
        <w:numPr>
          <w:ilvl w:val="1"/>
          <w:numId w:val="39"/>
        </w:numPr>
        <w:tabs>
          <w:tab w:pos="592" w:val="left" w:leader="none"/>
        </w:tabs>
        <w:spacing w:line="201" w:lineRule="auto" w:before="10" w:after="0"/>
        <w:ind w:left="114" w:right="102" w:firstLine="0"/>
        <w:jc w:val="both"/>
        <w:rPr>
          <w:sz w:val="24"/>
        </w:rPr>
      </w:pPr>
      <w:r>
        <w:rPr>
          <w:sz w:val="24"/>
        </w:rPr>
        <w:t>O gerenciamento deste instrumento caberá ao Município de Corumbiara/RO, por meio do Departamento de Registro de Preços, devendo ser observado o aspecto operacional e jurídico, conforme </w:t>
      </w:r>
      <w:hyperlink r:id="rId8">
        <w:r>
          <w:rPr>
            <w:color w:val="0000ED"/>
            <w:sz w:val="24"/>
            <w:u w:val="single" w:color="0000ED"/>
          </w:rPr>
          <w:t>Decreto Municipal n. 207/2023</w:t>
        </w:r>
      </w:hyperlink>
      <w:r>
        <w:rPr>
          <w:sz w:val="24"/>
          <w:u w:val="none"/>
        </w:rPr>
        <w:t>.</w:t>
      </w:r>
    </w:p>
    <w:p>
      <w:pPr>
        <w:pStyle w:val="Heading1"/>
        <w:spacing w:line="227" w:lineRule="exact"/>
        <w:jc w:val="both"/>
      </w:pPr>
      <w:r>
        <w:rPr/>
        <w:t>CLÁUSULA</w:t>
      </w:r>
      <w:r>
        <w:rPr>
          <w:spacing w:val="-6"/>
        </w:rPr>
        <w:t> </w:t>
      </w:r>
      <w:r>
        <w:rPr/>
        <w:t>QUINTA</w:t>
      </w:r>
      <w:r>
        <w:rPr>
          <w:spacing w:val="-5"/>
        </w:rPr>
        <w:t> </w:t>
      </w:r>
      <w:r>
        <w:rPr/>
        <w:t>-</w:t>
      </w:r>
      <w:r>
        <w:rPr>
          <w:spacing w:val="-6"/>
        </w:rPr>
        <w:t> </w:t>
      </w:r>
      <w:r>
        <w:rPr/>
        <w:t>PRAZO,</w:t>
      </w:r>
      <w:r>
        <w:rPr>
          <w:spacing w:val="-5"/>
        </w:rPr>
        <w:t> </w:t>
      </w:r>
      <w:r>
        <w:rPr/>
        <w:t>LOCAL</w:t>
      </w:r>
      <w:r>
        <w:rPr>
          <w:spacing w:val="-5"/>
        </w:rPr>
        <w:t> </w:t>
      </w:r>
      <w:r>
        <w:rPr/>
        <w:t>DE</w:t>
      </w:r>
      <w:r>
        <w:rPr>
          <w:spacing w:val="-6"/>
        </w:rPr>
        <w:t> </w:t>
      </w:r>
      <w:r>
        <w:rPr/>
        <w:t>ENTREGA</w:t>
      </w:r>
      <w:r>
        <w:rPr>
          <w:spacing w:val="-5"/>
        </w:rPr>
        <w:t> </w:t>
      </w:r>
      <w:r>
        <w:rPr/>
        <w:t>E</w:t>
      </w:r>
      <w:r>
        <w:rPr>
          <w:spacing w:val="-6"/>
        </w:rPr>
        <w:t> </w:t>
      </w:r>
      <w:r>
        <w:rPr/>
        <w:t>RECEBIMENTO</w:t>
      </w:r>
      <w:r>
        <w:rPr>
          <w:spacing w:val="-5"/>
        </w:rPr>
        <w:t> </w:t>
      </w:r>
      <w:r>
        <w:rPr/>
        <w:t>DOS</w:t>
      </w:r>
      <w:r>
        <w:rPr>
          <w:spacing w:val="-5"/>
        </w:rPr>
        <w:t> </w:t>
      </w:r>
      <w:r>
        <w:rPr>
          <w:spacing w:val="-2"/>
        </w:rPr>
        <w:t>PRODUTOS</w:t>
      </w:r>
    </w:p>
    <w:p>
      <w:pPr>
        <w:pStyle w:val="ListParagraph"/>
        <w:numPr>
          <w:ilvl w:val="1"/>
          <w:numId w:val="40"/>
        </w:numPr>
        <w:tabs>
          <w:tab w:pos="522" w:val="left" w:leader="none"/>
        </w:tabs>
        <w:spacing w:line="201" w:lineRule="auto" w:before="10" w:after="0"/>
        <w:ind w:left="114" w:right="102" w:firstLine="0"/>
        <w:jc w:val="both"/>
        <w:rPr>
          <w:b/>
          <w:color w:val="DF3D2D"/>
          <w:sz w:val="24"/>
        </w:rPr>
      </w:pPr>
      <w:r>
        <w:rPr>
          <w:color w:val="DF3D2D"/>
          <w:sz w:val="24"/>
        </w:rPr>
        <w:t>O fornecimento das refeições deve ocorrer em até 02 (duas) horas após a emissão da requisição, preferencialmente entre 11h00 e 13h00, no local indicado na requisição, dentro do perímetro urbano do Município (sede ou distrito), ou, a critério da Secretaria, disponibilizadas para retirada no estabelecimento da Contratada, incluindo sábados, domingos e feriados. O almoço no sistema self service deverá estar disponível entre 11h00 e 13h00, e o jantar entre 18h00 e 21h00, incluindo sábados, domingos e </w:t>
      </w:r>
      <w:r>
        <w:rPr>
          <w:color w:val="DF3D2D"/>
          <w:sz w:val="24"/>
        </w:rPr>
        <w:t>feriados. Na hipótese de impossibilidade de cumprimento dos horários estabelecidos, especialmente para o atendimento noturno do jantar, a Contratada poderá indicar preposto temporário, que deverá ser comunicado imediatamente após o recebimento da requisição, devendo o mesmo atender a todas as exigências aplicáveis à Contratada.</w:t>
      </w:r>
    </w:p>
    <w:p>
      <w:pPr>
        <w:pStyle w:val="ListParagraph"/>
        <w:numPr>
          <w:ilvl w:val="1"/>
          <w:numId w:val="40"/>
        </w:numPr>
        <w:tabs>
          <w:tab w:pos="502" w:val="left" w:leader="none"/>
        </w:tabs>
        <w:spacing w:line="220" w:lineRule="exact" w:before="0" w:after="0"/>
        <w:ind w:left="502" w:right="0" w:hanging="388"/>
        <w:jc w:val="both"/>
        <w:rPr>
          <w:b/>
          <w:sz w:val="24"/>
        </w:rPr>
      </w:pPr>
      <w:r>
        <w:rPr>
          <w:sz w:val="24"/>
        </w:rPr>
        <w:t>O</w:t>
      </w:r>
      <w:r>
        <w:rPr>
          <w:spacing w:val="23"/>
          <w:sz w:val="24"/>
        </w:rPr>
        <w:t> </w:t>
      </w:r>
      <w:r>
        <w:rPr>
          <w:sz w:val="24"/>
        </w:rPr>
        <w:t>Fornecedor</w:t>
      </w:r>
      <w:r>
        <w:rPr>
          <w:spacing w:val="23"/>
          <w:sz w:val="24"/>
        </w:rPr>
        <w:t> </w:t>
      </w:r>
      <w:r>
        <w:rPr>
          <w:sz w:val="24"/>
        </w:rPr>
        <w:t>deverá</w:t>
      </w:r>
      <w:r>
        <w:rPr>
          <w:spacing w:val="23"/>
          <w:sz w:val="24"/>
        </w:rPr>
        <w:t> </w:t>
      </w:r>
      <w:r>
        <w:rPr>
          <w:sz w:val="24"/>
        </w:rPr>
        <w:t>retirar</w:t>
      </w:r>
      <w:r>
        <w:rPr>
          <w:spacing w:val="23"/>
          <w:sz w:val="24"/>
        </w:rPr>
        <w:t> </w:t>
      </w:r>
      <w:r>
        <w:rPr>
          <w:sz w:val="24"/>
        </w:rPr>
        <w:t>e/ou</w:t>
      </w:r>
      <w:r>
        <w:rPr>
          <w:spacing w:val="23"/>
          <w:sz w:val="24"/>
        </w:rPr>
        <w:t> </w:t>
      </w:r>
      <w:r>
        <w:rPr>
          <w:sz w:val="24"/>
        </w:rPr>
        <w:t>acusar</w:t>
      </w:r>
      <w:r>
        <w:rPr>
          <w:spacing w:val="23"/>
          <w:sz w:val="24"/>
        </w:rPr>
        <w:t> </w:t>
      </w:r>
      <w:r>
        <w:rPr>
          <w:sz w:val="24"/>
        </w:rPr>
        <w:t>o</w:t>
      </w:r>
      <w:r>
        <w:rPr>
          <w:spacing w:val="24"/>
          <w:sz w:val="24"/>
        </w:rPr>
        <w:t> </w:t>
      </w:r>
      <w:r>
        <w:rPr>
          <w:sz w:val="24"/>
        </w:rPr>
        <w:t>recebimento</w:t>
      </w:r>
      <w:r>
        <w:rPr>
          <w:spacing w:val="23"/>
          <w:sz w:val="24"/>
        </w:rPr>
        <w:t> </w:t>
      </w:r>
      <w:r>
        <w:rPr>
          <w:sz w:val="24"/>
        </w:rPr>
        <w:t>da</w:t>
      </w:r>
      <w:r>
        <w:rPr>
          <w:spacing w:val="23"/>
          <w:sz w:val="24"/>
        </w:rPr>
        <w:t> </w:t>
      </w:r>
      <w:r>
        <w:rPr>
          <w:sz w:val="24"/>
        </w:rPr>
        <w:t>Nota</w:t>
      </w:r>
      <w:r>
        <w:rPr>
          <w:spacing w:val="23"/>
          <w:sz w:val="24"/>
        </w:rPr>
        <w:t> </w:t>
      </w:r>
      <w:r>
        <w:rPr>
          <w:sz w:val="24"/>
        </w:rPr>
        <w:t>de</w:t>
      </w:r>
      <w:r>
        <w:rPr>
          <w:spacing w:val="23"/>
          <w:sz w:val="24"/>
        </w:rPr>
        <w:t> </w:t>
      </w:r>
      <w:r>
        <w:rPr>
          <w:sz w:val="24"/>
        </w:rPr>
        <w:t>Empenho,</w:t>
      </w:r>
      <w:r>
        <w:rPr>
          <w:spacing w:val="23"/>
          <w:sz w:val="24"/>
        </w:rPr>
        <w:t> </w:t>
      </w:r>
      <w:r>
        <w:rPr>
          <w:sz w:val="24"/>
        </w:rPr>
        <w:t>no</w:t>
      </w:r>
      <w:r>
        <w:rPr>
          <w:spacing w:val="23"/>
          <w:sz w:val="24"/>
        </w:rPr>
        <w:t> </w:t>
      </w:r>
      <w:r>
        <w:rPr>
          <w:sz w:val="24"/>
        </w:rPr>
        <w:t>prazo</w:t>
      </w:r>
      <w:r>
        <w:rPr>
          <w:spacing w:val="24"/>
          <w:sz w:val="24"/>
        </w:rPr>
        <w:t> </w:t>
      </w:r>
      <w:r>
        <w:rPr>
          <w:sz w:val="24"/>
        </w:rPr>
        <w:t>de</w:t>
      </w:r>
      <w:r>
        <w:rPr>
          <w:spacing w:val="23"/>
          <w:sz w:val="24"/>
        </w:rPr>
        <w:t> </w:t>
      </w:r>
      <w:r>
        <w:rPr>
          <w:b/>
          <w:sz w:val="24"/>
        </w:rPr>
        <w:t>02</w:t>
      </w:r>
      <w:r>
        <w:rPr>
          <w:b/>
          <w:spacing w:val="23"/>
          <w:sz w:val="24"/>
        </w:rPr>
        <w:t> </w:t>
      </w:r>
      <w:r>
        <w:rPr>
          <w:b/>
          <w:spacing w:val="-2"/>
          <w:sz w:val="24"/>
        </w:rPr>
        <w:t>(dois)</w:t>
      </w:r>
    </w:p>
    <w:p>
      <w:pPr>
        <w:pStyle w:val="BodyText"/>
        <w:spacing w:line="262" w:lineRule="exact"/>
        <w:ind w:right="0"/>
      </w:pPr>
      <w:r>
        <w:rPr/>
        <w:t>dias,</w:t>
      </w:r>
      <w:r>
        <w:rPr>
          <w:spacing w:val="-6"/>
        </w:rPr>
        <w:t> </w:t>
      </w:r>
      <w:r>
        <w:rPr/>
        <w:t>contados</w:t>
      </w:r>
      <w:r>
        <w:rPr>
          <w:spacing w:val="-5"/>
        </w:rPr>
        <w:t> </w:t>
      </w:r>
      <w:r>
        <w:rPr/>
        <w:t>do</w:t>
      </w:r>
      <w:r>
        <w:rPr>
          <w:spacing w:val="-5"/>
        </w:rPr>
        <w:t> </w:t>
      </w:r>
      <w:r>
        <w:rPr/>
        <w:t>recebimento</w:t>
      </w:r>
      <w:r>
        <w:rPr>
          <w:spacing w:val="-5"/>
        </w:rPr>
        <w:t> </w:t>
      </w:r>
      <w:r>
        <w:rPr/>
        <w:t>da</w:t>
      </w:r>
      <w:r>
        <w:rPr>
          <w:spacing w:val="-5"/>
        </w:rPr>
        <w:t> </w:t>
      </w:r>
      <w:r>
        <w:rPr/>
        <w:t>convocação</w:t>
      </w:r>
      <w:r>
        <w:rPr>
          <w:spacing w:val="-5"/>
        </w:rPr>
        <w:t> </w:t>
      </w:r>
      <w:r>
        <w:rPr>
          <w:spacing w:val="-2"/>
        </w:rPr>
        <w:t>formal;</w:t>
      </w:r>
    </w:p>
    <w:p>
      <w:pPr>
        <w:pStyle w:val="ListParagraph"/>
        <w:numPr>
          <w:ilvl w:val="1"/>
          <w:numId w:val="40"/>
        </w:numPr>
        <w:tabs>
          <w:tab w:pos="522" w:val="left" w:leader="none"/>
        </w:tabs>
        <w:spacing w:line="232" w:lineRule="auto" w:before="3" w:after="0"/>
        <w:ind w:left="114" w:right="102" w:firstLine="0"/>
        <w:jc w:val="both"/>
        <w:rPr>
          <w:b/>
          <w:color w:val="000009"/>
          <w:sz w:val="24"/>
        </w:rPr>
      </w:pPr>
      <w:r>
        <w:rPr>
          <w:color w:val="000009"/>
          <w:sz w:val="24"/>
        </w:rPr>
        <w:t>A execução do objeto deverá ser realizada com interação entre a Contratada e Fiscal do Contrato designado pela Contratante, que farão o acompanhamento dos trabalhos.</w:t>
      </w:r>
    </w:p>
    <w:p>
      <w:pPr>
        <w:pStyle w:val="ListParagraph"/>
        <w:numPr>
          <w:ilvl w:val="1"/>
          <w:numId w:val="40"/>
        </w:numPr>
        <w:tabs>
          <w:tab w:pos="477" w:val="left" w:leader="none"/>
        </w:tabs>
        <w:spacing w:line="232" w:lineRule="auto" w:before="1" w:after="0"/>
        <w:ind w:left="114" w:right="102" w:firstLine="0"/>
        <w:jc w:val="both"/>
        <w:rPr>
          <w:b/>
          <w:sz w:val="24"/>
        </w:rPr>
      </w:pPr>
      <w:r>
        <w:rPr>
          <w:sz w:val="24"/>
        </w:rPr>
        <w:t>Os</w:t>
      </w:r>
      <w:r>
        <w:rPr>
          <w:spacing w:val="-4"/>
          <w:sz w:val="24"/>
        </w:rPr>
        <w:t> </w:t>
      </w:r>
      <w:r>
        <w:rPr>
          <w:sz w:val="24"/>
        </w:rPr>
        <w:t>materiais</w:t>
      </w:r>
      <w:r>
        <w:rPr>
          <w:spacing w:val="-4"/>
          <w:sz w:val="24"/>
        </w:rPr>
        <w:t> </w:t>
      </w:r>
      <w:r>
        <w:rPr>
          <w:sz w:val="24"/>
        </w:rPr>
        <w:t>especificados</w:t>
      </w:r>
      <w:r>
        <w:rPr>
          <w:spacing w:val="-4"/>
          <w:sz w:val="24"/>
        </w:rPr>
        <w:t> </w:t>
      </w:r>
      <w:r>
        <w:rPr>
          <w:sz w:val="24"/>
        </w:rPr>
        <w:t>neste</w:t>
      </w:r>
      <w:r>
        <w:rPr>
          <w:spacing w:val="-4"/>
          <w:sz w:val="24"/>
        </w:rPr>
        <w:t> </w:t>
      </w:r>
      <w:r>
        <w:rPr>
          <w:sz w:val="24"/>
        </w:rPr>
        <w:t>Edital</w:t>
      </w:r>
      <w:r>
        <w:rPr>
          <w:spacing w:val="-4"/>
          <w:sz w:val="24"/>
        </w:rPr>
        <w:t> </w:t>
      </w:r>
      <w:r>
        <w:rPr>
          <w:sz w:val="24"/>
        </w:rPr>
        <w:t>não</w:t>
      </w:r>
      <w:r>
        <w:rPr>
          <w:spacing w:val="-4"/>
          <w:sz w:val="24"/>
        </w:rPr>
        <w:t> </w:t>
      </w:r>
      <w:r>
        <w:rPr>
          <w:sz w:val="24"/>
        </w:rPr>
        <w:t>excluem</w:t>
      </w:r>
      <w:r>
        <w:rPr>
          <w:spacing w:val="-4"/>
          <w:sz w:val="24"/>
        </w:rPr>
        <w:t> </w:t>
      </w:r>
      <w:r>
        <w:rPr>
          <w:sz w:val="24"/>
        </w:rPr>
        <w:t>outros</w:t>
      </w:r>
      <w:r>
        <w:rPr>
          <w:spacing w:val="-4"/>
          <w:sz w:val="24"/>
        </w:rPr>
        <w:t> </w:t>
      </w:r>
      <w:r>
        <w:rPr>
          <w:sz w:val="24"/>
        </w:rPr>
        <w:t>que,</w:t>
      </w:r>
      <w:r>
        <w:rPr>
          <w:spacing w:val="-4"/>
          <w:sz w:val="24"/>
        </w:rPr>
        <w:t> </w:t>
      </w:r>
      <w:r>
        <w:rPr>
          <w:sz w:val="24"/>
        </w:rPr>
        <w:t>porventura,</w:t>
      </w:r>
      <w:r>
        <w:rPr>
          <w:spacing w:val="-4"/>
          <w:sz w:val="24"/>
        </w:rPr>
        <w:t> </w:t>
      </w:r>
      <w:r>
        <w:rPr>
          <w:sz w:val="24"/>
        </w:rPr>
        <w:t>se</w:t>
      </w:r>
      <w:r>
        <w:rPr>
          <w:spacing w:val="-4"/>
          <w:sz w:val="24"/>
        </w:rPr>
        <w:t> </w:t>
      </w:r>
      <w:r>
        <w:rPr>
          <w:sz w:val="24"/>
        </w:rPr>
        <w:t>façam</w:t>
      </w:r>
      <w:r>
        <w:rPr>
          <w:spacing w:val="-4"/>
          <w:sz w:val="24"/>
        </w:rPr>
        <w:t> </w:t>
      </w:r>
      <w:r>
        <w:rPr>
          <w:sz w:val="24"/>
        </w:rPr>
        <w:t>necessários</w:t>
      </w:r>
      <w:r>
        <w:rPr>
          <w:spacing w:val="-4"/>
          <w:sz w:val="24"/>
        </w:rPr>
        <w:t> </w:t>
      </w:r>
      <w:r>
        <w:rPr>
          <w:sz w:val="24"/>
        </w:rPr>
        <w:t>à</w:t>
      </w:r>
      <w:r>
        <w:rPr>
          <w:spacing w:val="-4"/>
          <w:sz w:val="24"/>
        </w:rPr>
        <w:t> </w:t>
      </w:r>
      <w:r>
        <w:rPr>
          <w:sz w:val="24"/>
        </w:rPr>
        <w:t>boa execução, obrigando-se a empresa contratada executá-los prontamente, como parte integrante de suas </w:t>
      </w:r>
      <w:r>
        <w:rPr>
          <w:spacing w:val="-2"/>
          <w:sz w:val="24"/>
        </w:rPr>
        <w:t>obrigações.</w:t>
      </w:r>
    </w:p>
    <w:p>
      <w:pPr>
        <w:pStyle w:val="ListParagraph"/>
        <w:numPr>
          <w:ilvl w:val="1"/>
          <w:numId w:val="40"/>
        </w:numPr>
        <w:tabs>
          <w:tab w:pos="534" w:val="left" w:leader="none"/>
        </w:tabs>
        <w:spacing w:line="196" w:lineRule="auto" w:before="7" w:after="0"/>
        <w:ind w:left="114" w:right="101" w:firstLine="0"/>
        <w:jc w:val="both"/>
        <w:rPr>
          <w:b/>
          <w:sz w:val="24"/>
        </w:rPr>
      </w:pPr>
      <w:r>
        <w:rPr>
          <w:sz w:val="24"/>
        </w:rPr>
        <w:t>A</w:t>
      </w:r>
      <w:r>
        <w:rPr>
          <w:spacing w:val="-3"/>
          <w:sz w:val="24"/>
        </w:rPr>
        <w:t> </w:t>
      </w:r>
      <w:r>
        <w:rPr>
          <w:sz w:val="24"/>
        </w:rPr>
        <w:t>contratada</w:t>
      </w:r>
      <w:r>
        <w:rPr>
          <w:spacing w:val="-3"/>
          <w:sz w:val="24"/>
        </w:rPr>
        <w:t> </w:t>
      </w:r>
      <w:r>
        <w:rPr>
          <w:sz w:val="24"/>
        </w:rPr>
        <w:t>deverá</w:t>
      </w:r>
      <w:r>
        <w:rPr>
          <w:spacing w:val="-3"/>
          <w:sz w:val="24"/>
        </w:rPr>
        <w:t> </w:t>
      </w:r>
      <w:r>
        <w:rPr>
          <w:sz w:val="24"/>
        </w:rPr>
        <w:t>indicar</w:t>
      </w:r>
      <w:r>
        <w:rPr>
          <w:spacing w:val="-3"/>
          <w:sz w:val="24"/>
        </w:rPr>
        <w:t> </w:t>
      </w:r>
      <w:r>
        <w:rPr>
          <w:sz w:val="24"/>
        </w:rPr>
        <w:t>o</w:t>
      </w:r>
      <w:r>
        <w:rPr>
          <w:spacing w:val="-3"/>
          <w:sz w:val="24"/>
        </w:rPr>
        <w:t> </w:t>
      </w:r>
      <w:r>
        <w:rPr>
          <w:sz w:val="24"/>
        </w:rPr>
        <w:t>nome</w:t>
      </w:r>
      <w:r>
        <w:rPr>
          <w:spacing w:val="-3"/>
          <w:sz w:val="24"/>
        </w:rPr>
        <w:t> </w:t>
      </w:r>
      <w:r>
        <w:rPr>
          <w:sz w:val="24"/>
        </w:rPr>
        <w:t>do</w:t>
      </w:r>
      <w:r>
        <w:rPr>
          <w:spacing w:val="-3"/>
          <w:sz w:val="24"/>
        </w:rPr>
        <w:t> </w:t>
      </w:r>
      <w:r>
        <w:rPr>
          <w:sz w:val="24"/>
        </w:rPr>
        <w:t>seu</w:t>
      </w:r>
      <w:r>
        <w:rPr>
          <w:spacing w:val="-3"/>
          <w:sz w:val="24"/>
        </w:rPr>
        <w:t> </w:t>
      </w:r>
      <w:r>
        <w:rPr>
          <w:sz w:val="24"/>
        </w:rPr>
        <w:t>preposto</w:t>
      </w:r>
      <w:r>
        <w:rPr>
          <w:spacing w:val="-3"/>
          <w:sz w:val="24"/>
        </w:rPr>
        <w:t> </w:t>
      </w:r>
      <w:r>
        <w:rPr>
          <w:sz w:val="24"/>
        </w:rPr>
        <w:t>e</w:t>
      </w:r>
      <w:r>
        <w:rPr>
          <w:spacing w:val="-3"/>
          <w:sz w:val="24"/>
        </w:rPr>
        <w:t> </w:t>
      </w:r>
      <w:r>
        <w:rPr>
          <w:sz w:val="24"/>
        </w:rPr>
        <w:t>e-mail,</w:t>
      </w:r>
      <w:r>
        <w:rPr>
          <w:spacing w:val="-3"/>
          <w:sz w:val="24"/>
        </w:rPr>
        <w:t> </w:t>
      </w:r>
      <w:r>
        <w:rPr>
          <w:sz w:val="24"/>
        </w:rPr>
        <w:t>bem</w:t>
      </w:r>
      <w:r>
        <w:rPr>
          <w:spacing w:val="-3"/>
          <w:sz w:val="24"/>
        </w:rPr>
        <w:t> </w:t>
      </w:r>
      <w:r>
        <w:rPr>
          <w:sz w:val="24"/>
        </w:rPr>
        <w:t>como</w:t>
      </w:r>
      <w:r>
        <w:rPr>
          <w:spacing w:val="-3"/>
          <w:sz w:val="24"/>
        </w:rPr>
        <w:t> </w:t>
      </w:r>
      <w:r>
        <w:rPr>
          <w:sz w:val="24"/>
        </w:rPr>
        <w:t>os</w:t>
      </w:r>
      <w:r>
        <w:rPr>
          <w:spacing w:val="-3"/>
          <w:sz w:val="24"/>
        </w:rPr>
        <w:t> </w:t>
      </w:r>
      <w:r>
        <w:rPr>
          <w:sz w:val="24"/>
        </w:rPr>
        <w:t>números</w:t>
      </w:r>
      <w:r>
        <w:rPr>
          <w:spacing w:val="-3"/>
          <w:sz w:val="24"/>
        </w:rPr>
        <w:t> </w:t>
      </w:r>
      <w:r>
        <w:rPr>
          <w:sz w:val="24"/>
        </w:rPr>
        <w:t>de</w:t>
      </w:r>
      <w:r>
        <w:rPr>
          <w:spacing w:val="-3"/>
          <w:sz w:val="24"/>
        </w:rPr>
        <w:t> </w:t>
      </w:r>
      <w:r>
        <w:rPr>
          <w:sz w:val="24"/>
        </w:rPr>
        <w:t>telefone</w:t>
      </w:r>
      <w:r>
        <w:rPr>
          <w:spacing w:val="-3"/>
          <w:sz w:val="24"/>
        </w:rPr>
        <w:t> </w:t>
      </w:r>
      <w:r>
        <w:rPr>
          <w:sz w:val="24"/>
        </w:rPr>
        <w:t>fixo</w:t>
      </w:r>
      <w:r>
        <w:rPr>
          <w:spacing w:val="-3"/>
          <w:sz w:val="24"/>
        </w:rPr>
        <w:t> </w:t>
      </w:r>
      <w:r>
        <w:rPr>
          <w:sz w:val="24"/>
        </w:rPr>
        <w:t>e móvel, por meio dos quais o Contratante poderá manter contato para equacionar os eventuais problemas.</w:t>
      </w:r>
    </w:p>
    <w:p>
      <w:pPr>
        <w:pStyle w:val="ListParagraph"/>
        <w:numPr>
          <w:ilvl w:val="1"/>
          <w:numId w:val="40"/>
        </w:numPr>
        <w:tabs>
          <w:tab w:pos="667" w:val="left" w:leader="none"/>
        </w:tabs>
        <w:spacing w:line="208" w:lineRule="auto" w:before="0" w:after="0"/>
        <w:ind w:left="114" w:right="102" w:firstLine="0"/>
        <w:jc w:val="both"/>
        <w:rPr>
          <w:b/>
          <w:sz w:val="24"/>
        </w:rPr>
      </w:pPr>
      <w:r>
        <w:rPr>
          <w:sz w:val="24"/>
        </w:rPr>
        <w:t>A contratada deverá observar todas as normas de segurança do trabalho e fornecer aos seus funcionários equipamentos de proteção individual e coletiva.</w:t>
      </w:r>
    </w:p>
    <w:p>
      <w:pPr>
        <w:pStyle w:val="ListParagraph"/>
        <w:numPr>
          <w:ilvl w:val="1"/>
          <w:numId w:val="40"/>
        </w:numPr>
        <w:tabs>
          <w:tab w:pos="511" w:val="left" w:leader="none"/>
        </w:tabs>
        <w:spacing w:line="201" w:lineRule="auto" w:before="0" w:after="0"/>
        <w:ind w:left="114" w:right="102" w:firstLine="0"/>
        <w:jc w:val="both"/>
        <w:rPr>
          <w:b/>
          <w:sz w:val="24"/>
        </w:rPr>
      </w:pPr>
      <w:r>
        <w:rPr>
          <w:sz w:val="24"/>
        </w:rPr>
        <w:t>Deverá executar o objeto de forma a não causar transtornos ou incômodos desnecessários ao bom desempenho das atividades da Administração Pública ou ao usuário dos serviços públicos, devendo ser programada com o Fiscal do Contrato Local, previamente, a melhor forma de desenvolvimento dos </w:t>
      </w:r>
      <w:r>
        <w:rPr>
          <w:spacing w:val="-2"/>
          <w:sz w:val="24"/>
        </w:rPr>
        <w:t>trabalhos.</w:t>
      </w:r>
    </w:p>
    <w:p>
      <w:pPr>
        <w:spacing w:after="0" w:line="201" w:lineRule="auto"/>
        <w:jc w:val="both"/>
        <w:rPr>
          <w:sz w:val="24"/>
        </w:rPr>
        <w:sectPr>
          <w:pgSz w:w="11900" w:h="16840"/>
          <w:pgMar w:header="0" w:footer="167" w:top="480" w:bottom="360" w:left="520" w:right="660"/>
        </w:sectPr>
      </w:pPr>
    </w:p>
    <w:p>
      <w:pPr>
        <w:pStyle w:val="ListParagraph"/>
        <w:numPr>
          <w:ilvl w:val="1"/>
          <w:numId w:val="40"/>
        </w:numPr>
        <w:tabs>
          <w:tab w:pos="536" w:val="left" w:leader="none"/>
        </w:tabs>
        <w:spacing w:line="196" w:lineRule="auto" w:before="69" w:after="0"/>
        <w:ind w:left="114" w:right="102" w:firstLine="0"/>
        <w:jc w:val="both"/>
        <w:rPr>
          <w:b/>
          <w:sz w:val="24"/>
        </w:rPr>
      </w:pPr>
      <w:r>
        <w:rPr>
          <w:sz w:val="24"/>
        </w:rPr>
        <w:t>Fornecer uniformes e crachás de identificação aos empregados que atuarem no atendimento ao </w:t>
      </w:r>
      <w:r>
        <w:rPr>
          <w:spacing w:val="-2"/>
          <w:sz w:val="24"/>
        </w:rPr>
        <w:t>Contratante.</w:t>
      </w:r>
    </w:p>
    <w:p>
      <w:pPr>
        <w:pStyle w:val="ListParagraph"/>
        <w:numPr>
          <w:ilvl w:val="1"/>
          <w:numId w:val="40"/>
        </w:numPr>
        <w:tabs>
          <w:tab w:pos="491" w:val="left" w:leader="none"/>
        </w:tabs>
        <w:spacing w:line="196" w:lineRule="auto" w:before="14" w:after="0"/>
        <w:ind w:left="114" w:right="102" w:firstLine="0"/>
        <w:jc w:val="both"/>
        <w:rPr>
          <w:b/>
          <w:sz w:val="24"/>
        </w:rPr>
      </w:pPr>
      <w:r>
        <w:rPr>
          <w:sz w:val="24"/>
        </w:rPr>
        <w:t>Substituir, sempre que exigido pelo Contratante e independentemente de justificativa por parte deste, qualquer empregado cuja atuação, permanência e/ou comportamento sejam julgados prejudiciais, inconvenientes ou insatisfatórios à disciplina da repartição ou ao interesse do Serviço Público.</w:t>
      </w:r>
    </w:p>
    <w:p>
      <w:pPr>
        <w:pStyle w:val="ListParagraph"/>
        <w:numPr>
          <w:ilvl w:val="1"/>
          <w:numId w:val="40"/>
        </w:numPr>
        <w:tabs>
          <w:tab w:pos="639" w:val="left" w:leader="none"/>
        </w:tabs>
        <w:spacing w:line="196" w:lineRule="auto" w:before="15" w:after="0"/>
        <w:ind w:left="114" w:right="102" w:firstLine="0"/>
        <w:jc w:val="both"/>
        <w:rPr>
          <w:b/>
          <w:sz w:val="24"/>
        </w:rPr>
      </w:pPr>
      <w:r>
        <w:rPr>
          <w:sz w:val="24"/>
        </w:rPr>
        <w:t>Os materiais e/ou serviços serão rejeitados, no todo ou em parte, quando em desacordo com as especificações constantes no Termo de Referência e Edital, devendo ser substituídos em até 15 (quinze) dias, a contar da notificação da contratada, às suas custas, sem prejuízo da aplicação das penalidades.</w:t>
      </w:r>
    </w:p>
    <w:p>
      <w:pPr>
        <w:pStyle w:val="ListParagraph"/>
        <w:numPr>
          <w:ilvl w:val="1"/>
          <w:numId w:val="40"/>
        </w:numPr>
        <w:tabs>
          <w:tab w:pos="630" w:val="left" w:leader="none"/>
        </w:tabs>
        <w:spacing w:line="196" w:lineRule="auto" w:before="14" w:after="0"/>
        <w:ind w:left="114" w:right="102" w:firstLine="0"/>
        <w:jc w:val="both"/>
        <w:rPr>
          <w:b/>
          <w:sz w:val="24"/>
        </w:rPr>
      </w:pPr>
      <w:r>
        <w:rPr>
          <w:sz w:val="24"/>
        </w:rPr>
        <w:t>Os materiais e/ou serviços serão recebidos definitivamente no prazo de 72 (setenta e duas horas), contados do recebimento provisório, após a verificação da entrega dos materiais e da sua qualidade, conferência da autenticidade da Nota Fiscal e suas certidões negativas fiscais e consequente aceitação mediante termo circunstanciado.</w:t>
      </w:r>
    </w:p>
    <w:p>
      <w:pPr>
        <w:pStyle w:val="ListParagraph"/>
        <w:numPr>
          <w:ilvl w:val="1"/>
          <w:numId w:val="40"/>
        </w:numPr>
        <w:tabs>
          <w:tab w:pos="623" w:val="left" w:leader="none"/>
        </w:tabs>
        <w:spacing w:line="196" w:lineRule="auto" w:before="14" w:after="0"/>
        <w:ind w:left="114" w:right="102" w:firstLine="0"/>
        <w:jc w:val="both"/>
        <w:rPr>
          <w:b/>
          <w:sz w:val="24"/>
        </w:rPr>
      </w:pPr>
      <w:r>
        <w:rPr>
          <w:sz w:val="24"/>
        </w:rPr>
        <w:t>O recebimento provisório ou definitivo do objeto não exclui a responsabilidade da contratada pelos prejuízos resultantes da incorreta execução do contrato.</w:t>
      </w:r>
    </w:p>
    <w:p>
      <w:pPr>
        <w:pStyle w:val="ListParagraph"/>
        <w:numPr>
          <w:ilvl w:val="2"/>
          <w:numId w:val="40"/>
        </w:numPr>
        <w:tabs>
          <w:tab w:pos="800" w:val="left" w:leader="none"/>
        </w:tabs>
        <w:spacing w:line="201" w:lineRule="auto" w:before="0" w:after="0"/>
        <w:ind w:left="114" w:right="102" w:firstLine="0"/>
        <w:jc w:val="both"/>
        <w:rPr>
          <w:sz w:val="24"/>
        </w:rPr>
      </w:pPr>
      <w:r>
        <w:rPr>
          <w:color w:val="DF3D2D"/>
          <w:sz w:val="24"/>
        </w:rPr>
        <w:t>O recebimento dos materiais e/ou serviços observará o disposto na Instrução Normativa Municipal nº 01, de junho de 2024/CGM (ID 218039), e no art. 140 da Lei Federal nº 14.133/2021, garantindo que o processo seja realizado de forma organizada e documentada.</w:t>
      </w:r>
    </w:p>
    <w:p>
      <w:pPr>
        <w:pStyle w:val="ListParagraph"/>
        <w:numPr>
          <w:ilvl w:val="1"/>
          <w:numId w:val="40"/>
        </w:numPr>
        <w:tabs>
          <w:tab w:pos="597" w:val="left" w:leader="none"/>
        </w:tabs>
        <w:spacing w:line="249" w:lineRule="exact" w:before="0" w:after="0"/>
        <w:ind w:left="597" w:right="0" w:hanging="483"/>
        <w:jc w:val="both"/>
        <w:rPr>
          <w:b/>
          <w:sz w:val="24"/>
        </w:rPr>
      </w:pPr>
      <w:r>
        <w:rPr>
          <w:sz w:val="24"/>
        </w:rPr>
        <w:t>Não</w:t>
      </w:r>
      <w:r>
        <w:rPr>
          <w:spacing w:val="-2"/>
          <w:sz w:val="24"/>
        </w:rPr>
        <w:t> </w:t>
      </w:r>
      <w:r>
        <w:rPr>
          <w:sz w:val="24"/>
        </w:rPr>
        <w:t>será</w:t>
      </w:r>
      <w:r>
        <w:rPr>
          <w:spacing w:val="-2"/>
          <w:sz w:val="24"/>
        </w:rPr>
        <w:t> </w:t>
      </w:r>
      <w:r>
        <w:rPr>
          <w:sz w:val="24"/>
        </w:rPr>
        <w:t>admitida</w:t>
      </w:r>
      <w:r>
        <w:rPr>
          <w:spacing w:val="-2"/>
          <w:sz w:val="24"/>
        </w:rPr>
        <w:t> </w:t>
      </w:r>
      <w:r>
        <w:rPr>
          <w:sz w:val="24"/>
        </w:rPr>
        <w:t>a</w:t>
      </w:r>
      <w:r>
        <w:rPr>
          <w:spacing w:val="-2"/>
          <w:sz w:val="24"/>
        </w:rPr>
        <w:t> subcontratação.</w:t>
      </w:r>
    </w:p>
    <w:p>
      <w:pPr>
        <w:pStyle w:val="ListParagraph"/>
        <w:numPr>
          <w:ilvl w:val="1"/>
          <w:numId w:val="40"/>
        </w:numPr>
        <w:tabs>
          <w:tab w:pos="613" w:val="left" w:leader="none"/>
        </w:tabs>
        <w:spacing w:line="232" w:lineRule="auto" w:before="0" w:after="0"/>
        <w:ind w:left="114" w:right="102" w:firstLine="0"/>
        <w:jc w:val="both"/>
        <w:rPr>
          <w:b/>
          <w:sz w:val="24"/>
        </w:rPr>
      </w:pPr>
      <w:r>
        <w:rPr>
          <w:sz w:val="24"/>
        </w:rPr>
        <w:t>Toda e qualquer alteração nos materiais e/ou serviços ora contratados somente poderá ser efetivada mediante prévia e expressa autorização por escrito da Contratante, mediante Termo Aditivo.</w:t>
      </w:r>
    </w:p>
    <w:p>
      <w:pPr>
        <w:pStyle w:val="ListParagraph"/>
        <w:numPr>
          <w:ilvl w:val="1"/>
          <w:numId w:val="40"/>
        </w:numPr>
        <w:tabs>
          <w:tab w:pos="635" w:val="left" w:leader="none"/>
        </w:tabs>
        <w:spacing w:line="232" w:lineRule="auto" w:before="0" w:after="0"/>
        <w:ind w:left="114" w:right="102" w:firstLine="0"/>
        <w:jc w:val="both"/>
        <w:rPr>
          <w:b/>
          <w:sz w:val="24"/>
        </w:rPr>
      </w:pPr>
      <w:r>
        <w:rPr>
          <w:sz w:val="24"/>
        </w:rPr>
        <w:t>O recebimento não excluirá a Contratada da responsabilidade civil, nem ético-profissional pela ela perfeita execução do objeto do contrato.</w:t>
      </w:r>
    </w:p>
    <w:p>
      <w:pPr>
        <w:pStyle w:val="ListParagraph"/>
        <w:numPr>
          <w:ilvl w:val="1"/>
          <w:numId w:val="40"/>
        </w:numPr>
        <w:tabs>
          <w:tab w:pos="597" w:val="left" w:leader="none"/>
        </w:tabs>
        <w:spacing w:line="288" w:lineRule="exact" w:before="0" w:after="0"/>
        <w:ind w:left="597" w:right="0" w:hanging="483"/>
        <w:jc w:val="both"/>
        <w:rPr>
          <w:b/>
          <w:sz w:val="24"/>
        </w:rPr>
      </w:pPr>
      <w:r>
        <w:rPr>
          <w:sz w:val="24"/>
        </w:rPr>
        <w:t>Aplica-se</w:t>
      </w:r>
      <w:r>
        <w:rPr>
          <w:spacing w:val="-2"/>
          <w:sz w:val="24"/>
        </w:rPr>
        <w:t> </w:t>
      </w:r>
      <w:r>
        <w:rPr>
          <w:sz w:val="24"/>
        </w:rPr>
        <w:t>no</w:t>
      </w:r>
      <w:r>
        <w:rPr>
          <w:spacing w:val="-2"/>
          <w:sz w:val="24"/>
        </w:rPr>
        <w:t> </w:t>
      </w:r>
      <w:r>
        <w:rPr>
          <w:sz w:val="24"/>
        </w:rPr>
        <w:t>que</w:t>
      </w:r>
      <w:r>
        <w:rPr>
          <w:spacing w:val="-1"/>
          <w:sz w:val="24"/>
        </w:rPr>
        <w:t> </w:t>
      </w:r>
      <w:r>
        <w:rPr>
          <w:sz w:val="24"/>
        </w:rPr>
        <w:t>couber</w:t>
      </w:r>
      <w:r>
        <w:rPr>
          <w:spacing w:val="-2"/>
          <w:sz w:val="24"/>
        </w:rPr>
        <w:t> </w:t>
      </w:r>
      <w:r>
        <w:rPr>
          <w:sz w:val="24"/>
        </w:rPr>
        <w:t>as</w:t>
      </w:r>
      <w:r>
        <w:rPr>
          <w:spacing w:val="-1"/>
          <w:sz w:val="24"/>
        </w:rPr>
        <w:t> </w:t>
      </w:r>
      <w:r>
        <w:rPr>
          <w:sz w:val="24"/>
        </w:rPr>
        <w:t>disposições</w:t>
      </w:r>
      <w:r>
        <w:rPr>
          <w:spacing w:val="-2"/>
          <w:sz w:val="24"/>
        </w:rPr>
        <w:t> </w:t>
      </w:r>
      <w:r>
        <w:rPr>
          <w:sz w:val="24"/>
        </w:rPr>
        <w:t>do</w:t>
      </w:r>
      <w:r>
        <w:rPr>
          <w:spacing w:val="-1"/>
          <w:sz w:val="24"/>
        </w:rPr>
        <w:t> </w:t>
      </w:r>
      <w:r>
        <w:rPr>
          <w:sz w:val="24"/>
        </w:rPr>
        <w:t>Código</w:t>
      </w:r>
      <w:r>
        <w:rPr>
          <w:spacing w:val="-2"/>
          <w:sz w:val="24"/>
        </w:rPr>
        <w:t> </w:t>
      </w:r>
      <w:r>
        <w:rPr>
          <w:sz w:val="24"/>
        </w:rPr>
        <w:t>de</w:t>
      </w:r>
      <w:r>
        <w:rPr>
          <w:spacing w:val="-1"/>
          <w:sz w:val="24"/>
        </w:rPr>
        <w:t> </w:t>
      </w:r>
      <w:r>
        <w:rPr>
          <w:sz w:val="24"/>
        </w:rPr>
        <w:t>Defesa</w:t>
      </w:r>
      <w:r>
        <w:rPr>
          <w:spacing w:val="-2"/>
          <w:sz w:val="24"/>
        </w:rPr>
        <w:t> </w:t>
      </w:r>
      <w:r>
        <w:rPr>
          <w:sz w:val="24"/>
        </w:rPr>
        <w:t>do</w:t>
      </w:r>
      <w:r>
        <w:rPr>
          <w:spacing w:val="-1"/>
          <w:sz w:val="24"/>
        </w:rPr>
        <w:t> </w:t>
      </w:r>
      <w:r>
        <w:rPr>
          <w:spacing w:val="-2"/>
          <w:sz w:val="24"/>
        </w:rPr>
        <w:t>Consumidor.</w:t>
      </w:r>
    </w:p>
    <w:p>
      <w:pPr>
        <w:pStyle w:val="Heading1"/>
        <w:spacing w:line="266" w:lineRule="exact" w:before="247"/>
      </w:pPr>
      <w:r>
        <w:rPr/>
        <w:t>CLÁUSULA</w:t>
      </w:r>
      <w:r>
        <w:rPr>
          <w:spacing w:val="-6"/>
        </w:rPr>
        <w:t> </w:t>
      </w:r>
      <w:r>
        <w:rPr/>
        <w:t>SEXTA</w:t>
      </w:r>
      <w:r>
        <w:rPr>
          <w:spacing w:val="-5"/>
        </w:rPr>
        <w:t> </w:t>
      </w:r>
      <w:r>
        <w:rPr/>
        <w:t>PREÇO</w:t>
      </w:r>
      <w:r>
        <w:rPr>
          <w:spacing w:val="-5"/>
        </w:rPr>
        <w:t> </w:t>
      </w:r>
      <w:r>
        <w:rPr/>
        <w:t>E</w:t>
      </w:r>
      <w:r>
        <w:rPr>
          <w:spacing w:val="-6"/>
        </w:rPr>
        <w:t> </w:t>
      </w:r>
      <w:r>
        <w:rPr/>
        <w:t>FORMA</w:t>
      </w:r>
      <w:r>
        <w:rPr>
          <w:spacing w:val="-5"/>
        </w:rPr>
        <w:t> </w:t>
      </w:r>
      <w:r>
        <w:rPr/>
        <w:t>DE</w:t>
      </w:r>
      <w:r>
        <w:rPr>
          <w:spacing w:val="-5"/>
        </w:rPr>
        <w:t> </w:t>
      </w:r>
      <w:r>
        <w:rPr>
          <w:spacing w:val="-2"/>
        </w:rPr>
        <w:t>PAGAMENTO</w:t>
      </w:r>
    </w:p>
    <w:p>
      <w:pPr>
        <w:pStyle w:val="ListParagraph"/>
        <w:numPr>
          <w:ilvl w:val="1"/>
          <w:numId w:val="41"/>
        </w:numPr>
        <w:tabs>
          <w:tab w:pos="535" w:val="left" w:leader="none"/>
        </w:tabs>
        <w:spacing w:line="201" w:lineRule="auto" w:before="10" w:after="0"/>
        <w:ind w:left="114" w:right="102" w:firstLine="0"/>
        <w:jc w:val="both"/>
        <w:rPr>
          <w:b/>
          <w:sz w:val="24"/>
        </w:rPr>
      </w:pPr>
      <w:r>
        <w:rPr>
          <w:sz w:val="24"/>
        </w:rPr>
        <w:t>O pagamento ocorrerá dentro de 30 (trinta) dias, após o recebimento da Nota Fiscal/fatura dos produtos/serviços efetivamente entregues/executados, constando a quantidade e o valor, devidamente atestada pelo agente fiscalizador designado para esse fim, de acordo com a ordem cronológica de pagamento a Fornecedores, nos termos da Lei Federal nº 14.133/2021 e Decreto Municipal n. 208/2023.</w:t>
      </w:r>
    </w:p>
    <w:p>
      <w:pPr>
        <w:pStyle w:val="ListParagraph"/>
        <w:numPr>
          <w:ilvl w:val="2"/>
          <w:numId w:val="41"/>
        </w:numPr>
        <w:tabs>
          <w:tab w:pos="661" w:val="left" w:leader="none"/>
        </w:tabs>
        <w:spacing w:line="228" w:lineRule="exact" w:before="0" w:after="0"/>
        <w:ind w:left="661" w:right="0" w:hanging="547"/>
        <w:jc w:val="both"/>
        <w:rPr>
          <w:sz w:val="24"/>
        </w:rPr>
      </w:pPr>
      <w:r>
        <w:rPr>
          <w:sz w:val="24"/>
        </w:rPr>
        <w:t>A</w:t>
      </w:r>
      <w:r>
        <w:rPr>
          <w:spacing w:val="-6"/>
          <w:sz w:val="24"/>
        </w:rPr>
        <w:t> </w:t>
      </w:r>
      <w:r>
        <w:rPr>
          <w:sz w:val="24"/>
        </w:rPr>
        <w:t>Nota</w:t>
      </w:r>
      <w:r>
        <w:rPr>
          <w:spacing w:val="-4"/>
          <w:sz w:val="24"/>
        </w:rPr>
        <w:t> </w:t>
      </w:r>
      <w:r>
        <w:rPr>
          <w:sz w:val="24"/>
        </w:rPr>
        <w:t>Fiscal</w:t>
      </w:r>
      <w:r>
        <w:rPr>
          <w:spacing w:val="-3"/>
          <w:sz w:val="24"/>
        </w:rPr>
        <w:t> </w:t>
      </w:r>
      <w:r>
        <w:rPr>
          <w:sz w:val="24"/>
        </w:rPr>
        <w:t>/</w:t>
      </w:r>
      <w:r>
        <w:rPr>
          <w:spacing w:val="-4"/>
          <w:sz w:val="24"/>
        </w:rPr>
        <w:t> </w:t>
      </w:r>
      <w:r>
        <w:rPr>
          <w:sz w:val="24"/>
        </w:rPr>
        <w:t>fatura</w:t>
      </w:r>
      <w:r>
        <w:rPr>
          <w:spacing w:val="-3"/>
          <w:sz w:val="24"/>
        </w:rPr>
        <w:t> </w:t>
      </w:r>
      <w:r>
        <w:rPr>
          <w:sz w:val="24"/>
        </w:rPr>
        <w:t>deverá</w:t>
      </w:r>
      <w:r>
        <w:rPr>
          <w:spacing w:val="-4"/>
          <w:sz w:val="24"/>
        </w:rPr>
        <w:t> </w:t>
      </w:r>
      <w:r>
        <w:rPr>
          <w:sz w:val="24"/>
        </w:rPr>
        <w:t>ser</w:t>
      </w:r>
      <w:r>
        <w:rPr>
          <w:spacing w:val="-3"/>
          <w:sz w:val="24"/>
        </w:rPr>
        <w:t> </w:t>
      </w:r>
      <w:r>
        <w:rPr>
          <w:sz w:val="24"/>
        </w:rPr>
        <w:t>apresentada</w:t>
      </w:r>
      <w:r>
        <w:rPr>
          <w:spacing w:val="-4"/>
          <w:sz w:val="24"/>
        </w:rPr>
        <w:t> </w:t>
      </w:r>
      <w:r>
        <w:rPr>
          <w:sz w:val="24"/>
        </w:rPr>
        <w:t>já</w:t>
      </w:r>
      <w:r>
        <w:rPr>
          <w:spacing w:val="-4"/>
          <w:sz w:val="24"/>
        </w:rPr>
        <w:t> </w:t>
      </w:r>
      <w:r>
        <w:rPr>
          <w:sz w:val="24"/>
        </w:rPr>
        <w:t>com</w:t>
      </w:r>
      <w:r>
        <w:rPr>
          <w:spacing w:val="-3"/>
          <w:sz w:val="24"/>
        </w:rPr>
        <w:t> </w:t>
      </w:r>
      <w:r>
        <w:rPr>
          <w:sz w:val="24"/>
        </w:rPr>
        <w:t>as</w:t>
      </w:r>
      <w:r>
        <w:rPr>
          <w:spacing w:val="-4"/>
          <w:sz w:val="24"/>
        </w:rPr>
        <w:t> </w:t>
      </w:r>
      <w:r>
        <w:rPr>
          <w:sz w:val="24"/>
        </w:rPr>
        <w:t>deduções</w:t>
      </w:r>
      <w:r>
        <w:rPr>
          <w:spacing w:val="-3"/>
          <w:sz w:val="24"/>
        </w:rPr>
        <w:t> </w:t>
      </w:r>
      <w:r>
        <w:rPr>
          <w:sz w:val="24"/>
        </w:rPr>
        <w:t>tributárias</w:t>
      </w:r>
      <w:r>
        <w:rPr>
          <w:spacing w:val="-4"/>
          <w:sz w:val="24"/>
        </w:rPr>
        <w:t> </w:t>
      </w:r>
      <w:r>
        <w:rPr>
          <w:sz w:val="24"/>
        </w:rPr>
        <w:t>legais</w:t>
      </w:r>
      <w:r>
        <w:rPr>
          <w:spacing w:val="-3"/>
          <w:sz w:val="24"/>
        </w:rPr>
        <w:t> </w:t>
      </w:r>
      <w:r>
        <w:rPr>
          <w:spacing w:val="-2"/>
          <w:sz w:val="24"/>
        </w:rPr>
        <w:t>incidentes.</w:t>
      </w:r>
    </w:p>
    <w:p>
      <w:pPr>
        <w:pStyle w:val="ListParagraph"/>
        <w:numPr>
          <w:ilvl w:val="2"/>
          <w:numId w:val="41"/>
        </w:numPr>
        <w:tabs>
          <w:tab w:pos="661" w:val="left" w:leader="none"/>
        </w:tabs>
        <w:spacing w:line="248" w:lineRule="exact" w:before="0" w:after="0"/>
        <w:ind w:left="661" w:right="0" w:hanging="547"/>
        <w:jc w:val="both"/>
        <w:rPr>
          <w:sz w:val="24"/>
        </w:rPr>
      </w:pPr>
      <w:r>
        <w:rPr>
          <w:sz w:val="24"/>
        </w:rPr>
        <w:t>A</w:t>
      </w:r>
      <w:r>
        <w:rPr>
          <w:spacing w:val="-7"/>
          <w:sz w:val="24"/>
        </w:rPr>
        <w:t> </w:t>
      </w:r>
      <w:r>
        <w:rPr>
          <w:sz w:val="24"/>
        </w:rPr>
        <w:t>Nota</w:t>
      </w:r>
      <w:r>
        <w:rPr>
          <w:spacing w:val="-5"/>
          <w:sz w:val="24"/>
        </w:rPr>
        <w:t> </w:t>
      </w:r>
      <w:r>
        <w:rPr>
          <w:sz w:val="24"/>
        </w:rPr>
        <w:t>Fiscal</w:t>
      </w:r>
      <w:r>
        <w:rPr>
          <w:spacing w:val="-5"/>
          <w:sz w:val="24"/>
        </w:rPr>
        <w:t> </w:t>
      </w:r>
      <w:r>
        <w:rPr>
          <w:sz w:val="24"/>
        </w:rPr>
        <w:t>deverá</w:t>
      </w:r>
      <w:r>
        <w:rPr>
          <w:spacing w:val="-4"/>
          <w:sz w:val="24"/>
        </w:rPr>
        <w:t> </w:t>
      </w:r>
      <w:r>
        <w:rPr>
          <w:sz w:val="24"/>
        </w:rPr>
        <w:t>ser</w:t>
      </w:r>
      <w:r>
        <w:rPr>
          <w:spacing w:val="-5"/>
          <w:sz w:val="24"/>
        </w:rPr>
        <w:t> </w:t>
      </w:r>
      <w:r>
        <w:rPr>
          <w:sz w:val="24"/>
        </w:rPr>
        <w:t>obrigatoriamente</w:t>
      </w:r>
      <w:r>
        <w:rPr>
          <w:spacing w:val="-5"/>
          <w:sz w:val="24"/>
        </w:rPr>
        <w:t> </w:t>
      </w:r>
      <w:r>
        <w:rPr>
          <w:sz w:val="24"/>
        </w:rPr>
        <w:t>acompanhada</w:t>
      </w:r>
      <w:r>
        <w:rPr>
          <w:spacing w:val="-5"/>
          <w:sz w:val="24"/>
        </w:rPr>
        <w:t> </w:t>
      </w:r>
      <w:r>
        <w:rPr>
          <w:sz w:val="24"/>
        </w:rPr>
        <w:t>da</w:t>
      </w:r>
      <w:r>
        <w:rPr>
          <w:spacing w:val="-4"/>
          <w:sz w:val="24"/>
        </w:rPr>
        <w:t> </w:t>
      </w:r>
      <w:r>
        <w:rPr>
          <w:sz w:val="24"/>
        </w:rPr>
        <w:t>comprovação</w:t>
      </w:r>
      <w:r>
        <w:rPr>
          <w:spacing w:val="-5"/>
          <w:sz w:val="24"/>
        </w:rPr>
        <w:t> </w:t>
      </w:r>
      <w:r>
        <w:rPr>
          <w:sz w:val="24"/>
        </w:rPr>
        <w:t>da</w:t>
      </w:r>
      <w:r>
        <w:rPr>
          <w:spacing w:val="-5"/>
          <w:sz w:val="24"/>
        </w:rPr>
        <w:t> </w:t>
      </w:r>
      <w:r>
        <w:rPr>
          <w:sz w:val="24"/>
        </w:rPr>
        <w:t>regularidade</w:t>
      </w:r>
      <w:r>
        <w:rPr>
          <w:spacing w:val="-4"/>
          <w:sz w:val="24"/>
        </w:rPr>
        <w:t> </w:t>
      </w:r>
      <w:r>
        <w:rPr>
          <w:spacing w:val="-2"/>
          <w:sz w:val="24"/>
        </w:rPr>
        <w:t>fiscal.</w:t>
      </w:r>
    </w:p>
    <w:p>
      <w:pPr>
        <w:pStyle w:val="ListParagraph"/>
        <w:numPr>
          <w:ilvl w:val="2"/>
          <w:numId w:val="41"/>
        </w:numPr>
        <w:tabs>
          <w:tab w:pos="736" w:val="left" w:leader="none"/>
        </w:tabs>
        <w:spacing w:line="196" w:lineRule="auto" w:before="14" w:after="0"/>
        <w:ind w:left="114" w:right="102" w:firstLine="0"/>
        <w:jc w:val="both"/>
        <w:rPr>
          <w:sz w:val="24"/>
        </w:rPr>
      </w:pPr>
      <w:r>
        <w:rPr>
          <w:sz w:val="24"/>
        </w:rPr>
        <w:t>Junto ao corpo da Nota Fiscal/Fatura é recomendado fazer constar, para fins de pagamento, informações relativas ao nome e número do banco, da agência e da c/c do Fornecedor, bem como, se a empresa é optante do SIMPLES;</w:t>
      </w:r>
    </w:p>
    <w:p>
      <w:pPr>
        <w:pStyle w:val="ListParagraph"/>
        <w:numPr>
          <w:ilvl w:val="3"/>
          <w:numId w:val="41"/>
        </w:numPr>
        <w:tabs>
          <w:tab w:pos="866" w:val="left" w:leader="none"/>
        </w:tabs>
        <w:spacing w:line="196" w:lineRule="auto" w:before="15" w:after="0"/>
        <w:ind w:left="114" w:right="102" w:firstLine="0"/>
        <w:jc w:val="both"/>
        <w:rPr>
          <w:sz w:val="24"/>
        </w:rPr>
      </w:pPr>
      <w:r>
        <w:rPr>
          <w:sz w:val="24"/>
        </w:rPr>
        <w:t>Em sendo optante do SIMPLES o Fornecedor deverá apresentar documento expedido pela Receita Federal demonstrando essa condição.</w:t>
      </w:r>
    </w:p>
    <w:p>
      <w:pPr>
        <w:pStyle w:val="ListParagraph"/>
        <w:numPr>
          <w:ilvl w:val="2"/>
          <w:numId w:val="41"/>
        </w:numPr>
        <w:tabs>
          <w:tab w:pos="690" w:val="left" w:leader="none"/>
        </w:tabs>
        <w:spacing w:line="201" w:lineRule="auto" w:before="0" w:after="0"/>
        <w:ind w:left="114" w:right="102" w:firstLine="0"/>
        <w:jc w:val="both"/>
        <w:rPr>
          <w:sz w:val="24"/>
        </w:rPr>
      </w:pPr>
      <w:r>
        <w:rPr>
          <w:sz w:val="24"/>
        </w:rPr>
        <w:t>Se o regime tributário da empresa implicar o recolhimento de tributos em percentuais variáveis, a cotação adequada será a que corresponde à média dos efetivos recolhimentos da empresa nos últimos 12 meses,</w:t>
      </w:r>
      <w:r>
        <w:rPr>
          <w:spacing w:val="-3"/>
          <w:sz w:val="24"/>
        </w:rPr>
        <w:t> </w:t>
      </w:r>
      <w:r>
        <w:rPr>
          <w:sz w:val="24"/>
        </w:rPr>
        <w:t>devendo</w:t>
      </w:r>
      <w:r>
        <w:rPr>
          <w:spacing w:val="-3"/>
          <w:sz w:val="24"/>
        </w:rPr>
        <w:t> </w:t>
      </w:r>
      <w:r>
        <w:rPr>
          <w:sz w:val="24"/>
        </w:rPr>
        <w:t>o</w:t>
      </w:r>
      <w:r>
        <w:rPr>
          <w:spacing w:val="-3"/>
          <w:sz w:val="24"/>
        </w:rPr>
        <w:t> </w:t>
      </w:r>
      <w:r>
        <w:rPr>
          <w:sz w:val="24"/>
        </w:rPr>
        <w:t>Fornecedor</w:t>
      </w:r>
      <w:r>
        <w:rPr>
          <w:spacing w:val="-3"/>
          <w:sz w:val="24"/>
        </w:rPr>
        <w:t> </w:t>
      </w:r>
      <w:r>
        <w:rPr>
          <w:sz w:val="24"/>
        </w:rPr>
        <w:t>apresentar</w:t>
      </w:r>
      <w:r>
        <w:rPr>
          <w:spacing w:val="-3"/>
          <w:sz w:val="24"/>
        </w:rPr>
        <w:t> </w:t>
      </w:r>
      <w:r>
        <w:rPr>
          <w:sz w:val="24"/>
        </w:rPr>
        <w:t>à</w:t>
      </w:r>
      <w:r>
        <w:rPr>
          <w:spacing w:val="-3"/>
          <w:sz w:val="24"/>
        </w:rPr>
        <w:t> </w:t>
      </w:r>
      <w:r>
        <w:rPr>
          <w:sz w:val="24"/>
        </w:rPr>
        <w:t>fiscalização,</w:t>
      </w:r>
      <w:r>
        <w:rPr>
          <w:spacing w:val="-3"/>
          <w:sz w:val="24"/>
        </w:rPr>
        <w:t> </w:t>
      </w:r>
      <w:r>
        <w:rPr>
          <w:sz w:val="24"/>
        </w:rPr>
        <w:t>a</w:t>
      </w:r>
      <w:r>
        <w:rPr>
          <w:spacing w:val="-3"/>
          <w:sz w:val="24"/>
        </w:rPr>
        <w:t> </w:t>
      </w:r>
      <w:r>
        <w:rPr>
          <w:sz w:val="24"/>
        </w:rPr>
        <w:t>qualquer</w:t>
      </w:r>
      <w:r>
        <w:rPr>
          <w:spacing w:val="-3"/>
          <w:sz w:val="24"/>
        </w:rPr>
        <w:t> </w:t>
      </w:r>
      <w:r>
        <w:rPr>
          <w:sz w:val="24"/>
        </w:rPr>
        <w:t>tempo,</w:t>
      </w:r>
      <w:r>
        <w:rPr>
          <w:spacing w:val="-3"/>
          <w:sz w:val="24"/>
        </w:rPr>
        <w:t> </w:t>
      </w:r>
      <w:r>
        <w:rPr>
          <w:sz w:val="24"/>
        </w:rPr>
        <w:t>comprovação</w:t>
      </w:r>
      <w:r>
        <w:rPr>
          <w:spacing w:val="-3"/>
          <w:sz w:val="24"/>
        </w:rPr>
        <w:t> </w:t>
      </w:r>
      <w:r>
        <w:rPr>
          <w:sz w:val="24"/>
        </w:rPr>
        <w:t>da</w:t>
      </w:r>
      <w:r>
        <w:rPr>
          <w:spacing w:val="-3"/>
          <w:sz w:val="24"/>
        </w:rPr>
        <w:t> </w:t>
      </w:r>
      <w:r>
        <w:rPr>
          <w:sz w:val="24"/>
        </w:rPr>
        <w:t>adequação</w:t>
      </w:r>
      <w:r>
        <w:rPr>
          <w:spacing w:val="-3"/>
          <w:sz w:val="24"/>
        </w:rPr>
        <w:t> </w:t>
      </w:r>
      <w:r>
        <w:rPr>
          <w:sz w:val="24"/>
        </w:rPr>
        <w:t>dos recolhimentos, para os fins do previsto no subitem anterior.</w:t>
      </w:r>
    </w:p>
    <w:p>
      <w:pPr>
        <w:pStyle w:val="ListParagraph"/>
        <w:numPr>
          <w:ilvl w:val="2"/>
          <w:numId w:val="41"/>
        </w:numPr>
        <w:tabs>
          <w:tab w:pos="671" w:val="left" w:leader="none"/>
        </w:tabs>
        <w:spacing w:line="196" w:lineRule="auto" w:before="5" w:after="0"/>
        <w:ind w:left="114" w:right="102" w:firstLine="0"/>
        <w:jc w:val="both"/>
        <w:rPr>
          <w:sz w:val="24"/>
        </w:rPr>
      </w:pPr>
      <w:r>
        <w:rPr>
          <w:sz w:val="24"/>
        </w:rPr>
        <w:t>Independentemente do percentual de tributo inserido na planilha, no pagamento dos serviços, serão retidos na fonte os percentuais estabelecidos na legislação vigente.</w:t>
      </w:r>
    </w:p>
    <w:p>
      <w:pPr>
        <w:pStyle w:val="ListParagraph"/>
        <w:numPr>
          <w:ilvl w:val="1"/>
          <w:numId w:val="41"/>
        </w:numPr>
        <w:tabs>
          <w:tab w:pos="500" w:val="left" w:leader="none"/>
        </w:tabs>
        <w:spacing w:line="201" w:lineRule="auto" w:before="0" w:after="0"/>
        <w:ind w:left="114" w:right="102" w:firstLine="0"/>
        <w:jc w:val="both"/>
        <w:rPr>
          <w:b/>
          <w:sz w:val="24"/>
        </w:rPr>
      </w:pPr>
      <w:r>
        <w:rPr>
          <w:sz w:val="24"/>
        </w:rPr>
        <w:t>Em caso de atraso superior à 30 dias, no pagamento das faturas, para fins de atualização monetária, remuneração do capital e compensação da mora, haverá a incidência do IPCA, referente ao mês de </w:t>
      </w:r>
      <w:r>
        <w:rPr>
          <w:spacing w:val="-2"/>
          <w:sz w:val="24"/>
        </w:rPr>
        <w:t>inadimplemento.</w:t>
      </w:r>
    </w:p>
    <w:p>
      <w:pPr>
        <w:pStyle w:val="ListParagraph"/>
        <w:numPr>
          <w:ilvl w:val="1"/>
          <w:numId w:val="41"/>
        </w:numPr>
        <w:tabs>
          <w:tab w:pos="559" w:val="left" w:leader="none"/>
        </w:tabs>
        <w:spacing w:line="208" w:lineRule="auto" w:before="0" w:after="0"/>
        <w:ind w:left="114" w:right="102" w:firstLine="0"/>
        <w:jc w:val="both"/>
        <w:rPr>
          <w:b/>
          <w:sz w:val="24"/>
        </w:rPr>
      </w:pPr>
      <w:r>
        <w:rPr>
          <w:sz w:val="24"/>
        </w:rPr>
        <w:t>A contagem do prazo para pagamento terá início e encerramento em dias de expediente na Administração Pública Municipal.</w:t>
      </w:r>
    </w:p>
    <w:p>
      <w:pPr>
        <w:pStyle w:val="ListParagraph"/>
        <w:numPr>
          <w:ilvl w:val="1"/>
          <w:numId w:val="41"/>
        </w:numPr>
        <w:tabs>
          <w:tab w:pos="475" w:val="left" w:leader="none"/>
        </w:tabs>
        <w:spacing w:line="196" w:lineRule="auto" w:before="0" w:after="0"/>
        <w:ind w:left="114" w:right="102" w:firstLine="0"/>
        <w:jc w:val="both"/>
        <w:rPr>
          <w:b/>
          <w:sz w:val="24"/>
        </w:rPr>
      </w:pPr>
      <w:r>
        <w:rPr>
          <w:sz w:val="24"/>
        </w:rPr>
        <w:t>Para</w:t>
      </w:r>
      <w:r>
        <w:rPr>
          <w:spacing w:val="-8"/>
          <w:sz w:val="24"/>
        </w:rPr>
        <w:t> </w:t>
      </w:r>
      <w:r>
        <w:rPr>
          <w:sz w:val="24"/>
        </w:rPr>
        <w:t>realização</w:t>
      </w:r>
      <w:r>
        <w:rPr>
          <w:spacing w:val="-8"/>
          <w:sz w:val="24"/>
        </w:rPr>
        <w:t> </w:t>
      </w:r>
      <w:r>
        <w:rPr>
          <w:sz w:val="24"/>
        </w:rPr>
        <w:t>dos</w:t>
      </w:r>
      <w:r>
        <w:rPr>
          <w:spacing w:val="-8"/>
          <w:sz w:val="24"/>
        </w:rPr>
        <w:t> </w:t>
      </w:r>
      <w:r>
        <w:rPr>
          <w:sz w:val="24"/>
        </w:rPr>
        <w:t>pagamentos,</w:t>
      </w:r>
      <w:r>
        <w:rPr>
          <w:spacing w:val="-8"/>
          <w:sz w:val="24"/>
        </w:rPr>
        <w:t> </w:t>
      </w:r>
      <w:r>
        <w:rPr>
          <w:sz w:val="24"/>
        </w:rPr>
        <w:t>o</w:t>
      </w:r>
      <w:r>
        <w:rPr>
          <w:spacing w:val="-8"/>
          <w:sz w:val="24"/>
        </w:rPr>
        <w:t> </w:t>
      </w:r>
      <w:r>
        <w:rPr>
          <w:sz w:val="24"/>
        </w:rPr>
        <w:t>Fornecedor</w:t>
      </w:r>
      <w:r>
        <w:rPr>
          <w:spacing w:val="-8"/>
          <w:sz w:val="24"/>
        </w:rPr>
        <w:t> </w:t>
      </w:r>
      <w:r>
        <w:rPr>
          <w:sz w:val="24"/>
        </w:rPr>
        <w:t>deverá</w:t>
      </w:r>
      <w:r>
        <w:rPr>
          <w:spacing w:val="-8"/>
          <w:sz w:val="24"/>
        </w:rPr>
        <w:t> </w:t>
      </w:r>
      <w:r>
        <w:rPr>
          <w:sz w:val="24"/>
        </w:rPr>
        <w:t>manter</w:t>
      </w:r>
      <w:r>
        <w:rPr>
          <w:spacing w:val="-8"/>
          <w:sz w:val="24"/>
        </w:rPr>
        <w:t> </w:t>
      </w:r>
      <w:r>
        <w:rPr>
          <w:sz w:val="24"/>
        </w:rPr>
        <w:t>as</w:t>
      </w:r>
      <w:r>
        <w:rPr>
          <w:spacing w:val="-8"/>
          <w:sz w:val="24"/>
        </w:rPr>
        <w:t> </w:t>
      </w:r>
      <w:r>
        <w:rPr>
          <w:sz w:val="24"/>
        </w:rPr>
        <w:t>condições</w:t>
      </w:r>
      <w:r>
        <w:rPr>
          <w:spacing w:val="-8"/>
          <w:sz w:val="24"/>
        </w:rPr>
        <w:t> </w:t>
      </w:r>
      <w:r>
        <w:rPr>
          <w:sz w:val="24"/>
        </w:rPr>
        <w:t>de</w:t>
      </w:r>
      <w:r>
        <w:rPr>
          <w:spacing w:val="-8"/>
          <w:sz w:val="24"/>
        </w:rPr>
        <w:t> </w:t>
      </w:r>
      <w:r>
        <w:rPr>
          <w:sz w:val="24"/>
        </w:rPr>
        <w:t>habilitação</w:t>
      </w:r>
      <w:r>
        <w:rPr>
          <w:spacing w:val="-8"/>
          <w:sz w:val="24"/>
        </w:rPr>
        <w:t> </w:t>
      </w:r>
      <w:r>
        <w:rPr>
          <w:sz w:val="24"/>
        </w:rPr>
        <w:t>prevista</w:t>
      </w:r>
      <w:r>
        <w:rPr>
          <w:spacing w:val="-8"/>
          <w:sz w:val="24"/>
        </w:rPr>
        <w:t> </w:t>
      </w:r>
      <w:r>
        <w:rPr>
          <w:sz w:val="24"/>
        </w:rPr>
        <w:t>neste </w:t>
      </w:r>
      <w:r>
        <w:rPr>
          <w:spacing w:val="-2"/>
          <w:sz w:val="24"/>
        </w:rPr>
        <w:t>instrumento;</w:t>
      </w:r>
    </w:p>
    <w:p>
      <w:pPr>
        <w:pStyle w:val="ListParagraph"/>
        <w:numPr>
          <w:ilvl w:val="1"/>
          <w:numId w:val="41"/>
        </w:numPr>
        <w:tabs>
          <w:tab w:pos="547" w:val="left" w:leader="none"/>
        </w:tabs>
        <w:spacing w:line="208" w:lineRule="auto" w:before="0" w:after="0"/>
        <w:ind w:left="114" w:right="102" w:firstLine="0"/>
        <w:jc w:val="both"/>
        <w:rPr>
          <w:b/>
          <w:sz w:val="24"/>
        </w:rPr>
      </w:pPr>
      <w:r>
        <w:rPr>
          <w:sz w:val="24"/>
        </w:rPr>
        <w:t>Em hipótese alguma é permitida a antecipação de pagamento por serviços não executados ou executados de forma incompleta.</w:t>
      </w:r>
    </w:p>
    <w:p>
      <w:pPr>
        <w:pStyle w:val="ListParagraph"/>
        <w:numPr>
          <w:ilvl w:val="1"/>
          <w:numId w:val="41"/>
        </w:numPr>
        <w:tabs>
          <w:tab w:pos="480" w:val="left" w:leader="none"/>
        </w:tabs>
        <w:spacing w:line="196" w:lineRule="auto" w:before="0" w:after="0"/>
        <w:ind w:left="114" w:right="102" w:firstLine="0"/>
        <w:jc w:val="both"/>
        <w:rPr>
          <w:b/>
          <w:sz w:val="24"/>
        </w:rPr>
      </w:pPr>
      <w:r>
        <w:rPr>
          <w:sz w:val="24"/>
        </w:rPr>
        <w:t>A</w:t>
      </w:r>
      <w:r>
        <w:rPr>
          <w:spacing w:val="-2"/>
          <w:sz w:val="24"/>
        </w:rPr>
        <w:t> </w:t>
      </w:r>
      <w:r>
        <w:rPr>
          <w:sz w:val="24"/>
        </w:rPr>
        <w:t>Administração</w:t>
      </w:r>
      <w:r>
        <w:rPr>
          <w:spacing w:val="-2"/>
          <w:sz w:val="24"/>
        </w:rPr>
        <w:t> </w:t>
      </w:r>
      <w:r>
        <w:rPr>
          <w:sz w:val="24"/>
        </w:rPr>
        <w:t>deduzirá</w:t>
      </w:r>
      <w:r>
        <w:rPr>
          <w:spacing w:val="-2"/>
          <w:sz w:val="24"/>
        </w:rPr>
        <w:t> </w:t>
      </w:r>
      <w:r>
        <w:rPr>
          <w:sz w:val="24"/>
        </w:rPr>
        <w:t>do</w:t>
      </w:r>
      <w:r>
        <w:rPr>
          <w:spacing w:val="-2"/>
          <w:sz w:val="24"/>
        </w:rPr>
        <w:t> </w:t>
      </w:r>
      <w:r>
        <w:rPr>
          <w:sz w:val="24"/>
        </w:rPr>
        <w:t>montante</w:t>
      </w:r>
      <w:r>
        <w:rPr>
          <w:spacing w:val="-2"/>
          <w:sz w:val="24"/>
        </w:rPr>
        <w:t> </w:t>
      </w:r>
      <w:r>
        <w:rPr>
          <w:sz w:val="24"/>
        </w:rPr>
        <w:t>a</w:t>
      </w:r>
      <w:r>
        <w:rPr>
          <w:spacing w:val="-2"/>
          <w:sz w:val="24"/>
        </w:rPr>
        <w:t> </w:t>
      </w:r>
      <w:r>
        <w:rPr>
          <w:sz w:val="24"/>
        </w:rPr>
        <w:t>ser</w:t>
      </w:r>
      <w:r>
        <w:rPr>
          <w:spacing w:val="-2"/>
          <w:sz w:val="24"/>
        </w:rPr>
        <w:t> </w:t>
      </w:r>
      <w:r>
        <w:rPr>
          <w:sz w:val="24"/>
        </w:rPr>
        <w:t>pago</w:t>
      </w:r>
      <w:r>
        <w:rPr>
          <w:spacing w:val="-2"/>
          <w:sz w:val="24"/>
        </w:rPr>
        <w:t> </w:t>
      </w:r>
      <w:r>
        <w:rPr>
          <w:sz w:val="24"/>
        </w:rPr>
        <w:t>os</w:t>
      </w:r>
      <w:r>
        <w:rPr>
          <w:spacing w:val="-2"/>
          <w:sz w:val="24"/>
        </w:rPr>
        <w:t> </w:t>
      </w:r>
      <w:r>
        <w:rPr>
          <w:sz w:val="24"/>
        </w:rPr>
        <w:t>valores</w:t>
      </w:r>
      <w:r>
        <w:rPr>
          <w:spacing w:val="-2"/>
          <w:sz w:val="24"/>
        </w:rPr>
        <w:t> </w:t>
      </w:r>
      <w:r>
        <w:rPr>
          <w:sz w:val="24"/>
        </w:rPr>
        <w:t>correspondentes</w:t>
      </w:r>
      <w:r>
        <w:rPr>
          <w:spacing w:val="-2"/>
          <w:sz w:val="24"/>
        </w:rPr>
        <w:t> </w:t>
      </w:r>
      <w:r>
        <w:rPr>
          <w:sz w:val="24"/>
        </w:rPr>
        <w:t>às</w:t>
      </w:r>
      <w:r>
        <w:rPr>
          <w:spacing w:val="-2"/>
          <w:sz w:val="24"/>
        </w:rPr>
        <w:t> </w:t>
      </w:r>
      <w:r>
        <w:rPr>
          <w:sz w:val="24"/>
        </w:rPr>
        <w:t>eventuais</w:t>
      </w:r>
      <w:r>
        <w:rPr>
          <w:spacing w:val="-2"/>
          <w:sz w:val="24"/>
        </w:rPr>
        <w:t> </w:t>
      </w:r>
      <w:r>
        <w:rPr>
          <w:sz w:val="24"/>
        </w:rPr>
        <w:t>multas</w:t>
      </w:r>
      <w:r>
        <w:rPr>
          <w:spacing w:val="-2"/>
          <w:sz w:val="24"/>
        </w:rPr>
        <w:t> </w:t>
      </w:r>
      <w:r>
        <w:rPr>
          <w:sz w:val="24"/>
        </w:rPr>
        <w:t>e/ou indenizações devidas pelo Fornecedor.</w:t>
      </w:r>
    </w:p>
    <w:p>
      <w:pPr>
        <w:pStyle w:val="ListParagraph"/>
        <w:numPr>
          <w:ilvl w:val="2"/>
          <w:numId w:val="41"/>
        </w:numPr>
        <w:tabs>
          <w:tab w:pos="711" w:val="left" w:leader="none"/>
        </w:tabs>
        <w:spacing w:line="196" w:lineRule="auto" w:before="0" w:after="0"/>
        <w:ind w:left="114" w:right="102" w:firstLine="0"/>
        <w:jc w:val="both"/>
        <w:rPr>
          <w:sz w:val="24"/>
        </w:rPr>
      </w:pPr>
      <w:r>
        <w:rPr>
          <w:sz w:val="24"/>
        </w:rPr>
        <w:t>O desconto de qualquer valor no pagamento devido ao Fornecedor será precedido de processo administrativo</w:t>
      </w:r>
      <w:r>
        <w:rPr>
          <w:spacing w:val="-1"/>
          <w:sz w:val="24"/>
        </w:rPr>
        <w:t> </w:t>
      </w:r>
      <w:r>
        <w:rPr>
          <w:sz w:val="24"/>
        </w:rPr>
        <w:t>em</w:t>
      </w:r>
      <w:r>
        <w:rPr>
          <w:spacing w:val="-1"/>
          <w:sz w:val="24"/>
        </w:rPr>
        <w:t> </w:t>
      </w:r>
      <w:r>
        <w:rPr>
          <w:sz w:val="24"/>
        </w:rPr>
        <w:t>que</w:t>
      </w:r>
      <w:r>
        <w:rPr>
          <w:spacing w:val="-1"/>
          <w:sz w:val="24"/>
        </w:rPr>
        <w:t> </w:t>
      </w:r>
      <w:r>
        <w:rPr>
          <w:sz w:val="24"/>
        </w:rPr>
        <w:t>será</w:t>
      </w:r>
      <w:r>
        <w:rPr>
          <w:spacing w:val="-1"/>
          <w:sz w:val="24"/>
        </w:rPr>
        <w:t> </w:t>
      </w:r>
      <w:r>
        <w:rPr>
          <w:sz w:val="24"/>
        </w:rPr>
        <w:t>garantido</w:t>
      </w:r>
      <w:r>
        <w:rPr>
          <w:spacing w:val="-1"/>
          <w:sz w:val="24"/>
        </w:rPr>
        <w:t> </w:t>
      </w:r>
      <w:r>
        <w:rPr>
          <w:sz w:val="24"/>
        </w:rPr>
        <w:t>à</w:t>
      </w:r>
      <w:r>
        <w:rPr>
          <w:spacing w:val="-1"/>
          <w:sz w:val="24"/>
        </w:rPr>
        <w:t> </w:t>
      </w:r>
      <w:r>
        <w:rPr>
          <w:sz w:val="24"/>
        </w:rPr>
        <w:t>empresa</w:t>
      </w:r>
      <w:r>
        <w:rPr>
          <w:spacing w:val="-1"/>
          <w:sz w:val="24"/>
        </w:rPr>
        <w:t> </w:t>
      </w:r>
      <w:r>
        <w:rPr>
          <w:sz w:val="24"/>
        </w:rPr>
        <w:t>o</w:t>
      </w:r>
      <w:r>
        <w:rPr>
          <w:spacing w:val="-1"/>
          <w:sz w:val="24"/>
        </w:rPr>
        <w:t> </w:t>
      </w:r>
      <w:r>
        <w:rPr>
          <w:sz w:val="24"/>
        </w:rPr>
        <w:t>contraditório</w:t>
      </w:r>
      <w:r>
        <w:rPr>
          <w:spacing w:val="-1"/>
          <w:sz w:val="24"/>
        </w:rPr>
        <w:t> </w:t>
      </w:r>
      <w:r>
        <w:rPr>
          <w:sz w:val="24"/>
        </w:rPr>
        <w:t>e</w:t>
      </w:r>
      <w:r>
        <w:rPr>
          <w:spacing w:val="-1"/>
          <w:sz w:val="24"/>
        </w:rPr>
        <w:t> </w:t>
      </w:r>
      <w:r>
        <w:rPr>
          <w:sz w:val="24"/>
        </w:rPr>
        <w:t>a</w:t>
      </w:r>
      <w:r>
        <w:rPr>
          <w:spacing w:val="-1"/>
          <w:sz w:val="24"/>
        </w:rPr>
        <w:t> </w:t>
      </w:r>
      <w:r>
        <w:rPr>
          <w:sz w:val="24"/>
        </w:rPr>
        <w:t>ampla</w:t>
      </w:r>
      <w:r>
        <w:rPr>
          <w:spacing w:val="-1"/>
          <w:sz w:val="24"/>
        </w:rPr>
        <w:t> </w:t>
      </w:r>
      <w:r>
        <w:rPr>
          <w:sz w:val="24"/>
        </w:rPr>
        <w:t>defesa,</w:t>
      </w:r>
      <w:r>
        <w:rPr>
          <w:spacing w:val="-1"/>
          <w:sz w:val="24"/>
        </w:rPr>
        <w:t> </w:t>
      </w:r>
      <w:r>
        <w:rPr>
          <w:sz w:val="24"/>
        </w:rPr>
        <w:t>com</w:t>
      </w:r>
      <w:r>
        <w:rPr>
          <w:spacing w:val="-1"/>
          <w:sz w:val="24"/>
        </w:rPr>
        <w:t> </w:t>
      </w:r>
      <w:r>
        <w:rPr>
          <w:sz w:val="24"/>
        </w:rPr>
        <w:t>os</w:t>
      </w:r>
      <w:r>
        <w:rPr>
          <w:spacing w:val="-1"/>
          <w:sz w:val="24"/>
        </w:rPr>
        <w:t> </w:t>
      </w:r>
      <w:r>
        <w:rPr>
          <w:sz w:val="24"/>
        </w:rPr>
        <w:t>recursos</w:t>
      </w:r>
      <w:r>
        <w:rPr>
          <w:spacing w:val="-1"/>
          <w:sz w:val="24"/>
        </w:rPr>
        <w:t> </w:t>
      </w:r>
      <w:r>
        <w:rPr>
          <w:sz w:val="24"/>
        </w:rPr>
        <w:t>e</w:t>
      </w:r>
      <w:r>
        <w:rPr>
          <w:spacing w:val="-1"/>
          <w:sz w:val="24"/>
        </w:rPr>
        <w:t> </w:t>
      </w:r>
      <w:r>
        <w:rPr>
          <w:sz w:val="24"/>
        </w:rPr>
        <w:t>meios que lhes são inerentes.</w:t>
      </w:r>
    </w:p>
    <w:p>
      <w:pPr>
        <w:pStyle w:val="ListParagraph"/>
        <w:numPr>
          <w:ilvl w:val="1"/>
          <w:numId w:val="41"/>
        </w:numPr>
        <w:tabs>
          <w:tab w:pos="496" w:val="left" w:leader="none"/>
        </w:tabs>
        <w:spacing w:line="223" w:lineRule="auto" w:before="0" w:after="0"/>
        <w:ind w:left="114" w:right="102" w:firstLine="0"/>
        <w:jc w:val="both"/>
        <w:rPr>
          <w:b/>
          <w:sz w:val="24"/>
        </w:rPr>
      </w:pPr>
      <w:r>
        <w:rPr>
          <w:sz w:val="24"/>
        </w:rPr>
        <w:t>A contratada deverá emitir as notas fiscais em observância às regras contidas na Instrução Normativa </w:t>
      </w:r>
      <w:hyperlink r:id="rId55">
        <w:r>
          <w:rPr>
            <w:sz w:val="24"/>
          </w:rPr>
          <w:t>RFB nº 1.234, de 11 de janeiro de 2012, e alterações posteriores, </w:t>
        </w:r>
        <w:r>
          <w:rPr>
            <w:sz w:val="24"/>
            <w:u w:val="single"/>
          </w:rPr>
          <w:t>Decreto Municipal n°. 108, de 06 de</w:t>
        </w:r>
        <w:r>
          <w:rPr>
            <w:sz w:val="24"/>
            <w:u w:val="none"/>
          </w:rPr>
          <w:t> </w:t>
        </w:r>
        <w:r>
          <w:rPr>
            <w:sz w:val="24"/>
            <w:u w:val="single"/>
          </w:rPr>
          <w:t>setembro de 2023</w:t>
        </w:r>
        <w:r>
          <w:rPr>
            <w:sz w:val="24"/>
            <w:u w:val="none"/>
          </w:rPr>
          <w:t>, no que se refere às retenções na fonte do imposto de Renda e INSS, devendo</w:t>
        </w:r>
      </w:hyperlink>
      <w:r>
        <w:rPr>
          <w:sz w:val="24"/>
          <w:u w:val="none"/>
        </w:rPr>
        <w:t> obrigatoriamente informar no documento fiscal, o valor bruto do preço do bem fornecido ou do serviço prestado,</w:t>
      </w:r>
      <w:r>
        <w:rPr>
          <w:spacing w:val="18"/>
          <w:sz w:val="24"/>
          <w:u w:val="none"/>
        </w:rPr>
        <w:t> </w:t>
      </w:r>
      <w:r>
        <w:rPr>
          <w:sz w:val="24"/>
          <w:u w:val="none"/>
        </w:rPr>
        <w:t>e</w:t>
      </w:r>
      <w:r>
        <w:rPr>
          <w:spacing w:val="19"/>
          <w:sz w:val="24"/>
          <w:u w:val="none"/>
        </w:rPr>
        <w:t> </w:t>
      </w:r>
      <w:r>
        <w:rPr>
          <w:sz w:val="24"/>
          <w:u w:val="none"/>
        </w:rPr>
        <w:t>os</w:t>
      </w:r>
      <w:r>
        <w:rPr>
          <w:spacing w:val="18"/>
          <w:sz w:val="24"/>
          <w:u w:val="none"/>
        </w:rPr>
        <w:t> </w:t>
      </w:r>
      <w:r>
        <w:rPr>
          <w:sz w:val="24"/>
          <w:u w:val="none"/>
        </w:rPr>
        <w:t>valores</w:t>
      </w:r>
      <w:r>
        <w:rPr>
          <w:spacing w:val="19"/>
          <w:sz w:val="24"/>
          <w:u w:val="none"/>
        </w:rPr>
        <w:t> </w:t>
      </w:r>
      <w:r>
        <w:rPr>
          <w:sz w:val="24"/>
          <w:u w:val="none"/>
        </w:rPr>
        <w:t>do</w:t>
      </w:r>
      <w:r>
        <w:rPr>
          <w:spacing w:val="19"/>
          <w:sz w:val="24"/>
          <w:u w:val="none"/>
        </w:rPr>
        <w:t> </w:t>
      </w:r>
      <w:r>
        <w:rPr>
          <w:sz w:val="24"/>
          <w:u w:val="none"/>
        </w:rPr>
        <w:t>IR</w:t>
      </w:r>
      <w:r>
        <w:rPr>
          <w:spacing w:val="18"/>
          <w:sz w:val="24"/>
          <w:u w:val="none"/>
        </w:rPr>
        <w:t> </w:t>
      </w:r>
      <w:r>
        <w:rPr>
          <w:sz w:val="24"/>
          <w:u w:val="none"/>
        </w:rPr>
        <w:t>e</w:t>
      </w:r>
      <w:r>
        <w:rPr>
          <w:spacing w:val="19"/>
          <w:sz w:val="24"/>
          <w:u w:val="none"/>
        </w:rPr>
        <w:t> </w:t>
      </w:r>
      <w:r>
        <w:rPr>
          <w:sz w:val="24"/>
          <w:u w:val="none"/>
        </w:rPr>
        <w:t>sua</w:t>
      </w:r>
      <w:r>
        <w:rPr>
          <w:spacing w:val="19"/>
          <w:sz w:val="24"/>
          <w:u w:val="none"/>
        </w:rPr>
        <w:t> </w:t>
      </w:r>
      <w:r>
        <w:rPr>
          <w:sz w:val="24"/>
          <w:u w:val="none"/>
        </w:rPr>
        <w:t>alíquota,</w:t>
      </w:r>
      <w:r>
        <w:rPr>
          <w:spacing w:val="18"/>
          <w:sz w:val="24"/>
          <w:u w:val="none"/>
        </w:rPr>
        <w:t> </w:t>
      </w:r>
      <w:r>
        <w:rPr>
          <w:sz w:val="24"/>
          <w:u w:val="none"/>
        </w:rPr>
        <w:t>o</w:t>
      </w:r>
      <w:r>
        <w:rPr>
          <w:spacing w:val="19"/>
          <w:sz w:val="24"/>
          <w:u w:val="none"/>
        </w:rPr>
        <w:t> </w:t>
      </w:r>
      <w:r>
        <w:rPr>
          <w:sz w:val="24"/>
          <w:u w:val="none"/>
        </w:rPr>
        <w:t>valor</w:t>
      </w:r>
      <w:r>
        <w:rPr>
          <w:spacing w:val="18"/>
          <w:sz w:val="24"/>
          <w:u w:val="none"/>
        </w:rPr>
        <w:t> </w:t>
      </w:r>
      <w:r>
        <w:rPr>
          <w:sz w:val="24"/>
          <w:u w:val="none"/>
        </w:rPr>
        <w:t>do</w:t>
      </w:r>
      <w:r>
        <w:rPr>
          <w:spacing w:val="19"/>
          <w:sz w:val="24"/>
          <w:u w:val="none"/>
        </w:rPr>
        <w:t> </w:t>
      </w:r>
      <w:r>
        <w:rPr>
          <w:sz w:val="24"/>
          <w:u w:val="none"/>
        </w:rPr>
        <w:t>INSS</w:t>
      </w:r>
      <w:r>
        <w:rPr>
          <w:spacing w:val="19"/>
          <w:sz w:val="24"/>
          <w:u w:val="none"/>
        </w:rPr>
        <w:t> </w:t>
      </w:r>
      <w:r>
        <w:rPr>
          <w:sz w:val="24"/>
          <w:u w:val="none"/>
        </w:rPr>
        <w:t>e</w:t>
      </w:r>
      <w:r>
        <w:rPr>
          <w:spacing w:val="18"/>
          <w:sz w:val="24"/>
          <w:u w:val="none"/>
        </w:rPr>
        <w:t> </w:t>
      </w:r>
      <w:r>
        <w:rPr>
          <w:sz w:val="24"/>
          <w:u w:val="none"/>
        </w:rPr>
        <w:t>alíquota.</w:t>
      </w:r>
      <w:r>
        <w:rPr>
          <w:spacing w:val="19"/>
          <w:sz w:val="24"/>
          <w:u w:val="none"/>
        </w:rPr>
        <w:t> </w:t>
      </w:r>
      <w:r>
        <w:rPr>
          <w:sz w:val="24"/>
          <w:u w:val="none"/>
        </w:rPr>
        <w:t>Quando</w:t>
      </w:r>
      <w:r>
        <w:rPr>
          <w:spacing w:val="19"/>
          <w:sz w:val="24"/>
          <w:u w:val="none"/>
        </w:rPr>
        <w:t> </w:t>
      </w:r>
      <w:r>
        <w:rPr>
          <w:sz w:val="24"/>
          <w:u w:val="none"/>
        </w:rPr>
        <w:t>tratar-se</w:t>
      </w:r>
      <w:r>
        <w:rPr>
          <w:spacing w:val="18"/>
          <w:sz w:val="24"/>
          <w:u w:val="none"/>
        </w:rPr>
        <w:t> </w:t>
      </w:r>
      <w:r>
        <w:rPr>
          <w:sz w:val="24"/>
          <w:u w:val="none"/>
        </w:rPr>
        <w:t>de</w:t>
      </w:r>
      <w:r>
        <w:rPr>
          <w:spacing w:val="19"/>
          <w:sz w:val="24"/>
          <w:u w:val="none"/>
        </w:rPr>
        <w:t> </w:t>
      </w:r>
      <w:r>
        <w:rPr>
          <w:sz w:val="24"/>
          <w:u w:val="none"/>
        </w:rPr>
        <w:t>prestação</w:t>
      </w:r>
      <w:r>
        <w:rPr>
          <w:spacing w:val="19"/>
          <w:sz w:val="24"/>
          <w:u w:val="none"/>
        </w:rPr>
        <w:t> </w:t>
      </w:r>
      <w:r>
        <w:rPr>
          <w:spacing w:val="-5"/>
          <w:sz w:val="24"/>
          <w:u w:val="none"/>
        </w:rPr>
        <w:t>de</w:t>
      </w:r>
    </w:p>
    <w:p>
      <w:pPr>
        <w:spacing w:after="0" w:line="223" w:lineRule="auto"/>
        <w:jc w:val="both"/>
        <w:rPr>
          <w:sz w:val="24"/>
        </w:rPr>
        <w:sectPr>
          <w:pgSz w:w="11900" w:h="16840"/>
          <w:pgMar w:header="0" w:footer="167" w:top="480" w:bottom="360" w:left="520" w:right="660"/>
        </w:sectPr>
      </w:pPr>
    </w:p>
    <w:p>
      <w:pPr>
        <w:pStyle w:val="BodyText"/>
        <w:spacing w:line="220" w:lineRule="auto" w:before="41"/>
      </w:pPr>
      <w:r>
        <w:rPr/>
        <w:t>serviços, haverá a retenção de ISSQN nos termos da </w:t>
      </w:r>
      <w:hyperlink r:id="rId56">
        <w:r>
          <w:rPr>
            <w:u w:val="single"/>
          </w:rPr>
          <w:t>L.C. 068/2017</w:t>
        </w:r>
      </w:hyperlink>
      <w:r>
        <w:rPr>
          <w:u w:val="none"/>
        </w:rPr>
        <w:t>, cuja alíquota é de 5% sobre o valor dos </w:t>
      </w:r>
      <w:r>
        <w:rPr>
          <w:spacing w:val="-2"/>
          <w:u w:val="none"/>
        </w:rPr>
        <w:t>serviços.</w:t>
      </w:r>
    </w:p>
    <w:p>
      <w:pPr>
        <w:pStyle w:val="ListParagraph"/>
        <w:numPr>
          <w:ilvl w:val="2"/>
          <w:numId w:val="41"/>
        </w:numPr>
        <w:tabs>
          <w:tab w:pos="678" w:val="left" w:leader="none"/>
        </w:tabs>
        <w:spacing w:line="225" w:lineRule="auto" w:before="11" w:after="0"/>
        <w:ind w:left="114" w:right="102" w:firstLine="0"/>
        <w:jc w:val="both"/>
        <w:rPr>
          <w:sz w:val="24"/>
        </w:rPr>
      </w:pPr>
      <w:r>
        <w:rPr>
          <w:sz w:val="24"/>
        </w:rPr>
        <w:t>Não estão sujeitos à retenção do IR na fonte os pagamentos realizados a pessoas físicas ou jurídicas por serviços e produtos elencados no artigo 4º, </w:t>
      </w:r>
      <w:hyperlink r:id="rId57">
        <w:r>
          <w:rPr>
            <w:sz w:val="24"/>
            <w:u w:val="single"/>
          </w:rPr>
          <w:t>da Instru</w:t>
        </w:r>
        <w:r>
          <w:rPr>
            <w:sz w:val="24"/>
            <w:u w:val="none"/>
          </w:rPr>
          <w:t>ç</w:t>
        </w:r>
        <w:r>
          <w:rPr>
            <w:sz w:val="24"/>
            <w:u w:val="single"/>
          </w:rPr>
          <w:t>ão Norma</w:t>
        </w:r>
        <w:r>
          <w:rPr>
            <w:sz w:val="24"/>
            <w:u w:val="none"/>
          </w:rPr>
          <w:t>ti</w:t>
        </w:r>
        <w:r>
          <w:rPr>
            <w:sz w:val="24"/>
            <w:u w:val="single"/>
          </w:rPr>
          <w:t>va RFB nº 1.234</w:t>
        </w:r>
      </w:hyperlink>
      <w:r>
        <w:rPr>
          <w:sz w:val="24"/>
          <w:u w:val="none"/>
        </w:rPr>
        <w:t>, de 11 de janeiro de 2012, e alterações posteriores, porém deverão enviar juntamente com a nota fiscal ou documento de cobrança,</w:t>
      </w:r>
      <w:r>
        <w:rPr>
          <w:spacing w:val="-1"/>
          <w:sz w:val="24"/>
          <w:u w:val="none"/>
        </w:rPr>
        <w:t> </w:t>
      </w:r>
      <w:r>
        <w:rPr>
          <w:sz w:val="24"/>
          <w:u w:val="none"/>
        </w:rPr>
        <w:t>a</w:t>
      </w:r>
      <w:r>
        <w:rPr>
          <w:spacing w:val="-1"/>
          <w:sz w:val="24"/>
          <w:u w:val="none"/>
        </w:rPr>
        <w:t> </w:t>
      </w:r>
      <w:r>
        <w:rPr>
          <w:sz w:val="24"/>
          <w:u w:val="none"/>
        </w:rPr>
        <w:t>declaração</w:t>
      </w:r>
      <w:r>
        <w:rPr>
          <w:spacing w:val="-1"/>
          <w:sz w:val="24"/>
          <w:u w:val="none"/>
        </w:rPr>
        <w:t> </w:t>
      </w:r>
      <w:r>
        <w:rPr>
          <w:sz w:val="24"/>
          <w:u w:val="none"/>
        </w:rPr>
        <w:t>ANEXO</w:t>
      </w:r>
      <w:r>
        <w:rPr>
          <w:spacing w:val="-1"/>
          <w:sz w:val="24"/>
          <w:u w:val="none"/>
        </w:rPr>
        <w:t> </w:t>
      </w:r>
      <w:r>
        <w:rPr>
          <w:sz w:val="24"/>
          <w:u w:val="none"/>
        </w:rPr>
        <w:t>II</w:t>
      </w:r>
      <w:r>
        <w:rPr>
          <w:spacing w:val="-1"/>
          <w:sz w:val="24"/>
          <w:u w:val="none"/>
        </w:rPr>
        <w:t> </w:t>
      </w:r>
      <w:r>
        <w:rPr>
          <w:sz w:val="24"/>
          <w:u w:val="none"/>
        </w:rPr>
        <w:t>do</w:t>
      </w:r>
      <w:r>
        <w:rPr>
          <w:spacing w:val="-1"/>
          <w:sz w:val="24"/>
          <w:u w:val="none"/>
        </w:rPr>
        <w:t> </w:t>
      </w:r>
      <w:hyperlink r:id="rId57">
        <w:r>
          <w:rPr>
            <w:sz w:val="24"/>
            <w:u w:val="single"/>
          </w:rPr>
          <w:t>Decreto</w:t>
        </w:r>
        <w:r>
          <w:rPr>
            <w:spacing w:val="-1"/>
            <w:sz w:val="24"/>
            <w:u w:val="single"/>
          </w:rPr>
          <w:t> </w:t>
        </w:r>
        <w:r>
          <w:rPr>
            <w:sz w:val="24"/>
            <w:u w:val="single"/>
          </w:rPr>
          <w:t>Municipal</w:t>
        </w:r>
        <w:r>
          <w:rPr>
            <w:spacing w:val="-1"/>
            <w:sz w:val="24"/>
            <w:u w:val="single"/>
          </w:rPr>
          <w:t> </w:t>
        </w:r>
        <w:r>
          <w:rPr>
            <w:sz w:val="24"/>
            <w:u w:val="single"/>
          </w:rPr>
          <w:t>108/2023</w:t>
        </w:r>
      </w:hyperlink>
      <w:r>
        <w:rPr>
          <w:sz w:val="24"/>
          <w:u w:val="none"/>
        </w:rPr>
        <w:t>,</w:t>
      </w:r>
      <w:r>
        <w:rPr>
          <w:spacing w:val="-1"/>
          <w:sz w:val="24"/>
          <w:u w:val="none"/>
        </w:rPr>
        <w:t> </w:t>
      </w:r>
      <w:r>
        <w:rPr>
          <w:sz w:val="24"/>
          <w:u w:val="none"/>
        </w:rPr>
        <w:t>declarando</w:t>
      </w:r>
      <w:r>
        <w:rPr>
          <w:spacing w:val="-1"/>
          <w:sz w:val="24"/>
          <w:u w:val="none"/>
        </w:rPr>
        <w:t> </w:t>
      </w:r>
      <w:r>
        <w:rPr>
          <w:sz w:val="24"/>
          <w:u w:val="none"/>
        </w:rPr>
        <w:t>para</w:t>
      </w:r>
      <w:r>
        <w:rPr>
          <w:spacing w:val="-1"/>
          <w:sz w:val="24"/>
          <w:u w:val="none"/>
        </w:rPr>
        <w:t> </w:t>
      </w:r>
      <w:r>
        <w:rPr>
          <w:sz w:val="24"/>
          <w:u w:val="none"/>
        </w:rPr>
        <w:t>fins</w:t>
      </w:r>
      <w:r>
        <w:rPr>
          <w:spacing w:val="-1"/>
          <w:sz w:val="24"/>
          <w:u w:val="none"/>
        </w:rPr>
        <w:t> </w:t>
      </w:r>
      <w:r>
        <w:rPr>
          <w:sz w:val="24"/>
          <w:u w:val="none"/>
        </w:rPr>
        <w:t>de</w:t>
      </w:r>
      <w:r>
        <w:rPr>
          <w:spacing w:val="-1"/>
          <w:sz w:val="24"/>
          <w:u w:val="none"/>
        </w:rPr>
        <w:t> </w:t>
      </w:r>
      <w:r>
        <w:rPr>
          <w:sz w:val="24"/>
          <w:u w:val="none"/>
        </w:rPr>
        <w:t>não</w:t>
      </w:r>
      <w:r>
        <w:rPr>
          <w:spacing w:val="-1"/>
          <w:sz w:val="24"/>
          <w:u w:val="none"/>
        </w:rPr>
        <w:t> </w:t>
      </w:r>
      <w:r>
        <w:rPr>
          <w:sz w:val="24"/>
          <w:u w:val="none"/>
        </w:rPr>
        <w:t>incidência</w:t>
      </w:r>
      <w:r>
        <w:rPr>
          <w:spacing w:val="-1"/>
          <w:sz w:val="24"/>
          <w:u w:val="none"/>
        </w:rPr>
        <w:t> </w:t>
      </w:r>
      <w:r>
        <w:rPr>
          <w:sz w:val="24"/>
          <w:u w:val="none"/>
        </w:rPr>
        <w:t>na fonte do IRPJ, que é regularmente inscrita no Regime Especial Unificado de Arrecadação de Tributos e Contribuições</w:t>
      </w:r>
      <w:r>
        <w:rPr>
          <w:spacing w:val="-1"/>
          <w:sz w:val="24"/>
          <w:u w:val="none"/>
        </w:rPr>
        <w:t> </w:t>
      </w:r>
      <w:r>
        <w:rPr>
          <w:sz w:val="24"/>
          <w:u w:val="none"/>
        </w:rPr>
        <w:t>devidos</w:t>
      </w:r>
      <w:r>
        <w:rPr>
          <w:spacing w:val="-1"/>
          <w:sz w:val="24"/>
          <w:u w:val="none"/>
        </w:rPr>
        <w:t> </w:t>
      </w:r>
      <w:r>
        <w:rPr>
          <w:sz w:val="24"/>
          <w:u w:val="none"/>
        </w:rPr>
        <w:t>pelas</w:t>
      </w:r>
      <w:r>
        <w:rPr>
          <w:spacing w:val="-1"/>
          <w:sz w:val="24"/>
          <w:u w:val="none"/>
        </w:rPr>
        <w:t> </w:t>
      </w:r>
      <w:r>
        <w:rPr>
          <w:sz w:val="24"/>
          <w:u w:val="none"/>
        </w:rPr>
        <w:t>Microempresas</w:t>
      </w:r>
      <w:r>
        <w:rPr>
          <w:spacing w:val="-1"/>
          <w:sz w:val="24"/>
          <w:u w:val="none"/>
        </w:rPr>
        <w:t> </w:t>
      </w:r>
      <w:r>
        <w:rPr>
          <w:sz w:val="24"/>
          <w:u w:val="none"/>
        </w:rPr>
        <w:t>e</w:t>
      </w:r>
      <w:r>
        <w:rPr>
          <w:spacing w:val="-1"/>
          <w:sz w:val="24"/>
          <w:u w:val="none"/>
        </w:rPr>
        <w:t> </w:t>
      </w:r>
      <w:r>
        <w:rPr>
          <w:sz w:val="24"/>
          <w:u w:val="none"/>
        </w:rPr>
        <w:t>Empresas</w:t>
      </w:r>
      <w:r>
        <w:rPr>
          <w:spacing w:val="-1"/>
          <w:sz w:val="24"/>
          <w:u w:val="none"/>
        </w:rPr>
        <w:t> </w:t>
      </w:r>
      <w:r>
        <w:rPr>
          <w:sz w:val="24"/>
          <w:u w:val="none"/>
        </w:rPr>
        <w:t>de</w:t>
      </w:r>
      <w:r>
        <w:rPr>
          <w:spacing w:val="-1"/>
          <w:sz w:val="24"/>
          <w:u w:val="none"/>
        </w:rPr>
        <w:t> </w:t>
      </w:r>
      <w:r>
        <w:rPr>
          <w:sz w:val="24"/>
          <w:u w:val="none"/>
        </w:rPr>
        <w:t>Pequeno</w:t>
      </w:r>
      <w:r>
        <w:rPr>
          <w:spacing w:val="-1"/>
          <w:sz w:val="24"/>
          <w:u w:val="none"/>
        </w:rPr>
        <w:t> </w:t>
      </w:r>
      <w:r>
        <w:rPr>
          <w:sz w:val="24"/>
          <w:u w:val="none"/>
        </w:rPr>
        <w:t>Porte</w:t>
      </w:r>
      <w:r>
        <w:rPr>
          <w:spacing w:val="-1"/>
          <w:sz w:val="24"/>
          <w:u w:val="none"/>
        </w:rPr>
        <w:t> </w:t>
      </w:r>
      <w:r>
        <w:rPr>
          <w:sz w:val="24"/>
          <w:u w:val="none"/>
        </w:rPr>
        <w:t>Simples</w:t>
      </w:r>
      <w:r>
        <w:rPr>
          <w:spacing w:val="-1"/>
          <w:sz w:val="24"/>
          <w:u w:val="none"/>
        </w:rPr>
        <w:t> </w:t>
      </w:r>
      <w:r>
        <w:rPr>
          <w:sz w:val="24"/>
          <w:u w:val="none"/>
        </w:rPr>
        <w:t>Nacional,</w:t>
      </w:r>
      <w:r>
        <w:rPr>
          <w:spacing w:val="-1"/>
          <w:sz w:val="24"/>
          <w:u w:val="none"/>
        </w:rPr>
        <w:t> </w:t>
      </w:r>
      <w:r>
        <w:rPr>
          <w:sz w:val="24"/>
          <w:u w:val="none"/>
        </w:rPr>
        <w:t>de</w:t>
      </w:r>
      <w:r>
        <w:rPr>
          <w:spacing w:val="-1"/>
          <w:sz w:val="24"/>
          <w:u w:val="none"/>
        </w:rPr>
        <w:t> </w:t>
      </w:r>
      <w:r>
        <w:rPr>
          <w:sz w:val="24"/>
          <w:u w:val="none"/>
        </w:rPr>
        <w:t>que</w:t>
      </w:r>
      <w:r>
        <w:rPr>
          <w:spacing w:val="-1"/>
          <w:sz w:val="24"/>
          <w:u w:val="none"/>
        </w:rPr>
        <w:t> </w:t>
      </w:r>
      <w:r>
        <w:rPr>
          <w:sz w:val="24"/>
          <w:u w:val="none"/>
        </w:rPr>
        <w:t>trata</w:t>
      </w:r>
      <w:r>
        <w:rPr>
          <w:spacing w:val="-1"/>
          <w:sz w:val="24"/>
          <w:u w:val="none"/>
        </w:rPr>
        <w:t> </w:t>
      </w:r>
      <w:r>
        <w:rPr>
          <w:sz w:val="24"/>
          <w:u w:val="none"/>
        </w:rPr>
        <w:t>o art. 12 da </w:t>
      </w:r>
      <w:hyperlink r:id="rId18">
        <w:r>
          <w:rPr>
            <w:sz w:val="24"/>
            <w:u w:val="single"/>
          </w:rPr>
          <w:t>Lei Complementar nº 123</w:t>
        </w:r>
      </w:hyperlink>
      <w:r>
        <w:rPr>
          <w:sz w:val="24"/>
          <w:u w:val="none"/>
        </w:rPr>
        <w:t>, de 14 de dezembro de 2006.</w:t>
      </w:r>
    </w:p>
    <w:p>
      <w:pPr>
        <w:pStyle w:val="ListParagraph"/>
        <w:numPr>
          <w:ilvl w:val="2"/>
          <w:numId w:val="41"/>
        </w:numPr>
        <w:tabs>
          <w:tab w:pos="695" w:val="left" w:leader="none"/>
        </w:tabs>
        <w:spacing w:line="223" w:lineRule="auto" w:before="10" w:after="0"/>
        <w:ind w:left="114" w:right="102" w:firstLine="0"/>
        <w:jc w:val="both"/>
        <w:rPr>
          <w:sz w:val="24"/>
        </w:rPr>
      </w:pPr>
      <w:r>
        <w:rPr>
          <w:sz w:val="24"/>
        </w:rPr>
        <w:t>A contratada deve informar imediatamente a Receita Federal e o Município de Corumbiara, sobre eventual desenquadramento da situação, estando ciente que a falsidade na prestação dessas informações, sem prejuízo do disposto no art. 32 da </w:t>
      </w:r>
      <w:hyperlink r:id="rId58">
        <w:r>
          <w:rPr>
            <w:sz w:val="24"/>
            <w:u w:val="single"/>
          </w:rPr>
          <w:t>Lei nº 9.430</w:t>
        </w:r>
      </w:hyperlink>
      <w:r>
        <w:rPr>
          <w:sz w:val="24"/>
          <w:u w:val="none"/>
        </w:rPr>
        <w:t>, de 1996, o sujeitará, com as demais pessoas que para ela concorrem, às penalidades previstas na legislação criminal e tributária, relativas à falsidade ideológica (art. 299 do </w:t>
      </w:r>
      <w:hyperlink r:id="rId59">
        <w:r>
          <w:rPr>
            <w:sz w:val="24"/>
            <w:u w:val="single"/>
          </w:rPr>
          <w:t>Decreto-Lei nº 2.848</w:t>
        </w:r>
      </w:hyperlink>
      <w:r>
        <w:rPr>
          <w:sz w:val="24"/>
          <w:u w:val="none"/>
        </w:rPr>
        <w:t>, de 7 de dezembro de 1940 - Código Penal) e ao crime contra a ordem tributária (art. 1º da </w:t>
      </w:r>
      <w:hyperlink r:id="rId60">
        <w:r>
          <w:rPr>
            <w:sz w:val="24"/>
            <w:u w:val="single"/>
          </w:rPr>
          <w:t>Lei nº 8.137</w:t>
        </w:r>
      </w:hyperlink>
      <w:r>
        <w:rPr>
          <w:sz w:val="24"/>
          <w:u w:val="none"/>
        </w:rPr>
        <w:t>, de 27 de dezembro de 1990).</w:t>
      </w:r>
    </w:p>
    <w:p>
      <w:pPr>
        <w:pStyle w:val="ListParagraph"/>
        <w:numPr>
          <w:ilvl w:val="1"/>
          <w:numId w:val="41"/>
        </w:numPr>
        <w:tabs>
          <w:tab w:pos="476" w:val="left" w:leader="none"/>
        </w:tabs>
        <w:spacing w:line="196" w:lineRule="auto" w:before="25" w:after="0"/>
        <w:ind w:left="114" w:right="102" w:firstLine="0"/>
        <w:jc w:val="both"/>
        <w:rPr>
          <w:b/>
          <w:sz w:val="24"/>
        </w:rPr>
      </w:pPr>
      <w:r>
        <w:rPr>
          <w:sz w:val="24"/>
        </w:rPr>
        <w:t>Não</w:t>
      </w:r>
      <w:r>
        <w:rPr>
          <w:spacing w:val="-3"/>
          <w:sz w:val="24"/>
        </w:rPr>
        <w:t> </w:t>
      </w:r>
      <w:r>
        <w:rPr>
          <w:sz w:val="24"/>
        </w:rPr>
        <w:t>será</w:t>
      </w:r>
      <w:r>
        <w:rPr>
          <w:spacing w:val="-3"/>
          <w:sz w:val="24"/>
        </w:rPr>
        <w:t> </w:t>
      </w:r>
      <w:r>
        <w:rPr>
          <w:sz w:val="24"/>
        </w:rPr>
        <w:t>admitido</w:t>
      </w:r>
      <w:r>
        <w:rPr>
          <w:spacing w:val="-3"/>
          <w:sz w:val="24"/>
        </w:rPr>
        <w:t> </w:t>
      </w:r>
      <w:r>
        <w:rPr>
          <w:sz w:val="24"/>
        </w:rPr>
        <w:t>o</w:t>
      </w:r>
      <w:r>
        <w:rPr>
          <w:spacing w:val="-3"/>
          <w:sz w:val="24"/>
        </w:rPr>
        <w:t> </w:t>
      </w:r>
      <w:r>
        <w:rPr>
          <w:sz w:val="24"/>
        </w:rPr>
        <w:t>pagamento</w:t>
      </w:r>
      <w:r>
        <w:rPr>
          <w:spacing w:val="-3"/>
          <w:sz w:val="24"/>
        </w:rPr>
        <w:t> </w:t>
      </w:r>
      <w:r>
        <w:rPr>
          <w:sz w:val="24"/>
        </w:rPr>
        <w:t>de</w:t>
      </w:r>
      <w:r>
        <w:rPr>
          <w:spacing w:val="-3"/>
          <w:sz w:val="24"/>
        </w:rPr>
        <w:t> </w:t>
      </w:r>
      <w:r>
        <w:rPr>
          <w:sz w:val="24"/>
        </w:rPr>
        <w:t>título</w:t>
      </w:r>
      <w:r>
        <w:rPr>
          <w:spacing w:val="-3"/>
          <w:sz w:val="24"/>
        </w:rPr>
        <w:t> </w:t>
      </w:r>
      <w:r>
        <w:rPr>
          <w:sz w:val="24"/>
        </w:rPr>
        <w:t>descontado</w:t>
      </w:r>
      <w:r>
        <w:rPr>
          <w:spacing w:val="-3"/>
          <w:sz w:val="24"/>
        </w:rPr>
        <w:t> </w:t>
      </w:r>
      <w:r>
        <w:rPr>
          <w:sz w:val="24"/>
        </w:rPr>
        <w:t>ou</w:t>
      </w:r>
      <w:r>
        <w:rPr>
          <w:spacing w:val="-3"/>
          <w:sz w:val="24"/>
        </w:rPr>
        <w:t> </w:t>
      </w:r>
      <w:r>
        <w:rPr>
          <w:sz w:val="24"/>
        </w:rPr>
        <w:t>por</w:t>
      </w:r>
      <w:r>
        <w:rPr>
          <w:spacing w:val="-3"/>
          <w:sz w:val="24"/>
        </w:rPr>
        <w:t> </w:t>
      </w:r>
      <w:r>
        <w:rPr>
          <w:sz w:val="24"/>
        </w:rPr>
        <w:t>meio</w:t>
      </w:r>
      <w:r>
        <w:rPr>
          <w:spacing w:val="-3"/>
          <w:sz w:val="24"/>
        </w:rPr>
        <w:t> </w:t>
      </w:r>
      <w:r>
        <w:rPr>
          <w:sz w:val="24"/>
        </w:rPr>
        <w:t>de</w:t>
      </w:r>
      <w:r>
        <w:rPr>
          <w:spacing w:val="-3"/>
          <w:sz w:val="24"/>
        </w:rPr>
        <w:t> </w:t>
      </w:r>
      <w:r>
        <w:rPr>
          <w:sz w:val="24"/>
        </w:rPr>
        <w:t>cobrança</w:t>
      </w:r>
      <w:r>
        <w:rPr>
          <w:spacing w:val="-3"/>
          <w:sz w:val="24"/>
        </w:rPr>
        <w:t> </w:t>
      </w:r>
      <w:r>
        <w:rPr>
          <w:sz w:val="24"/>
        </w:rPr>
        <w:t>em</w:t>
      </w:r>
      <w:r>
        <w:rPr>
          <w:spacing w:val="-3"/>
          <w:sz w:val="24"/>
        </w:rPr>
        <w:t> </w:t>
      </w:r>
      <w:r>
        <w:rPr>
          <w:sz w:val="24"/>
        </w:rPr>
        <w:t>banco,</w:t>
      </w:r>
      <w:r>
        <w:rPr>
          <w:spacing w:val="-3"/>
          <w:sz w:val="24"/>
        </w:rPr>
        <w:t> </w:t>
      </w:r>
      <w:r>
        <w:rPr>
          <w:sz w:val="24"/>
        </w:rPr>
        <w:t>bem</w:t>
      </w:r>
      <w:r>
        <w:rPr>
          <w:spacing w:val="-3"/>
          <w:sz w:val="24"/>
        </w:rPr>
        <w:t> </w:t>
      </w:r>
      <w:r>
        <w:rPr>
          <w:sz w:val="24"/>
        </w:rPr>
        <w:t>como</w:t>
      </w:r>
      <w:r>
        <w:rPr>
          <w:spacing w:val="-3"/>
          <w:sz w:val="24"/>
        </w:rPr>
        <w:t> </w:t>
      </w:r>
      <w:r>
        <w:rPr>
          <w:sz w:val="24"/>
        </w:rPr>
        <w:t>os que forem negociados com terceiros por intermédio da operação de factoring.</w:t>
      </w:r>
    </w:p>
    <w:p>
      <w:pPr>
        <w:pStyle w:val="ListParagraph"/>
        <w:numPr>
          <w:ilvl w:val="1"/>
          <w:numId w:val="41"/>
        </w:numPr>
        <w:tabs>
          <w:tab w:pos="571" w:val="left" w:leader="none"/>
        </w:tabs>
        <w:spacing w:line="208" w:lineRule="auto" w:before="0" w:after="0"/>
        <w:ind w:left="114" w:right="102" w:firstLine="0"/>
        <w:jc w:val="both"/>
        <w:rPr>
          <w:b/>
          <w:color w:val="DF3D2D"/>
          <w:sz w:val="24"/>
        </w:rPr>
      </w:pPr>
      <w:r>
        <w:rPr>
          <w:color w:val="DF3D2D"/>
          <w:sz w:val="24"/>
        </w:rPr>
        <w:t>As despesas bancárias decorrentes de transferências de valores para outras praças serão de responsabilidade do Fornecedor.</w:t>
      </w:r>
    </w:p>
    <w:p>
      <w:pPr>
        <w:pStyle w:val="ListParagraph"/>
        <w:numPr>
          <w:ilvl w:val="1"/>
          <w:numId w:val="41"/>
        </w:numPr>
        <w:tabs>
          <w:tab w:pos="598" w:val="left" w:leader="none"/>
        </w:tabs>
        <w:spacing w:line="199" w:lineRule="auto" w:before="0" w:after="0"/>
        <w:ind w:left="114" w:right="102" w:firstLine="0"/>
        <w:jc w:val="both"/>
        <w:rPr>
          <w:b/>
          <w:sz w:val="24"/>
        </w:rPr>
      </w:pPr>
      <w:r>
        <w:rPr>
          <w:sz w:val="24"/>
        </w:rPr>
        <w:t>Havendo</w:t>
      </w:r>
      <w:r>
        <w:rPr>
          <w:spacing w:val="-6"/>
          <w:sz w:val="24"/>
        </w:rPr>
        <w:t> </w:t>
      </w:r>
      <w:r>
        <w:rPr>
          <w:sz w:val="24"/>
        </w:rPr>
        <w:t>erro</w:t>
      </w:r>
      <w:r>
        <w:rPr>
          <w:spacing w:val="-6"/>
          <w:sz w:val="24"/>
        </w:rPr>
        <w:t> </w:t>
      </w:r>
      <w:r>
        <w:rPr>
          <w:sz w:val="24"/>
        </w:rPr>
        <w:t>na</w:t>
      </w:r>
      <w:r>
        <w:rPr>
          <w:spacing w:val="-6"/>
          <w:sz w:val="24"/>
        </w:rPr>
        <w:t> </w:t>
      </w:r>
      <w:r>
        <w:rPr>
          <w:sz w:val="24"/>
        </w:rPr>
        <w:t>apresentação</w:t>
      </w:r>
      <w:r>
        <w:rPr>
          <w:spacing w:val="-6"/>
          <w:sz w:val="24"/>
        </w:rPr>
        <w:t> </w:t>
      </w:r>
      <w:r>
        <w:rPr>
          <w:sz w:val="24"/>
        </w:rPr>
        <w:t>da</w:t>
      </w:r>
      <w:r>
        <w:rPr>
          <w:spacing w:val="-6"/>
          <w:sz w:val="24"/>
        </w:rPr>
        <w:t> </w:t>
      </w:r>
      <w:r>
        <w:rPr>
          <w:sz w:val="24"/>
        </w:rPr>
        <w:t>Nota</w:t>
      </w:r>
      <w:r>
        <w:rPr>
          <w:spacing w:val="-6"/>
          <w:sz w:val="24"/>
        </w:rPr>
        <w:t> </w:t>
      </w:r>
      <w:r>
        <w:rPr>
          <w:sz w:val="24"/>
        </w:rPr>
        <w:t>Fiscal</w:t>
      </w:r>
      <w:r>
        <w:rPr>
          <w:spacing w:val="-6"/>
          <w:sz w:val="24"/>
        </w:rPr>
        <w:t> </w:t>
      </w:r>
      <w:r>
        <w:rPr>
          <w:sz w:val="24"/>
        </w:rPr>
        <w:t>ou</w:t>
      </w:r>
      <w:r>
        <w:rPr>
          <w:spacing w:val="-6"/>
          <w:sz w:val="24"/>
        </w:rPr>
        <w:t> </w:t>
      </w:r>
      <w:r>
        <w:rPr>
          <w:sz w:val="24"/>
        </w:rPr>
        <w:t>dos</w:t>
      </w:r>
      <w:r>
        <w:rPr>
          <w:spacing w:val="-6"/>
          <w:sz w:val="24"/>
        </w:rPr>
        <w:t> </w:t>
      </w:r>
      <w:r>
        <w:rPr>
          <w:sz w:val="24"/>
        </w:rPr>
        <w:t>documentos</w:t>
      </w:r>
      <w:r>
        <w:rPr>
          <w:spacing w:val="-6"/>
          <w:sz w:val="24"/>
        </w:rPr>
        <w:t> </w:t>
      </w:r>
      <w:r>
        <w:rPr>
          <w:sz w:val="24"/>
        </w:rPr>
        <w:t>pertinentes</w:t>
      </w:r>
      <w:r>
        <w:rPr>
          <w:spacing w:val="-6"/>
          <w:sz w:val="24"/>
        </w:rPr>
        <w:t> </w:t>
      </w:r>
      <w:r>
        <w:rPr>
          <w:sz w:val="24"/>
        </w:rPr>
        <w:t>à</w:t>
      </w:r>
      <w:r>
        <w:rPr>
          <w:spacing w:val="-6"/>
          <w:sz w:val="24"/>
        </w:rPr>
        <w:t> </w:t>
      </w:r>
      <w:r>
        <w:rPr>
          <w:sz w:val="24"/>
        </w:rPr>
        <w:t>contratação,</w:t>
      </w:r>
      <w:r>
        <w:rPr>
          <w:spacing w:val="-6"/>
          <w:sz w:val="24"/>
        </w:rPr>
        <w:t> </w:t>
      </w:r>
      <w:r>
        <w:rPr>
          <w:sz w:val="24"/>
        </w:rPr>
        <w:t>ou,</w:t>
      </w:r>
      <w:r>
        <w:rPr>
          <w:spacing w:val="-6"/>
          <w:sz w:val="24"/>
        </w:rPr>
        <w:t> </w:t>
      </w:r>
      <w:r>
        <w:rPr>
          <w:sz w:val="24"/>
        </w:rPr>
        <w:t>ainda, circunstância que impeça a liquidação da despesa, como, por exemplo, obrigação financeira pendente, decorrente de penalidade imposta ou inadimplência, o pagamento ficará sobrestado até que o Fornecedor providencie as medidas saneadoras. Nesta hipótese, o prazo para pagamento iniciar-se-á após a comprovação da regularização da situação, não acarretando qualquer ônus para a Administração Pública.</w:t>
      </w:r>
    </w:p>
    <w:p>
      <w:pPr>
        <w:pStyle w:val="ListParagraph"/>
        <w:numPr>
          <w:ilvl w:val="1"/>
          <w:numId w:val="41"/>
        </w:numPr>
        <w:tabs>
          <w:tab w:pos="626" w:val="left" w:leader="none"/>
        </w:tabs>
        <w:spacing w:line="196" w:lineRule="auto" w:before="0" w:after="0"/>
        <w:ind w:left="114" w:right="102" w:firstLine="0"/>
        <w:jc w:val="both"/>
        <w:rPr>
          <w:b/>
          <w:sz w:val="24"/>
        </w:rPr>
      </w:pPr>
      <w:r>
        <w:rPr>
          <w:sz w:val="24"/>
        </w:rPr>
        <w:t>Constatando-se a situação de irregularidade do Fornecedor, será providenciado sua notificação, por escrito, para que, no prazo de 5 (cinco) dias úteis, regularize sua situação ou, no mesmo prazo, apresente sua defesa.</w:t>
      </w:r>
    </w:p>
    <w:p>
      <w:pPr>
        <w:pStyle w:val="ListParagraph"/>
        <w:numPr>
          <w:ilvl w:val="1"/>
          <w:numId w:val="41"/>
        </w:numPr>
        <w:tabs>
          <w:tab w:pos="635" w:val="left" w:leader="none"/>
        </w:tabs>
        <w:spacing w:line="201" w:lineRule="auto" w:before="9" w:after="0"/>
        <w:ind w:left="114" w:right="102" w:firstLine="0"/>
        <w:jc w:val="both"/>
        <w:rPr>
          <w:b/>
          <w:sz w:val="24"/>
        </w:rPr>
      </w:pPr>
      <w:r>
        <w:rPr>
          <w:sz w:val="24"/>
        </w:rPr>
        <w:t>Não havendo regularização ou sendo a defesa considerada improcedente, a Administração Pública deverá comunicar aos órgãos responsáveis pela fiscalização da regularidade fiscal quanto à inadimplência do Fornecedor, bem como quanto à existência de pagamento a ser efetuado, para que sejam acionados os meios pertinentes e necessários para garantir o recebimento de seus créditos.</w:t>
      </w:r>
    </w:p>
    <w:p>
      <w:pPr>
        <w:pStyle w:val="ListParagraph"/>
        <w:numPr>
          <w:ilvl w:val="1"/>
          <w:numId w:val="41"/>
        </w:numPr>
        <w:tabs>
          <w:tab w:pos="603" w:val="left" w:leader="none"/>
        </w:tabs>
        <w:spacing w:line="196" w:lineRule="auto" w:before="0" w:after="0"/>
        <w:ind w:left="114" w:right="102" w:firstLine="0"/>
        <w:jc w:val="both"/>
        <w:rPr>
          <w:b/>
          <w:sz w:val="24"/>
        </w:rPr>
      </w:pPr>
      <w:r>
        <w:rPr>
          <w:sz w:val="24"/>
        </w:rPr>
        <w:t>Qualquer irregularidade ou falta de apresentação de certidões o prazo do item 6.1 somente se </w:t>
      </w:r>
      <w:r>
        <w:rPr>
          <w:sz w:val="24"/>
        </w:rPr>
        <w:t>iniciará com a devida regularização das pendências.</w:t>
      </w:r>
    </w:p>
    <w:p>
      <w:pPr>
        <w:pStyle w:val="Heading1"/>
        <w:spacing w:line="266" w:lineRule="exact" w:before="209"/>
        <w:jc w:val="both"/>
      </w:pPr>
      <w:r>
        <w:rPr/>
        <w:t>CLÁUSULAS</w:t>
      </w:r>
      <w:r>
        <w:rPr>
          <w:spacing w:val="-5"/>
        </w:rPr>
        <w:t> </w:t>
      </w:r>
      <w:r>
        <w:rPr/>
        <w:t>SÉTIMA</w:t>
      </w:r>
      <w:r>
        <w:rPr>
          <w:spacing w:val="-5"/>
        </w:rPr>
        <w:t> </w:t>
      </w:r>
      <w:r>
        <w:rPr/>
        <w:t>DAS</w:t>
      </w:r>
      <w:r>
        <w:rPr>
          <w:spacing w:val="-5"/>
        </w:rPr>
        <w:t> </w:t>
      </w:r>
      <w:r>
        <w:rPr/>
        <w:t>OBRIGAÇÕES</w:t>
      </w:r>
      <w:r>
        <w:rPr>
          <w:spacing w:val="-5"/>
        </w:rPr>
        <w:t> </w:t>
      </w:r>
      <w:r>
        <w:rPr/>
        <w:t>DAS</w:t>
      </w:r>
      <w:r>
        <w:rPr>
          <w:spacing w:val="-5"/>
        </w:rPr>
        <w:t> </w:t>
      </w:r>
      <w:r>
        <w:rPr>
          <w:spacing w:val="-2"/>
        </w:rPr>
        <w:t>PARTES</w:t>
      </w:r>
    </w:p>
    <w:p>
      <w:pPr>
        <w:pStyle w:val="ListParagraph"/>
        <w:numPr>
          <w:ilvl w:val="1"/>
          <w:numId w:val="42"/>
        </w:numPr>
        <w:tabs>
          <w:tab w:pos="475" w:val="left" w:leader="none"/>
        </w:tabs>
        <w:spacing w:line="240" w:lineRule="exact" w:before="0" w:after="0"/>
        <w:ind w:left="475" w:right="0" w:hanging="361"/>
        <w:jc w:val="both"/>
        <w:rPr>
          <w:b/>
          <w:sz w:val="24"/>
        </w:rPr>
      </w:pPr>
      <w:r>
        <w:rPr>
          <w:b/>
          <w:sz w:val="24"/>
        </w:rPr>
        <w:t>São</w:t>
      </w:r>
      <w:r>
        <w:rPr>
          <w:b/>
          <w:spacing w:val="-5"/>
          <w:sz w:val="24"/>
        </w:rPr>
        <w:t> </w:t>
      </w:r>
      <w:r>
        <w:rPr>
          <w:b/>
          <w:sz w:val="24"/>
        </w:rPr>
        <w:t>obrigações</w:t>
      </w:r>
      <w:r>
        <w:rPr>
          <w:b/>
          <w:spacing w:val="-4"/>
          <w:sz w:val="24"/>
        </w:rPr>
        <w:t> </w:t>
      </w:r>
      <w:r>
        <w:rPr>
          <w:b/>
          <w:sz w:val="24"/>
        </w:rPr>
        <w:t>da</w:t>
      </w:r>
      <w:r>
        <w:rPr>
          <w:b/>
          <w:spacing w:val="-5"/>
          <w:sz w:val="24"/>
        </w:rPr>
        <w:t> </w:t>
      </w:r>
      <w:r>
        <w:rPr>
          <w:b/>
          <w:sz w:val="24"/>
        </w:rPr>
        <w:t>Administração</w:t>
      </w:r>
      <w:r>
        <w:rPr>
          <w:b/>
          <w:spacing w:val="-4"/>
          <w:sz w:val="24"/>
        </w:rPr>
        <w:t> </w:t>
      </w:r>
      <w:r>
        <w:rPr>
          <w:b/>
          <w:spacing w:val="-2"/>
          <w:sz w:val="24"/>
        </w:rPr>
        <w:t>Pública:</w:t>
      </w:r>
    </w:p>
    <w:p>
      <w:pPr>
        <w:pStyle w:val="ListParagraph"/>
        <w:numPr>
          <w:ilvl w:val="2"/>
          <w:numId w:val="42"/>
        </w:numPr>
        <w:tabs>
          <w:tab w:pos="672" w:val="left" w:leader="none"/>
        </w:tabs>
        <w:spacing w:line="208" w:lineRule="auto" w:before="3" w:after="0"/>
        <w:ind w:left="114" w:right="102" w:firstLine="0"/>
        <w:jc w:val="both"/>
        <w:rPr>
          <w:sz w:val="24"/>
        </w:rPr>
      </w:pPr>
      <w:r>
        <w:rPr>
          <w:sz w:val="24"/>
        </w:rPr>
        <w:t>Exigir o cumprimento de todas as obrigações assumidas pelo Fornecedor, de acordo com o Termo de Referência, Edital e a Ata de Registro de Preços.</w:t>
      </w:r>
    </w:p>
    <w:p>
      <w:pPr>
        <w:pStyle w:val="ListParagraph"/>
        <w:numPr>
          <w:ilvl w:val="2"/>
          <w:numId w:val="42"/>
        </w:numPr>
        <w:tabs>
          <w:tab w:pos="661" w:val="left" w:leader="none"/>
        </w:tabs>
        <w:spacing w:line="222" w:lineRule="exact" w:before="0" w:after="0"/>
        <w:ind w:left="661" w:right="0" w:hanging="547"/>
        <w:jc w:val="both"/>
        <w:rPr>
          <w:sz w:val="24"/>
        </w:rPr>
      </w:pPr>
      <w:r>
        <w:rPr>
          <w:sz w:val="24"/>
        </w:rPr>
        <w:t>Receber</w:t>
      </w:r>
      <w:r>
        <w:rPr>
          <w:spacing w:val="-6"/>
          <w:sz w:val="24"/>
        </w:rPr>
        <w:t> </w:t>
      </w:r>
      <w:r>
        <w:rPr>
          <w:sz w:val="24"/>
        </w:rPr>
        <w:t>o</w:t>
      </w:r>
      <w:r>
        <w:rPr>
          <w:spacing w:val="-4"/>
          <w:sz w:val="24"/>
        </w:rPr>
        <w:t> </w:t>
      </w:r>
      <w:r>
        <w:rPr>
          <w:sz w:val="24"/>
        </w:rPr>
        <w:t>objeto</w:t>
      </w:r>
      <w:r>
        <w:rPr>
          <w:spacing w:val="-4"/>
          <w:sz w:val="24"/>
        </w:rPr>
        <w:t> </w:t>
      </w:r>
      <w:r>
        <w:rPr>
          <w:sz w:val="24"/>
        </w:rPr>
        <w:t>no</w:t>
      </w:r>
      <w:r>
        <w:rPr>
          <w:spacing w:val="-4"/>
          <w:sz w:val="24"/>
        </w:rPr>
        <w:t> </w:t>
      </w:r>
      <w:r>
        <w:rPr>
          <w:sz w:val="24"/>
        </w:rPr>
        <w:t>prazo</w:t>
      </w:r>
      <w:r>
        <w:rPr>
          <w:spacing w:val="-4"/>
          <w:sz w:val="24"/>
        </w:rPr>
        <w:t> </w:t>
      </w:r>
      <w:r>
        <w:rPr>
          <w:sz w:val="24"/>
        </w:rPr>
        <w:t>e</w:t>
      </w:r>
      <w:r>
        <w:rPr>
          <w:spacing w:val="-4"/>
          <w:sz w:val="24"/>
        </w:rPr>
        <w:t> </w:t>
      </w:r>
      <w:r>
        <w:rPr>
          <w:sz w:val="24"/>
        </w:rPr>
        <w:t>condições</w:t>
      </w:r>
      <w:r>
        <w:rPr>
          <w:spacing w:val="-3"/>
          <w:sz w:val="24"/>
        </w:rPr>
        <w:t> </w:t>
      </w:r>
      <w:r>
        <w:rPr>
          <w:sz w:val="24"/>
        </w:rPr>
        <w:t>estabelecidas</w:t>
      </w:r>
      <w:r>
        <w:rPr>
          <w:spacing w:val="-4"/>
          <w:sz w:val="24"/>
        </w:rPr>
        <w:t> </w:t>
      </w:r>
      <w:r>
        <w:rPr>
          <w:sz w:val="24"/>
        </w:rPr>
        <w:t>no</w:t>
      </w:r>
      <w:r>
        <w:rPr>
          <w:spacing w:val="-4"/>
          <w:sz w:val="24"/>
        </w:rPr>
        <w:t> </w:t>
      </w:r>
      <w:r>
        <w:rPr>
          <w:sz w:val="24"/>
        </w:rPr>
        <w:t>presente</w:t>
      </w:r>
      <w:r>
        <w:rPr>
          <w:spacing w:val="-4"/>
          <w:sz w:val="24"/>
        </w:rPr>
        <w:t> </w:t>
      </w:r>
      <w:r>
        <w:rPr>
          <w:sz w:val="24"/>
        </w:rPr>
        <w:t>instrumento</w:t>
      </w:r>
      <w:r>
        <w:rPr>
          <w:spacing w:val="-4"/>
          <w:sz w:val="24"/>
        </w:rPr>
        <w:t> </w:t>
      </w:r>
      <w:r>
        <w:rPr>
          <w:sz w:val="24"/>
        </w:rPr>
        <w:t>e</w:t>
      </w:r>
      <w:r>
        <w:rPr>
          <w:spacing w:val="-4"/>
          <w:sz w:val="24"/>
        </w:rPr>
        <w:t> </w:t>
      </w:r>
      <w:r>
        <w:rPr>
          <w:sz w:val="24"/>
        </w:rPr>
        <w:t>seus</w:t>
      </w:r>
      <w:r>
        <w:rPr>
          <w:spacing w:val="-3"/>
          <w:sz w:val="24"/>
        </w:rPr>
        <w:t> </w:t>
      </w:r>
      <w:r>
        <w:rPr>
          <w:spacing w:val="-2"/>
          <w:sz w:val="24"/>
        </w:rPr>
        <w:t>anexos;</w:t>
      </w:r>
    </w:p>
    <w:p>
      <w:pPr>
        <w:pStyle w:val="ListParagraph"/>
        <w:numPr>
          <w:ilvl w:val="2"/>
          <w:numId w:val="42"/>
        </w:numPr>
        <w:tabs>
          <w:tab w:pos="676" w:val="left" w:leader="none"/>
        </w:tabs>
        <w:spacing w:line="208" w:lineRule="auto" w:before="3" w:after="0"/>
        <w:ind w:left="114" w:right="102" w:firstLine="0"/>
        <w:jc w:val="both"/>
        <w:rPr>
          <w:sz w:val="24"/>
        </w:rPr>
      </w:pPr>
      <w:r>
        <w:rPr>
          <w:sz w:val="24"/>
        </w:rPr>
        <w:t>Verificar minuciosamente, no prazo fixado, a conformidade do objeto recebido provisoriamente com as especificações constantes no Edital e seus anexos, para fins de aceitação e recebimento definitivo.</w:t>
      </w:r>
    </w:p>
    <w:p>
      <w:pPr>
        <w:pStyle w:val="ListParagraph"/>
        <w:numPr>
          <w:ilvl w:val="2"/>
          <w:numId w:val="42"/>
        </w:numPr>
        <w:tabs>
          <w:tab w:pos="662" w:val="left" w:leader="none"/>
        </w:tabs>
        <w:spacing w:line="199" w:lineRule="auto" w:before="0" w:after="0"/>
        <w:ind w:left="114" w:right="102" w:firstLine="0"/>
        <w:jc w:val="both"/>
        <w:rPr>
          <w:sz w:val="24"/>
        </w:rPr>
      </w:pPr>
      <w:r>
        <w:rPr>
          <w:sz w:val="24"/>
        </w:rPr>
        <w:t>Realizar,</w:t>
      </w:r>
      <w:r>
        <w:rPr>
          <w:spacing w:val="-6"/>
          <w:sz w:val="24"/>
        </w:rPr>
        <w:t> </w:t>
      </w:r>
      <w:r>
        <w:rPr>
          <w:sz w:val="24"/>
        </w:rPr>
        <w:t>sempre</w:t>
      </w:r>
      <w:r>
        <w:rPr>
          <w:spacing w:val="-6"/>
          <w:sz w:val="24"/>
        </w:rPr>
        <w:t> </w:t>
      </w:r>
      <w:r>
        <w:rPr>
          <w:sz w:val="24"/>
        </w:rPr>
        <w:t>que</w:t>
      </w:r>
      <w:r>
        <w:rPr>
          <w:spacing w:val="-6"/>
          <w:sz w:val="24"/>
        </w:rPr>
        <w:t> </w:t>
      </w:r>
      <w:r>
        <w:rPr>
          <w:sz w:val="24"/>
        </w:rPr>
        <w:t>necessário</w:t>
      </w:r>
      <w:r>
        <w:rPr>
          <w:spacing w:val="-6"/>
          <w:sz w:val="24"/>
        </w:rPr>
        <w:t> </w:t>
      </w:r>
      <w:r>
        <w:rPr>
          <w:sz w:val="24"/>
        </w:rPr>
        <w:t>e</w:t>
      </w:r>
      <w:r>
        <w:rPr>
          <w:spacing w:val="-6"/>
          <w:sz w:val="24"/>
        </w:rPr>
        <w:t> </w:t>
      </w:r>
      <w:r>
        <w:rPr>
          <w:sz w:val="24"/>
        </w:rPr>
        <w:t>a</w:t>
      </w:r>
      <w:r>
        <w:rPr>
          <w:spacing w:val="-6"/>
          <w:sz w:val="24"/>
        </w:rPr>
        <w:t> </w:t>
      </w:r>
      <w:r>
        <w:rPr>
          <w:sz w:val="24"/>
        </w:rPr>
        <w:t>qualquer</w:t>
      </w:r>
      <w:r>
        <w:rPr>
          <w:spacing w:val="-6"/>
          <w:sz w:val="24"/>
        </w:rPr>
        <w:t> </w:t>
      </w:r>
      <w:r>
        <w:rPr>
          <w:sz w:val="24"/>
        </w:rPr>
        <w:t>momento,</w:t>
      </w:r>
      <w:r>
        <w:rPr>
          <w:spacing w:val="-6"/>
          <w:sz w:val="24"/>
        </w:rPr>
        <w:t> </w:t>
      </w:r>
      <w:r>
        <w:rPr>
          <w:sz w:val="24"/>
        </w:rPr>
        <w:t>durante</w:t>
      </w:r>
      <w:r>
        <w:rPr>
          <w:spacing w:val="-6"/>
          <w:sz w:val="24"/>
        </w:rPr>
        <w:t> </w:t>
      </w:r>
      <w:r>
        <w:rPr>
          <w:sz w:val="24"/>
        </w:rPr>
        <w:t>a</w:t>
      </w:r>
      <w:r>
        <w:rPr>
          <w:spacing w:val="-6"/>
          <w:sz w:val="24"/>
        </w:rPr>
        <w:t> </w:t>
      </w:r>
      <w:r>
        <w:rPr>
          <w:sz w:val="24"/>
        </w:rPr>
        <w:t>vigência</w:t>
      </w:r>
      <w:r>
        <w:rPr>
          <w:spacing w:val="-6"/>
          <w:sz w:val="24"/>
        </w:rPr>
        <w:t> </w:t>
      </w:r>
      <w:r>
        <w:rPr>
          <w:sz w:val="24"/>
        </w:rPr>
        <w:t>do</w:t>
      </w:r>
      <w:r>
        <w:rPr>
          <w:spacing w:val="-6"/>
          <w:sz w:val="24"/>
        </w:rPr>
        <w:t> </w:t>
      </w:r>
      <w:r>
        <w:rPr>
          <w:sz w:val="24"/>
        </w:rPr>
        <w:t>contrato</w:t>
      </w:r>
      <w:r>
        <w:rPr>
          <w:spacing w:val="-6"/>
          <w:sz w:val="24"/>
        </w:rPr>
        <w:t> </w:t>
      </w:r>
      <w:r>
        <w:rPr>
          <w:sz w:val="24"/>
        </w:rPr>
        <w:t>e/ou</w:t>
      </w:r>
      <w:r>
        <w:rPr>
          <w:spacing w:val="-6"/>
          <w:sz w:val="24"/>
        </w:rPr>
        <w:t> </w:t>
      </w:r>
      <w:r>
        <w:rPr>
          <w:sz w:val="24"/>
        </w:rPr>
        <w:t>da</w:t>
      </w:r>
      <w:r>
        <w:rPr>
          <w:spacing w:val="-6"/>
          <w:sz w:val="24"/>
        </w:rPr>
        <w:t> </w:t>
      </w:r>
      <w:r>
        <w:rPr>
          <w:sz w:val="24"/>
        </w:rPr>
        <w:t>ata</w:t>
      </w:r>
      <w:r>
        <w:rPr>
          <w:spacing w:val="-6"/>
          <w:sz w:val="24"/>
        </w:rPr>
        <w:t> </w:t>
      </w:r>
      <w:r>
        <w:rPr>
          <w:sz w:val="24"/>
        </w:rPr>
        <w:t>de registro de preços o </w:t>
      </w:r>
      <w:r>
        <w:rPr>
          <w:b/>
          <w:sz w:val="24"/>
        </w:rPr>
        <w:t>exame de conformidade e prova de conceito, entre outros testes de interesse da Administração</w:t>
      </w:r>
      <w:r>
        <w:rPr>
          <w:sz w:val="24"/>
        </w:rPr>
        <w:t>, referente aos produtos registrados, na hipótese de identificar que os mesmos não estão tendo a eficiência esperada, de modo a comprovar sua </w:t>
      </w:r>
      <w:r>
        <w:rPr>
          <w:b/>
          <w:sz w:val="24"/>
        </w:rPr>
        <w:t>aderência </w:t>
      </w:r>
      <w:r>
        <w:rPr>
          <w:sz w:val="24"/>
        </w:rPr>
        <w:t>às especificações definidas no termo de </w:t>
      </w:r>
      <w:r>
        <w:rPr>
          <w:spacing w:val="-2"/>
          <w:sz w:val="24"/>
        </w:rPr>
        <w:t>referência.</w:t>
      </w:r>
    </w:p>
    <w:p>
      <w:pPr>
        <w:pStyle w:val="ListParagraph"/>
        <w:numPr>
          <w:ilvl w:val="2"/>
          <w:numId w:val="42"/>
        </w:numPr>
        <w:tabs>
          <w:tab w:pos="731" w:val="left" w:leader="none"/>
        </w:tabs>
        <w:spacing w:line="196" w:lineRule="auto" w:before="11" w:after="0"/>
        <w:ind w:left="114" w:right="102" w:firstLine="0"/>
        <w:jc w:val="both"/>
        <w:rPr>
          <w:sz w:val="24"/>
        </w:rPr>
      </w:pPr>
      <w:r>
        <w:rPr>
          <w:sz w:val="24"/>
        </w:rPr>
        <w:t>Comunicar o Fornecedor contratado, por escrito, sobre imperfeições, falhas ou irregularidades verificadas no objeto fornecido, para que seja substituído, reparado ou corrigido, no total ou em parte, às suas expensas.</w:t>
      </w:r>
    </w:p>
    <w:p>
      <w:pPr>
        <w:pStyle w:val="ListParagraph"/>
        <w:numPr>
          <w:ilvl w:val="2"/>
          <w:numId w:val="43"/>
        </w:numPr>
        <w:tabs>
          <w:tab w:pos="662" w:val="left" w:leader="none"/>
        </w:tabs>
        <w:spacing w:line="208" w:lineRule="auto" w:before="0" w:after="0"/>
        <w:ind w:left="114" w:right="102" w:firstLine="0"/>
        <w:jc w:val="both"/>
        <w:rPr>
          <w:sz w:val="24"/>
        </w:rPr>
      </w:pPr>
      <w:r>
        <w:rPr>
          <w:sz w:val="24"/>
        </w:rPr>
        <w:t>Acompanhar</w:t>
      </w:r>
      <w:r>
        <w:rPr>
          <w:spacing w:val="-7"/>
          <w:sz w:val="24"/>
        </w:rPr>
        <w:t> </w:t>
      </w:r>
      <w:r>
        <w:rPr>
          <w:sz w:val="24"/>
        </w:rPr>
        <w:t>e</w:t>
      </w:r>
      <w:r>
        <w:rPr>
          <w:spacing w:val="-7"/>
          <w:sz w:val="24"/>
        </w:rPr>
        <w:t> </w:t>
      </w:r>
      <w:r>
        <w:rPr>
          <w:sz w:val="24"/>
        </w:rPr>
        <w:t>fiscalizar</w:t>
      </w:r>
      <w:r>
        <w:rPr>
          <w:spacing w:val="-7"/>
          <w:sz w:val="24"/>
        </w:rPr>
        <w:t> </w:t>
      </w:r>
      <w:r>
        <w:rPr>
          <w:sz w:val="24"/>
        </w:rPr>
        <w:t>o</w:t>
      </w:r>
      <w:r>
        <w:rPr>
          <w:spacing w:val="-7"/>
          <w:sz w:val="24"/>
        </w:rPr>
        <w:t> </w:t>
      </w:r>
      <w:r>
        <w:rPr>
          <w:sz w:val="24"/>
        </w:rPr>
        <w:t>cumprimento</w:t>
      </w:r>
      <w:r>
        <w:rPr>
          <w:spacing w:val="-7"/>
          <w:sz w:val="24"/>
        </w:rPr>
        <w:t> </w:t>
      </w:r>
      <w:r>
        <w:rPr>
          <w:sz w:val="24"/>
        </w:rPr>
        <w:t>das</w:t>
      </w:r>
      <w:r>
        <w:rPr>
          <w:spacing w:val="-7"/>
          <w:sz w:val="24"/>
        </w:rPr>
        <w:t> </w:t>
      </w:r>
      <w:r>
        <w:rPr>
          <w:sz w:val="24"/>
        </w:rPr>
        <w:t>obrigações</w:t>
      </w:r>
      <w:r>
        <w:rPr>
          <w:spacing w:val="-7"/>
          <w:sz w:val="24"/>
        </w:rPr>
        <w:t> </w:t>
      </w:r>
      <w:r>
        <w:rPr>
          <w:sz w:val="24"/>
        </w:rPr>
        <w:t>do</w:t>
      </w:r>
      <w:r>
        <w:rPr>
          <w:spacing w:val="-7"/>
          <w:sz w:val="24"/>
        </w:rPr>
        <w:t> </w:t>
      </w:r>
      <w:r>
        <w:rPr>
          <w:sz w:val="24"/>
        </w:rPr>
        <w:t>Fornecedor</w:t>
      </w:r>
      <w:r>
        <w:rPr>
          <w:spacing w:val="-7"/>
          <w:sz w:val="24"/>
        </w:rPr>
        <w:t> </w:t>
      </w:r>
      <w:r>
        <w:rPr>
          <w:sz w:val="24"/>
        </w:rPr>
        <w:t>contratado,</w:t>
      </w:r>
      <w:r>
        <w:rPr>
          <w:spacing w:val="-7"/>
          <w:sz w:val="24"/>
        </w:rPr>
        <w:t> </w:t>
      </w:r>
      <w:r>
        <w:rPr>
          <w:sz w:val="24"/>
        </w:rPr>
        <w:t>através</w:t>
      </w:r>
      <w:r>
        <w:rPr>
          <w:spacing w:val="-7"/>
          <w:sz w:val="24"/>
        </w:rPr>
        <w:t> </w:t>
      </w:r>
      <w:r>
        <w:rPr>
          <w:sz w:val="24"/>
        </w:rPr>
        <w:t>de</w:t>
      </w:r>
      <w:r>
        <w:rPr>
          <w:spacing w:val="-7"/>
          <w:sz w:val="24"/>
        </w:rPr>
        <w:t> </w:t>
      </w:r>
      <w:r>
        <w:rPr>
          <w:sz w:val="24"/>
        </w:rPr>
        <w:t>servidor especialmente designado.</w:t>
      </w:r>
    </w:p>
    <w:p>
      <w:pPr>
        <w:pStyle w:val="ListParagraph"/>
        <w:numPr>
          <w:ilvl w:val="2"/>
          <w:numId w:val="43"/>
        </w:numPr>
        <w:tabs>
          <w:tab w:pos="672" w:val="left" w:leader="none"/>
        </w:tabs>
        <w:spacing w:line="196" w:lineRule="auto" w:before="0" w:after="0"/>
        <w:ind w:left="114" w:right="101" w:firstLine="0"/>
        <w:jc w:val="both"/>
        <w:rPr>
          <w:sz w:val="24"/>
        </w:rPr>
      </w:pPr>
      <w:r>
        <w:rPr>
          <w:sz w:val="24"/>
        </w:rPr>
        <w:t>Efetuar o pagamento ao Fornecedor contratado no valor correspondente ao fornecimento do objeto, no prazo e forma estabelecidos.</w:t>
      </w:r>
    </w:p>
    <w:p>
      <w:pPr>
        <w:pStyle w:val="ListParagraph"/>
        <w:numPr>
          <w:ilvl w:val="2"/>
          <w:numId w:val="43"/>
        </w:numPr>
        <w:tabs>
          <w:tab w:pos="673" w:val="left" w:leader="none"/>
        </w:tabs>
        <w:spacing w:line="196" w:lineRule="auto" w:before="0" w:after="0"/>
        <w:ind w:left="114" w:right="102" w:firstLine="0"/>
        <w:jc w:val="both"/>
        <w:rPr>
          <w:sz w:val="24"/>
        </w:rPr>
      </w:pPr>
      <w:r>
        <w:rPr>
          <w:sz w:val="24"/>
        </w:rPr>
        <w:t>Aplicar ao Fornecedor contratado as sanções previstas na lei, Decreto Municipal n. 193/2023 e neste </w:t>
      </w:r>
      <w:r>
        <w:rPr>
          <w:spacing w:val="-2"/>
          <w:sz w:val="24"/>
        </w:rPr>
        <w:t>instrumento.</w:t>
      </w:r>
    </w:p>
    <w:p>
      <w:pPr>
        <w:pStyle w:val="ListParagraph"/>
        <w:numPr>
          <w:ilvl w:val="2"/>
          <w:numId w:val="43"/>
        </w:numPr>
        <w:tabs>
          <w:tab w:pos="698" w:val="left" w:leader="none"/>
        </w:tabs>
        <w:spacing w:line="208" w:lineRule="auto" w:before="0" w:after="0"/>
        <w:ind w:left="114" w:right="102" w:firstLine="0"/>
        <w:jc w:val="both"/>
        <w:rPr>
          <w:sz w:val="24"/>
        </w:rPr>
      </w:pPr>
      <w:r>
        <w:rPr>
          <w:sz w:val="24"/>
        </w:rPr>
        <w:t>Notificar os emitentes das garantias contratuais, quando for o caso, quanto ao início de processo administrativo para apuração de descumprimento de cláusulas contratuais.</w:t>
      </w:r>
    </w:p>
    <w:p>
      <w:pPr>
        <w:pStyle w:val="ListParagraph"/>
        <w:numPr>
          <w:ilvl w:val="2"/>
          <w:numId w:val="43"/>
        </w:numPr>
        <w:tabs>
          <w:tab w:pos="664" w:val="left" w:leader="none"/>
        </w:tabs>
        <w:spacing w:line="201" w:lineRule="auto" w:before="0" w:after="0"/>
        <w:ind w:left="114" w:right="101" w:firstLine="0"/>
        <w:jc w:val="both"/>
        <w:rPr>
          <w:sz w:val="24"/>
        </w:rPr>
      </w:pPr>
      <w:r>
        <w:rPr>
          <w:sz w:val="24"/>
        </w:rPr>
        <w:t>A</w:t>
      </w:r>
      <w:r>
        <w:rPr>
          <w:spacing w:val="-4"/>
          <w:sz w:val="24"/>
        </w:rPr>
        <w:t> </w:t>
      </w:r>
      <w:r>
        <w:rPr>
          <w:sz w:val="24"/>
        </w:rPr>
        <w:t>Administração</w:t>
      </w:r>
      <w:r>
        <w:rPr>
          <w:spacing w:val="-4"/>
          <w:sz w:val="24"/>
        </w:rPr>
        <w:t> </w:t>
      </w:r>
      <w:r>
        <w:rPr>
          <w:sz w:val="24"/>
        </w:rPr>
        <w:t>não</w:t>
      </w:r>
      <w:r>
        <w:rPr>
          <w:spacing w:val="-4"/>
          <w:sz w:val="24"/>
        </w:rPr>
        <w:t> </w:t>
      </w:r>
      <w:r>
        <w:rPr>
          <w:sz w:val="24"/>
        </w:rPr>
        <w:t>responderá</w:t>
      </w:r>
      <w:r>
        <w:rPr>
          <w:spacing w:val="-4"/>
          <w:sz w:val="24"/>
        </w:rPr>
        <w:t> </w:t>
      </w:r>
      <w:r>
        <w:rPr>
          <w:sz w:val="24"/>
        </w:rPr>
        <w:t>por</w:t>
      </w:r>
      <w:r>
        <w:rPr>
          <w:spacing w:val="-4"/>
          <w:sz w:val="24"/>
        </w:rPr>
        <w:t> </w:t>
      </w:r>
      <w:r>
        <w:rPr>
          <w:sz w:val="24"/>
        </w:rPr>
        <w:t>quaisquer</w:t>
      </w:r>
      <w:r>
        <w:rPr>
          <w:spacing w:val="-4"/>
          <w:sz w:val="24"/>
        </w:rPr>
        <w:t> </w:t>
      </w:r>
      <w:r>
        <w:rPr>
          <w:sz w:val="24"/>
        </w:rPr>
        <w:t>compromissos</w:t>
      </w:r>
      <w:r>
        <w:rPr>
          <w:spacing w:val="-4"/>
          <w:sz w:val="24"/>
        </w:rPr>
        <w:t> </w:t>
      </w:r>
      <w:r>
        <w:rPr>
          <w:sz w:val="24"/>
        </w:rPr>
        <w:t>assumidos</w:t>
      </w:r>
      <w:r>
        <w:rPr>
          <w:spacing w:val="-4"/>
          <w:sz w:val="24"/>
        </w:rPr>
        <w:t> </w:t>
      </w:r>
      <w:r>
        <w:rPr>
          <w:sz w:val="24"/>
        </w:rPr>
        <w:t>pelo</w:t>
      </w:r>
      <w:r>
        <w:rPr>
          <w:spacing w:val="-3"/>
          <w:sz w:val="24"/>
        </w:rPr>
        <w:t> </w:t>
      </w:r>
      <w:r>
        <w:rPr>
          <w:sz w:val="24"/>
        </w:rPr>
        <w:t>Fornecedor</w:t>
      </w:r>
      <w:r>
        <w:rPr>
          <w:spacing w:val="-4"/>
          <w:sz w:val="24"/>
        </w:rPr>
        <w:t> </w:t>
      </w:r>
      <w:r>
        <w:rPr>
          <w:sz w:val="24"/>
        </w:rPr>
        <w:t>contratado com terceiros, ainda que vinculados à execução do objeto, bem como por qualquer dano causado a terceiros em decorrência de seus atos, seja através de seus empregados, prepostos ou subordinados.</w:t>
      </w:r>
    </w:p>
    <w:p>
      <w:pPr>
        <w:pStyle w:val="ListParagraph"/>
        <w:numPr>
          <w:ilvl w:val="2"/>
          <w:numId w:val="43"/>
        </w:numPr>
        <w:tabs>
          <w:tab w:pos="804" w:val="left" w:leader="none"/>
        </w:tabs>
        <w:spacing w:line="232" w:lineRule="auto" w:before="0" w:after="0"/>
        <w:ind w:left="114" w:right="102" w:firstLine="0"/>
        <w:jc w:val="both"/>
        <w:rPr>
          <w:sz w:val="24"/>
        </w:rPr>
      </w:pPr>
      <w:r>
        <w:rPr>
          <w:sz w:val="24"/>
        </w:rPr>
        <w:t>Proceder à atualização periódica dos preços registrados, com o objetivo de verificar a oscilação de mercado, se for o caso.</w:t>
      </w:r>
    </w:p>
    <w:p>
      <w:pPr>
        <w:spacing w:after="0" w:line="232" w:lineRule="auto"/>
        <w:jc w:val="both"/>
        <w:rPr>
          <w:sz w:val="24"/>
        </w:rPr>
        <w:sectPr>
          <w:pgSz w:w="11900" w:h="16840"/>
          <w:pgMar w:header="0" w:footer="167" w:top="500" w:bottom="360" w:left="520" w:right="660"/>
        </w:sectPr>
      </w:pPr>
    </w:p>
    <w:p>
      <w:pPr>
        <w:pStyle w:val="ListParagraph"/>
        <w:numPr>
          <w:ilvl w:val="2"/>
          <w:numId w:val="43"/>
        </w:numPr>
        <w:tabs>
          <w:tab w:pos="853" w:val="left" w:leader="none"/>
        </w:tabs>
        <w:spacing w:line="232" w:lineRule="auto" w:before="45" w:after="0"/>
        <w:ind w:left="114" w:right="102" w:firstLine="0"/>
        <w:jc w:val="both"/>
        <w:rPr>
          <w:sz w:val="24"/>
        </w:rPr>
      </w:pPr>
      <w:r>
        <w:rPr>
          <w:sz w:val="24"/>
        </w:rPr>
        <w:t>Prorrogar a vigência da Ata de Registro de Preços, se for o caso, desde que observadas as condicionantes estabelecidas no Decreto Municipal 207/2023.</w:t>
      </w:r>
    </w:p>
    <w:p>
      <w:pPr>
        <w:pStyle w:val="ListParagraph"/>
        <w:numPr>
          <w:ilvl w:val="2"/>
          <w:numId w:val="43"/>
        </w:numPr>
        <w:tabs>
          <w:tab w:pos="792" w:val="left" w:leader="none"/>
        </w:tabs>
        <w:spacing w:line="232" w:lineRule="auto" w:before="1" w:after="0"/>
        <w:ind w:left="114" w:right="102" w:firstLine="0"/>
        <w:jc w:val="both"/>
        <w:rPr>
          <w:sz w:val="24"/>
        </w:rPr>
      </w:pPr>
      <w:r>
        <w:rPr>
          <w:sz w:val="24"/>
        </w:rPr>
        <w:t>Analisar os pedidos de substituição de produto por outro de marca ou de modelo diferente </w:t>
      </w:r>
      <w:r>
        <w:rPr>
          <w:sz w:val="24"/>
        </w:rPr>
        <w:t>daquele registrado</w:t>
      </w:r>
      <w:r>
        <w:rPr>
          <w:spacing w:val="-1"/>
          <w:sz w:val="24"/>
        </w:rPr>
        <w:t> </w:t>
      </w:r>
      <w:r>
        <w:rPr>
          <w:sz w:val="24"/>
        </w:rPr>
        <w:t>nesta</w:t>
      </w:r>
      <w:r>
        <w:rPr>
          <w:spacing w:val="-1"/>
          <w:sz w:val="24"/>
        </w:rPr>
        <w:t> </w:t>
      </w:r>
      <w:r>
        <w:rPr>
          <w:sz w:val="24"/>
        </w:rPr>
        <w:t>ata,</w:t>
      </w:r>
      <w:r>
        <w:rPr>
          <w:spacing w:val="-1"/>
          <w:sz w:val="24"/>
        </w:rPr>
        <w:t> </w:t>
      </w:r>
      <w:r>
        <w:rPr>
          <w:sz w:val="24"/>
        </w:rPr>
        <w:t>por</w:t>
      </w:r>
      <w:r>
        <w:rPr>
          <w:spacing w:val="-1"/>
          <w:sz w:val="24"/>
        </w:rPr>
        <w:t> </w:t>
      </w:r>
      <w:r>
        <w:rPr>
          <w:sz w:val="24"/>
        </w:rPr>
        <w:t>comprovado</w:t>
      </w:r>
      <w:r>
        <w:rPr>
          <w:spacing w:val="-1"/>
          <w:sz w:val="24"/>
        </w:rPr>
        <w:t> </w:t>
      </w:r>
      <w:r>
        <w:rPr>
          <w:sz w:val="24"/>
        </w:rPr>
        <w:t>motivo</w:t>
      </w:r>
      <w:r>
        <w:rPr>
          <w:spacing w:val="-1"/>
          <w:sz w:val="24"/>
        </w:rPr>
        <w:t> </w:t>
      </w:r>
      <w:r>
        <w:rPr>
          <w:sz w:val="24"/>
        </w:rPr>
        <w:t>de</w:t>
      </w:r>
      <w:r>
        <w:rPr>
          <w:spacing w:val="-1"/>
          <w:sz w:val="24"/>
        </w:rPr>
        <w:t> </w:t>
      </w:r>
      <w:r>
        <w:rPr>
          <w:sz w:val="24"/>
        </w:rPr>
        <w:t>fato</w:t>
      </w:r>
      <w:r>
        <w:rPr>
          <w:spacing w:val="-1"/>
          <w:sz w:val="24"/>
        </w:rPr>
        <w:t> </w:t>
      </w:r>
      <w:r>
        <w:rPr>
          <w:sz w:val="24"/>
        </w:rPr>
        <w:t>superveniente</w:t>
      </w:r>
      <w:r>
        <w:rPr>
          <w:spacing w:val="-1"/>
          <w:sz w:val="24"/>
        </w:rPr>
        <w:t> </w:t>
      </w:r>
      <w:r>
        <w:rPr>
          <w:sz w:val="24"/>
        </w:rPr>
        <w:t>à</w:t>
      </w:r>
      <w:r>
        <w:rPr>
          <w:spacing w:val="-1"/>
          <w:sz w:val="24"/>
        </w:rPr>
        <w:t> </w:t>
      </w:r>
      <w:r>
        <w:rPr>
          <w:sz w:val="24"/>
        </w:rPr>
        <w:t>licitação</w:t>
      </w:r>
      <w:r>
        <w:rPr>
          <w:spacing w:val="-1"/>
          <w:sz w:val="24"/>
        </w:rPr>
        <w:t> </w:t>
      </w:r>
      <w:r>
        <w:rPr>
          <w:sz w:val="24"/>
        </w:rPr>
        <w:t>e</w:t>
      </w:r>
      <w:r>
        <w:rPr>
          <w:spacing w:val="-1"/>
          <w:sz w:val="24"/>
        </w:rPr>
        <w:t> </w:t>
      </w:r>
      <w:r>
        <w:rPr>
          <w:sz w:val="24"/>
        </w:rPr>
        <w:t>desde</w:t>
      </w:r>
      <w:r>
        <w:rPr>
          <w:spacing w:val="-1"/>
          <w:sz w:val="24"/>
        </w:rPr>
        <w:t> </w:t>
      </w:r>
      <w:r>
        <w:rPr>
          <w:sz w:val="24"/>
        </w:rPr>
        <w:t>que</w:t>
      </w:r>
      <w:r>
        <w:rPr>
          <w:spacing w:val="-1"/>
          <w:sz w:val="24"/>
        </w:rPr>
        <w:t> </w:t>
      </w:r>
      <w:r>
        <w:rPr>
          <w:sz w:val="24"/>
        </w:rPr>
        <w:t>o</w:t>
      </w:r>
      <w:r>
        <w:rPr>
          <w:spacing w:val="-1"/>
          <w:sz w:val="24"/>
        </w:rPr>
        <w:t> </w:t>
      </w:r>
      <w:r>
        <w:rPr>
          <w:sz w:val="24"/>
        </w:rPr>
        <w:t>novo</w:t>
      </w:r>
      <w:r>
        <w:rPr>
          <w:spacing w:val="-1"/>
          <w:sz w:val="24"/>
        </w:rPr>
        <w:t> </w:t>
      </w:r>
      <w:r>
        <w:rPr>
          <w:sz w:val="24"/>
        </w:rPr>
        <w:t>produto possua, comprovadamente, desempenho e qualidade iguais ou superiores, não podendo haver majoração do preço registrado.</w:t>
      </w:r>
    </w:p>
    <w:p>
      <w:pPr>
        <w:pStyle w:val="ListParagraph"/>
        <w:numPr>
          <w:ilvl w:val="2"/>
          <w:numId w:val="43"/>
        </w:numPr>
        <w:tabs>
          <w:tab w:pos="797" w:val="left" w:leader="none"/>
        </w:tabs>
        <w:spacing w:line="232" w:lineRule="auto" w:before="4" w:after="0"/>
        <w:ind w:left="114" w:right="102" w:firstLine="0"/>
        <w:jc w:val="both"/>
        <w:rPr>
          <w:b/>
          <w:sz w:val="24"/>
        </w:rPr>
      </w:pPr>
      <w:r>
        <w:rPr>
          <w:sz w:val="24"/>
        </w:rPr>
        <w:t>Receber as solicitações </w:t>
      </w:r>
      <w:r>
        <w:rPr>
          <w:b/>
          <w:sz w:val="24"/>
        </w:rPr>
        <w:t>de adesão e autorizar, se for o caso, o pedido de adesão à Ata de Registro de Preços.</w:t>
      </w:r>
    </w:p>
    <w:p>
      <w:pPr>
        <w:pStyle w:val="ListParagraph"/>
        <w:numPr>
          <w:ilvl w:val="2"/>
          <w:numId w:val="43"/>
        </w:numPr>
        <w:tabs>
          <w:tab w:pos="817" w:val="left" w:leader="none"/>
        </w:tabs>
        <w:spacing w:line="232" w:lineRule="auto" w:before="1" w:after="0"/>
        <w:ind w:left="114" w:right="102" w:firstLine="0"/>
        <w:jc w:val="both"/>
        <w:rPr>
          <w:sz w:val="24"/>
        </w:rPr>
      </w:pPr>
      <w:r>
        <w:rPr>
          <w:sz w:val="24"/>
        </w:rPr>
        <w:t>Promover o cancelamento do preço registrado ou da própria Ata de Registro de Preços, total ou </w:t>
      </w:r>
      <w:r>
        <w:rPr>
          <w:spacing w:val="-2"/>
          <w:sz w:val="24"/>
        </w:rPr>
        <w:t>parcialmente.</w:t>
      </w:r>
    </w:p>
    <w:p>
      <w:pPr>
        <w:pStyle w:val="ListParagraph"/>
        <w:numPr>
          <w:ilvl w:val="1"/>
          <w:numId w:val="42"/>
        </w:numPr>
        <w:tabs>
          <w:tab w:pos="475" w:val="left" w:leader="none"/>
        </w:tabs>
        <w:spacing w:line="231" w:lineRule="exact" w:before="0" w:after="0"/>
        <w:ind w:left="475" w:right="0" w:hanging="361"/>
        <w:jc w:val="both"/>
        <w:rPr>
          <w:b/>
          <w:sz w:val="24"/>
        </w:rPr>
      </w:pPr>
      <w:r>
        <w:rPr>
          <w:b/>
          <w:sz w:val="24"/>
        </w:rPr>
        <w:t>São</w:t>
      </w:r>
      <w:r>
        <w:rPr>
          <w:b/>
          <w:spacing w:val="-3"/>
          <w:sz w:val="24"/>
        </w:rPr>
        <w:t> </w:t>
      </w:r>
      <w:r>
        <w:rPr>
          <w:b/>
          <w:sz w:val="24"/>
        </w:rPr>
        <w:t>obrigações</w:t>
      </w:r>
      <w:r>
        <w:rPr>
          <w:b/>
          <w:spacing w:val="-2"/>
          <w:sz w:val="24"/>
        </w:rPr>
        <w:t> </w:t>
      </w:r>
      <w:r>
        <w:rPr>
          <w:b/>
          <w:sz w:val="24"/>
        </w:rPr>
        <w:t>do</w:t>
      </w:r>
      <w:r>
        <w:rPr>
          <w:b/>
          <w:spacing w:val="-2"/>
          <w:sz w:val="24"/>
        </w:rPr>
        <w:t> Fornecedor:</w:t>
      </w:r>
    </w:p>
    <w:p>
      <w:pPr>
        <w:pStyle w:val="ListParagraph"/>
        <w:numPr>
          <w:ilvl w:val="2"/>
          <w:numId w:val="42"/>
        </w:numPr>
        <w:tabs>
          <w:tab w:pos="674" w:val="left" w:leader="none"/>
        </w:tabs>
        <w:spacing w:line="208" w:lineRule="auto" w:before="3" w:after="0"/>
        <w:ind w:left="114" w:right="102" w:firstLine="0"/>
        <w:jc w:val="both"/>
        <w:rPr>
          <w:sz w:val="24"/>
        </w:rPr>
      </w:pPr>
      <w:r>
        <w:rPr>
          <w:sz w:val="24"/>
        </w:rPr>
        <w:t>Cumprir todas as obrigações constantes neste instrumento, assumindo como exclusivamente seus os riscos e as despesas decorrentes da boa e perfeita execução do objeto e, ainda:</w:t>
      </w:r>
    </w:p>
    <w:p>
      <w:pPr>
        <w:pStyle w:val="ListParagraph"/>
        <w:numPr>
          <w:ilvl w:val="2"/>
          <w:numId w:val="42"/>
        </w:numPr>
        <w:tabs>
          <w:tab w:pos="744" w:val="left" w:leader="none"/>
        </w:tabs>
        <w:spacing w:line="201" w:lineRule="auto" w:before="0" w:after="0"/>
        <w:ind w:left="114" w:right="102" w:firstLine="0"/>
        <w:jc w:val="both"/>
        <w:rPr>
          <w:sz w:val="24"/>
        </w:rPr>
      </w:pPr>
      <w:r>
        <w:rPr>
          <w:sz w:val="24"/>
        </w:rPr>
        <w:t>Efetuar a entrega do objeto em perfeitas condições, conforme especificações, prazo e local, acompanhado da respectiva nota fiscal, na qual constarão as indicações referentes a: marca, fabricante, modelo, procedência e prazo de garantia ou validade;</w:t>
      </w:r>
    </w:p>
    <w:p>
      <w:pPr>
        <w:pStyle w:val="ListParagraph"/>
        <w:numPr>
          <w:ilvl w:val="2"/>
          <w:numId w:val="42"/>
        </w:numPr>
        <w:tabs>
          <w:tab w:pos="725" w:val="left" w:leader="none"/>
        </w:tabs>
        <w:spacing w:line="196" w:lineRule="auto" w:before="0" w:after="0"/>
        <w:ind w:left="114" w:right="102" w:firstLine="0"/>
        <w:jc w:val="both"/>
        <w:rPr>
          <w:sz w:val="24"/>
        </w:rPr>
      </w:pPr>
      <w:r>
        <w:rPr>
          <w:sz w:val="24"/>
        </w:rPr>
        <w:t>Entregar o objeto acompanhado do manual do usuário (quando aplicar), com uma versão em português, e da relação da rede de assistência técnica autorizada;</w:t>
      </w:r>
    </w:p>
    <w:p>
      <w:pPr>
        <w:pStyle w:val="ListParagraph"/>
        <w:numPr>
          <w:ilvl w:val="2"/>
          <w:numId w:val="42"/>
        </w:numPr>
        <w:tabs>
          <w:tab w:pos="671" w:val="left" w:leader="none"/>
        </w:tabs>
        <w:spacing w:line="196" w:lineRule="auto" w:before="8" w:after="0"/>
        <w:ind w:left="114" w:right="102" w:firstLine="0"/>
        <w:jc w:val="both"/>
        <w:rPr>
          <w:sz w:val="24"/>
        </w:rPr>
      </w:pPr>
      <w:r>
        <w:rPr>
          <w:sz w:val="24"/>
        </w:rPr>
        <w:t>Responsabilizar-se pelos vícios e danos decorrentes do objeto, de acordo com o Código de Defesa do Consumidor (Lei nº 8.078, de 1990);</w:t>
      </w:r>
    </w:p>
    <w:p>
      <w:pPr>
        <w:pStyle w:val="ListParagraph"/>
        <w:numPr>
          <w:ilvl w:val="2"/>
          <w:numId w:val="42"/>
        </w:numPr>
        <w:tabs>
          <w:tab w:pos="674" w:val="left" w:leader="none"/>
        </w:tabs>
        <w:spacing w:line="201" w:lineRule="auto" w:before="0" w:after="0"/>
        <w:ind w:left="114" w:right="102" w:firstLine="0"/>
        <w:jc w:val="both"/>
        <w:rPr>
          <w:sz w:val="24"/>
        </w:rPr>
      </w:pPr>
      <w:r>
        <w:rPr>
          <w:sz w:val="24"/>
        </w:rPr>
        <w:t>Reparar, corrigir, remover, reconstruir ou substituir, às suas expensas, no total ou em parte, no prazo fixado neste instrumento, os bens nos quais se verificarem vícios, defeitos ou incorreções resultantes da execução ou dos materiais empregados;</w:t>
      </w:r>
    </w:p>
    <w:p>
      <w:pPr>
        <w:pStyle w:val="ListParagraph"/>
        <w:numPr>
          <w:ilvl w:val="2"/>
          <w:numId w:val="42"/>
        </w:numPr>
        <w:tabs>
          <w:tab w:pos="685" w:val="left" w:leader="none"/>
        </w:tabs>
        <w:spacing w:line="196" w:lineRule="auto" w:before="0" w:after="0"/>
        <w:ind w:left="114" w:right="102" w:firstLine="0"/>
        <w:jc w:val="both"/>
        <w:rPr>
          <w:sz w:val="24"/>
        </w:rPr>
      </w:pPr>
      <w:r>
        <w:rPr>
          <w:sz w:val="24"/>
        </w:rPr>
        <w:t>Comunicar à Administração Pública Municipal, no prazo máximo de 05 (cinco) dias, os motivos que impossibilitem o cumprimento do prazo previsto, com a devida comprovação.</w:t>
      </w:r>
    </w:p>
    <w:p>
      <w:pPr>
        <w:pStyle w:val="ListParagraph"/>
        <w:numPr>
          <w:ilvl w:val="2"/>
          <w:numId w:val="42"/>
        </w:numPr>
        <w:tabs>
          <w:tab w:pos="665" w:val="left" w:leader="none"/>
        </w:tabs>
        <w:spacing w:line="196" w:lineRule="auto" w:before="11" w:after="0"/>
        <w:ind w:left="114" w:right="102" w:firstLine="0"/>
        <w:jc w:val="both"/>
        <w:rPr>
          <w:sz w:val="24"/>
        </w:rPr>
      </w:pPr>
      <w:r>
        <w:rPr>
          <w:sz w:val="24"/>
        </w:rPr>
        <w:t>Atender</w:t>
      </w:r>
      <w:r>
        <w:rPr>
          <w:spacing w:val="-2"/>
          <w:sz w:val="24"/>
        </w:rPr>
        <w:t> </w:t>
      </w:r>
      <w:r>
        <w:rPr>
          <w:sz w:val="24"/>
        </w:rPr>
        <w:t>às</w:t>
      </w:r>
      <w:r>
        <w:rPr>
          <w:spacing w:val="-2"/>
          <w:sz w:val="24"/>
        </w:rPr>
        <w:t> </w:t>
      </w:r>
      <w:r>
        <w:rPr>
          <w:sz w:val="24"/>
        </w:rPr>
        <w:t>determinações</w:t>
      </w:r>
      <w:r>
        <w:rPr>
          <w:spacing w:val="-2"/>
          <w:sz w:val="24"/>
        </w:rPr>
        <w:t> </w:t>
      </w:r>
      <w:r>
        <w:rPr>
          <w:sz w:val="24"/>
        </w:rPr>
        <w:t>regulares</w:t>
      </w:r>
      <w:r>
        <w:rPr>
          <w:spacing w:val="-2"/>
          <w:sz w:val="24"/>
        </w:rPr>
        <w:t> </w:t>
      </w:r>
      <w:r>
        <w:rPr>
          <w:sz w:val="24"/>
        </w:rPr>
        <w:t>emitidas</w:t>
      </w:r>
      <w:r>
        <w:rPr>
          <w:spacing w:val="-2"/>
          <w:sz w:val="24"/>
        </w:rPr>
        <w:t> </w:t>
      </w:r>
      <w:r>
        <w:rPr>
          <w:sz w:val="24"/>
        </w:rPr>
        <w:t>pelo</w:t>
      </w:r>
      <w:r>
        <w:rPr>
          <w:spacing w:val="-2"/>
          <w:sz w:val="24"/>
        </w:rPr>
        <w:t> </w:t>
      </w:r>
      <w:r>
        <w:rPr>
          <w:sz w:val="24"/>
        </w:rPr>
        <w:t>fiscal</w:t>
      </w:r>
      <w:r>
        <w:rPr>
          <w:spacing w:val="-2"/>
          <w:sz w:val="24"/>
        </w:rPr>
        <w:t> </w:t>
      </w:r>
      <w:r>
        <w:rPr>
          <w:sz w:val="24"/>
        </w:rPr>
        <w:t>ou</w:t>
      </w:r>
      <w:r>
        <w:rPr>
          <w:spacing w:val="-2"/>
          <w:sz w:val="24"/>
        </w:rPr>
        <w:t> </w:t>
      </w:r>
      <w:r>
        <w:rPr>
          <w:sz w:val="24"/>
        </w:rPr>
        <w:t>gestor</w:t>
      </w:r>
      <w:r>
        <w:rPr>
          <w:spacing w:val="-2"/>
          <w:sz w:val="24"/>
        </w:rPr>
        <w:t> </w:t>
      </w:r>
      <w:r>
        <w:rPr>
          <w:sz w:val="24"/>
        </w:rPr>
        <w:t>do</w:t>
      </w:r>
      <w:r>
        <w:rPr>
          <w:spacing w:val="-2"/>
          <w:sz w:val="24"/>
        </w:rPr>
        <w:t> </w:t>
      </w:r>
      <w:r>
        <w:rPr>
          <w:sz w:val="24"/>
        </w:rPr>
        <w:t>contrato</w:t>
      </w:r>
      <w:r>
        <w:rPr>
          <w:spacing w:val="-2"/>
          <w:sz w:val="24"/>
        </w:rPr>
        <w:t> </w:t>
      </w:r>
      <w:r>
        <w:rPr>
          <w:sz w:val="24"/>
        </w:rPr>
        <w:t>ou</w:t>
      </w:r>
      <w:r>
        <w:rPr>
          <w:spacing w:val="-2"/>
          <w:sz w:val="24"/>
        </w:rPr>
        <w:t> </w:t>
      </w:r>
      <w:r>
        <w:rPr>
          <w:sz w:val="24"/>
        </w:rPr>
        <w:t>autoridade</w:t>
      </w:r>
      <w:r>
        <w:rPr>
          <w:spacing w:val="-2"/>
          <w:sz w:val="24"/>
        </w:rPr>
        <w:t> </w:t>
      </w:r>
      <w:r>
        <w:rPr>
          <w:sz w:val="24"/>
        </w:rPr>
        <w:t>superior (</w:t>
      </w:r>
      <w:hyperlink r:id="rId52">
        <w:r>
          <w:rPr>
            <w:sz w:val="24"/>
            <w:u w:val="single" w:color="0000ED"/>
          </w:rPr>
          <w:t>art. 137</w:t>
        </w:r>
        <w:r>
          <w:rPr>
            <w:sz w:val="24"/>
            <w:u w:val="none"/>
          </w:rPr>
          <w:t>,</w:t>
        </w:r>
        <w:r>
          <w:rPr>
            <w:rFonts w:ascii="Times New Roman" w:hAnsi="Times New Roman"/>
            <w:sz w:val="24"/>
            <w:u w:val="single" w:color="0000ED"/>
          </w:rPr>
          <w:t> </w:t>
        </w:r>
        <w:r>
          <w:rPr>
            <w:sz w:val="24"/>
            <w:u w:val="single" w:color="0000ED"/>
          </w:rPr>
          <w:t>II, da Lei n.º 14.133, de 2021</w:t>
        </w:r>
      </w:hyperlink>
      <w:r>
        <w:rPr>
          <w:sz w:val="24"/>
          <w:u w:val="none"/>
        </w:rPr>
        <w:t>) e prestar todo esclarecimento ou informação por eles solicitados;</w:t>
      </w:r>
    </w:p>
    <w:p>
      <w:pPr>
        <w:pStyle w:val="ListParagraph"/>
        <w:numPr>
          <w:ilvl w:val="2"/>
          <w:numId w:val="42"/>
        </w:numPr>
        <w:tabs>
          <w:tab w:pos="693" w:val="left" w:leader="none"/>
        </w:tabs>
        <w:spacing w:line="201" w:lineRule="auto" w:before="0" w:after="0"/>
        <w:ind w:left="114" w:right="102" w:firstLine="0"/>
        <w:jc w:val="both"/>
        <w:rPr>
          <w:sz w:val="24"/>
        </w:rPr>
      </w:pPr>
      <w:r>
        <w:rPr>
          <w:sz w:val="24"/>
        </w:rPr>
        <w:t>Responsabilizar-se pelos vícios e danos decorrentes da execução do objeto, bem como por todo e qualquer</w:t>
      </w:r>
      <w:r>
        <w:rPr>
          <w:spacing w:val="-2"/>
          <w:sz w:val="24"/>
        </w:rPr>
        <w:t> </w:t>
      </w:r>
      <w:r>
        <w:rPr>
          <w:sz w:val="24"/>
        </w:rPr>
        <w:t>dano</w:t>
      </w:r>
      <w:r>
        <w:rPr>
          <w:spacing w:val="-2"/>
          <w:sz w:val="24"/>
        </w:rPr>
        <w:t> </w:t>
      </w:r>
      <w:r>
        <w:rPr>
          <w:sz w:val="24"/>
        </w:rPr>
        <w:t>causado</w:t>
      </w:r>
      <w:r>
        <w:rPr>
          <w:spacing w:val="-2"/>
          <w:sz w:val="24"/>
        </w:rPr>
        <w:t> </w:t>
      </w:r>
      <w:r>
        <w:rPr>
          <w:sz w:val="24"/>
        </w:rPr>
        <w:t>à</w:t>
      </w:r>
      <w:r>
        <w:rPr>
          <w:spacing w:val="-2"/>
          <w:sz w:val="24"/>
        </w:rPr>
        <w:t> </w:t>
      </w:r>
      <w:r>
        <w:rPr>
          <w:sz w:val="24"/>
        </w:rPr>
        <w:t>Administração</w:t>
      </w:r>
      <w:r>
        <w:rPr>
          <w:spacing w:val="-2"/>
          <w:sz w:val="24"/>
        </w:rPr>
        <w:t> </w:t>
      </w:r>
      <w:r>
        <w:rPr>
          <w:sz w:val="24"/>
        </w:rPr>
        <w:t>ou</w:t>
      </w:r>
      <w:r>
        <w:rPr>
          <w:spacing w:val="-2"/>
          <w:sz w:val="24"/>
        </w:rPr>
        <w:t> </w:t>
      </w:r>
      <w:r>
        <w:rPr>
          <w:sz w:val="24"/>
        </w:rPr>
        <w:t>terceiros,</w:t>
      </w:r>
      <w:r>
        <w:rPr>
          <w:spacing w:val="-2"/>
          <w:sz w:val="24"/>
        </w:rPr>
        <w:t> </w:t>
      </w:r>
      <w:r>
        <w:rPr>
          <w:sz w:val="24"/>
        </w:rPr>
        <w:t>não</w:t>
      </w:r>
      <w:r>
        <w:rPr>
          <w:spacing w:val="-2"/>
          <w:sz w:val="24"/>
        </w:rPr>
        <w:t> </w:t>
      </w:r>
      <w:r>
        <w:rPr>
          <w:sz w:val="24"/>
        </w:rPr>
        <w:t>reduzindo</w:t>
      </w:r>
      <w:r>
        <w:rPr>
          <w:spacing w:val="-2"/>
          <w:sz w:val="24"/>
        </w:rPr>
        <w:t> </w:t>
      </w:r>
      <w:r>
        <w:rPr>
          <w:sz w:val="24"/>
        </w:rPr>
        <w:t>essa</w:t>
      </w:r>
      <w:r>
        <w:rPr>
          <w:spacing w:val="-2"/>
          <w:sz w:val="24"/>
        </w:rPr>
        <w:t> </w:t>
      </w:r>
      <w:r>
        <w:rPr>
          <w:sz w:val="24"/>
        </w:rPr>
        <w:t>responsabilidade</w:t>
      </w:r>
      <w:r>
        <w:rPr>
          <w:spacing w:val="-2"/>
          <w:sz w:val="24"/>
        </w:rPr>
        <w:t> </w:t>
      </w:r>
      <w:r>
        <w:rPr>
          <w:sz w:val="24"/>
        </w:rPr>
        <w:t>a</w:t>
      </w:r>
      <w:r>
        <w:rPr>
          <w:spacing w:val="-2"/>
          <w:sz w:val="24"/>
        </w:rPr>
        <w:t> </w:t>
      </w:r>
      <w:r>
        <w:rPr>
          <w:sz w:val="24"/>
        </w:rPr>
        <w:t>fiscalização</w:t>
      </w:r>
      <w:r>
        <w:rPr>
          <w:spacing w:val="-2"/>
          <w:sz w:val="24"/>
        </w:rPr>
        <w:t> </w:t>
      </w:r>
      <w:r>
        <w:rPr>
          <w:sz w:val="24"/>
        </w:rPr>
        <w:t>ou o acompanhamento da execução da Ata, que ficará autorizado a descontar dos pagamentos devidos ou da garantia, caso exigida, o valor correspondente aos danos sofridos;</w:t>
      </w:r>
    </w:p>
    <w:p>
      <w:pPr>
        <w:pStyle w:val="ListParagraph"/>
        <w:numPr>
          <w:ilvl w:val="2"/>
          <w:numId w:val="42"/>
        </w:numPr>
        <w:tabs>
          <w:tab w:pos="661" w:val="left" w:leader="none"/>
        </w:tabs>
        <w:spacing w:line="236" w:lineRule="exact" w:before="0" w:after="0"/>
        <w:ind w:left="661" w:right="0" w:hanging="547"/>
        <w:jc w:val="both"/>
        <w:rPr>
          <w:sz w:val="24"/>
        </w:rPr>
      </w:pPr>
      <w:r>
        <w:rPr>
          <w:sz w:val="24"/>
        </w:rPr>
        <w:t>Manter</w:t>
      </w:r>
      <w:r>
        <w:rPr>
          <w:spacing w:val="-7"/>
          <w:sz w:val="24"/>
        </w:rPr>
        <w:t> </w:t>
      </w:r>
      <w:r>
        <w:rPr>
          <w:sz w:val="24"/>
        </w:rPr>
        <w:t>as</w:t>
      </w:r>
      <w:r>
        <w:rPr>
          <w:spacing w:val="-4"/>
          <w:sz w:val="24"/>
        </w:rPr>
        <w:t> </w:t>
      </w:r>
      <w:r>
        <w:rPr>
          <w:sz w:val="24"/>
        </w:rPr>
        <w:t>mesmas</w:t>
      </w:r>
      <w:r>
        <w:rPr>
          <w:spacing w:val="-4"/>
          <w:sz w:val="24"/>
        </w:rPr>
        <w:t> </w:t>
      </w:r>
      <w:r>
        <w:rPr>
          <w:sz w:val="24"/>
        </w:rPr>
        <w:t>condições</w:t>
      </w:r>
      <w:r>
        <w:rPr>
          <w:spacing w:val="-5"/>
          <w:sz w:val="24"/>
        </w:rPr>
        <w:t> </w:t>
      </w:r>
      <w:r>
        <w:rPr>
          <w:sz w:val="24"/>
        </w:rPr>
        <w:t>de</w:t>
      </w:r>
      <w:r>
        <w:rPr>
          <w:spacing w:val="-4"/>
          <w:sz w:val="24"/>
        </w:rPr>
        <w:t> </w:t>
      </w:r>
      <w:r>
        <w:rPr>
          <w:sz w:val="24"/>
        </w:rPr>
        <w:t>habilitação</w:t>
      </w:r>
      <w:r>
        <w:rPr>
          <w:spacing w:val="-4"/>
          <w:sz w:val="24"/>
        </w:rPr>
        <w:t> </w:t>
      </w:r>
      <w:r>
        <w:rPr>
          <w:sz w:val="24"/>
        </w:rPr>
        <w:t>constantes</w:t>
      </w:r>
      <w:r>
        <w:rPr>
          <w:spacing w:val="-5"/>
          <w:sz w:val="24"/>
        </w:rPr>
        <w:t> </w:t>
      </w:r>
      <w:r>
        <w:rPr>
          <w:sz w:val="24"/>
        </w:rPr>
        <w:t>no</w:t>
      </w:r>
      <w:r>
        <w:rPr>
          <w:spacing w:val="-4"/>
          <w:sz w:val="24"/>
        </w:rPr>
        <w:t> </w:t>
      </w:r>
      <w:r>
        <w:rPr>
          <w:sz w:val="24"/>
        </w:rPr>
        <w:t>presente</w:t>
      </w:r>
      <w:r>
        <w:rPr>
          <w:spacing w:val="-4"/>
          <w:sz w:val="24"/>
        </w:rPr>
        <w:t> </w:t>
      </w:r>
      <w:r>
        <w:rPr>
          <w:spacing w:val="-2"/>
          <w:sz w:val="24"/>
        </w:rPr>
        <w:t>instrumento;</w:t>
      </w:r>
    </w:p>
    <w:p>
      <w:pPr>
        <w:pStyle w:val="ListParagraph"/>
        <w:numPr>
          <w:ilvl w:val="2"/>
          <w:numId w:val="42"/>
        </w:numPr>
        <w:tabs>
          <w:tab w:pos="821" w:val="left" w:leader="none"/>
        </w:tabs>
        <w:spacing w:line="201" w:lineRule="auto" w:before="5" w:after="0"/>
        <w:ind w:left="114" w:right="102" w:firstLine="0"/>
        <w:jc w:val="both"/>
        <w:rPr>
          <w:sz w:val="24"/>
        </w:rPr>
      </w:pPr>
      <w:r>
        <w:rPr>
          <w:sz w:val="24"/>
        </w:rPr>
        <w:t>Responsabilizar-se pelo cumprimento de todas as obrigações trabalhistas, previdenciárias, fiscais, comerciais e as demais previstas em legislação específica, cuja inadimplência não transfere a responsabilidade ao contratante e não poderá onerar o objeto da Ata;</w:t>
      </w:r>
    </w:p>
    <w:p>
      <w:pPr>
        <w:pStyle w:val="ListParagraph"/>
        <w:numPr>
          <w:ilvl w:val="2"/>
          <w:numId w:val="42"/>
        </w:numPr>
        <w:tabs>
          <w:tab w:pos="786" w:val="left" w:leader="none"/>
        </w:tabs>
        <w:spacing w:line="196" w:lineRule="auto" w:before="1" w:after="0"/>
        <w:ind w:left="114" w:right="102" w:firstLine="0"/>
        <w:jc w:val="both"/>
        <w:rPr>
          <w:sz w:val="24"/>
        </w:rPr>
      </w:pPr>
      <w:r>
        <w:rPr>
          <w:sz w:val="24"/>
        </w:rPr>
        <w:t>Cumprir,</w:t>
      </w:r>
      <w:r>
        <w:rPr>
          <w:spacing w:val="-4"/>
          <w:sz w:val="24"/>
        </w:rPr>
        <w:t> </w:t>
      </w:r>
      <w:r>
        <w:rPr>
          <w:sz w:val="24"/>
        </w:rPr>
        <w:t>durante</w:t>
      </w:r>
      <w:r>
        <w:rPr>
          <w:spacing w:val="-4"/>
          <w:sz w:val="24"/>
        </w:rPr>
        <w:t> </w:t>
      </w:r>
      <w:r>
        <w:rPr>
          <w:sz w:val="24"/>
        </w:rPr>
        <w:t>todo</w:t>
      </w:r>
      <w:r>
        <w:rPr>
          <w:spacing w:val="-4"/>
          <w:sz w:val="24"/>
        </w:rPr>
        <w:t> </w:t>
      </w:r>
      <w:r>
        <w:rPr>
          <w:sz w:val="24"/>
        </w:rPr>
        <w:t>o</w:t>
      </w:r>
      <w:r>
        <w:rPr>
          <w:spacing w:val="-4"/>
          <w:sz w:val="24"/>
        </w:rPr>
        <w:t> </w:t>
      </w:r>
      <w:r>
        <w:rPr>
          <w:sz w:val="24"/>
        </w:rPr>
        <w:t>período</w:t>
      </w:r>
      <w:r>
        <w:rPr>
          <w:spacing w:val="-4"/>
          <w:sz w:val="24"/>
        </w:rPr>
        <w:t> </w:t>
      </w:r>
      <w:r>
        <w:rPr>
          <w:sz w:val="24"/>
        </w:rPr>
        <w:t>de</w:t>
      </w:r>
      <w:r>
        <w:rPr>
          <w:spacing w:val="-4"/>
          <w:sz w:val="24"/>
        </w:rPr>
        <w:t> </w:t>
      </w:r>
      <w:r>
        <w:rPr>
          <w:sz w:val="24"/>
        </w:rPr>
        <w:t>execução</w:t>
      </w:r>
      <w:r>
        <w:rPr>
          <w:spacing w:val="-4"/>
          <w:sz w:val="24"/>
        </w:rPr>
        <w:t> </w:t>
      </w:r>
      <w:r>
        <w:rPr>
          <w:sz w:val="24"/>
        </w:rPr>
        <w:t>da</w:t>
      </w:r>
      <w:r>
        <w:rPr>
          <w:spacing w:val="-4"/>
          <w:sz w:val="24"/>
        </w:rPr>
        <w:t> </w:t>
      </w:r>
      <w:r>
        <w:rPr>
          <w:sz w:val="24"/>
        </w:rPr>
        <w:t>Ata,</w:t>
      </w:r>
      <w:r>
        <w:rPr>
          <w:spacing w:val="-4"/>
          <w:sz w:val="24"/>
        </w:rPr>
        <w:t> </w:t>
      </w:r>
      <w:r>
        <w:rPr>
          <w:sz w:val="24"/>
        </w:rPr>
        <w:t>a</w:t>
      </w:r>
      <w:r>
        <w:rPr>
          <w:spacing w:val="-4"/>
          <w:sz w:val="24"/>
        </w:rPr>
        <w:t> </w:t>
      </w:r>
      <w:r>
        <w:rPr>
          <w:sz w:val="24"/>
        </w:rPr>
        <w:t>reserva</w:t>
      </w:r>
      <w:r>
        <w:rPr>
          <w:spacing w:val="-4"/>
          <w:sz w:val="24"/>
        </w:rPr>
        <w:t> </w:t>
      </w:r>
      <w:r>
        <w:rPr>
          <w:sz w:val="24"/>
        </w:rPr>
        <w:t>de</w:t>
      </w:r>
      <w:r>
        <w:rPr>
          <w:spacing w:val="-4"/>
          <w:sz w:val="24"/>
        </w:rPr>
        <w:t> </w:t>
      </w:r>
      <w:r>
        <w:rPr>
          <w:sz w:val="24"/>
        </w:rPr>
        <w:t>cargos</w:t>
      </w:r>
      <w:r>
        <w:rPr>
          <w:spacing w:val="-4"/>
          <w:sz w:val="24"/>
        </w:rPr>
        <w:t> </w:t>
      </w:r>
      <w:r>
        <w:rPr>
          <w:sz w:val="24"/>
        </w:rPr>
        <w:t>prevista</w:t>
      </w:r>
      <w:r>
        <w:rPr>
          <w:spacing w:val="-4"/>
          <w:sz w:val="24"/>
        </w:rPr>
        <w:t> </w:t>
      </w:r>
      <w:r>
        <w:rPr>
          <w:sz w:val="24"/>
        </w:rPr>
        <w:t>em</w:t>
      </w:r>
      <w:r>
        <w:rPr>
          <w:spacing w:val="-4"/>
          <w:sz w:val="24"/>
        </w:rPr>
        <w:t> </w:t>
      </w:r>
      <w:r>
        <w:rPr>
          <w:sz w:val="24"/>
        </w:rPr>
        <w:t>lei</w:t>
      </w:r>
      <w:r>
        <w:rPr>
          <w:spacing w:val="-4"/>
          <w:sz w:val="24"/>
        </w:rPr>
        <w:t> </w:t>
      </w:r>
      <w:r>
        <w:rPr>
          <w:sz w:val="24"/>
        </w:rPr>
        <w:t>para</w:t>
      </w:r>
      <w:r>
        <w:rPr>
          <w:spacing w:val="-4"/>
          <w:sz w:val="24"/>
        </w:rPr>
        <w:t> </w:t>
      </w:r>
      <w:r>
        <w:rPr>
          <w:sz w:val="24"/>
        </w:rPr>
        <w:t>pessoa com deficiência, para reabilitado da Previdência Social ou para aprendiz, bem como as reservas de cargos previstas na legislação (</w:t>
      </w:r>
      <w:hyperlink r:id="rId53">
        <w:r>
          <w:rPr>
            <w:sz w:val="24"/>
            <w:u w:val="single" w:color="0000ED"/>
          </w:rPr>
          <w:t>art. 116</w:t>
        </w:r>
        <w:r>
          <w:rPr>
            <w:sz w:val="24"/>
            <w:u w:val="none"/>
          </w:rPr>
          <w:t>,</w:t>
        </w:r>
        <w:r>
          <w:rPr>
            <w:rFonts w:ascii="Times New Roman" w:hAnsi="Times New Roman"/>
            <w:sz w:val="24"/>
            <w:u w:val="single" w:color="0000ED"/>
          </w:rPr>
          <w:t> </w:t>
        </w:r>
        <w:r>
          <w:rPr>
            <w:sz w:val="24"/>
            <w:u w:val="single" w:color="0000ED"/>
          </w:rPr>
          <w:t>da Lei n.º 14.133, de 2021</w:t>
        </w:r>
      </w:hyperlink>
      <w:r>
        <w:rPr>
          <w:sz w:val="24"/>
          <w:u w:val="none"/>
        </w:rPr>
        <w:t>);</w:t>
      </w:r>
    </w:p>
    <w:p>
      <w:pPr>
        <w:pStyle w:val="ListParagraph"/>
        <w:numPr>
          <w:ilvl w:val="2"/>
          <w:numId w:val="42"/>
        </w:numPr>
        <w:tabs>
          <w:tab w:pos="783" w:val="left" w:leader="none"/>
        </w:tabs>
        <w:spacing w:line="240" w:lineRule="exact" w:before="0" w:after="0"/>
        <w:ind w:left="783" w:right="0" w:hanging="669"/>
        <w:jc w:val="both"/>
        <w:rPr>
          <w:sz w:val="24"/>
        </w:rPr>
      </w:pPr>
      <w:r>
        <w:rPr>
          <w:sz w:val="24"/>
        </w:rPr>
        <w:t>Guardar</w:t>
      </w:r>
      <w:r>
        <w:rPr>
          <w:spacing w:val="-4"/>
          <w:sz w:val="24"/>
        </w:rPr>
        <w:t> </w:t>
      </w:r>
      <w:r>
        <w:rPr>
          <w:sz w:val="24"/>
        </w:rPr>
        <w:t>sigilo</w:t>
      </w:r>
      <w:r>
        <w:rPr>
          <w:spacing w:val="-3"/>
          <w:sz w:val="24"/>
        </w:rPr>
        <w:t> </w:t>
      </w:r>
      <w:r>
        <w:rPr>
          <w:sz w:val="24"/>
        </w:rPr>
        <w:t>sobre</w:t>
      </w:r>
      <w:r>
        <w:rPr>
          <w:spacing w:val="-3"/>
          <w:sz w:val="24"/>
        </w:rPr>
        <w:t> </w:t>
      </w:r>
      <w:r>
        <w:rPr>
          <w:sz w:val="24"/>
        </w:rPr>
        <w:t>todas</w:t>
      </w:r>
      <w:r>
        <w:rPr>
          <w:spacing w:val="-3"/>
          <w:sz w:val="24"/>
        </w:rPr>
        <w:t> </w:t>
      </w:r>
      <w:r>
        <w:rPr>
          <w:sz w:val="24"/>
        </w:rPr>
        <w:t>as</w:t>
      </w:r>
      <w:r>
        <w:rPr>
          <w:spacing w:val="-3"/>
          <w:sz w:val="24"/>
        </w:rPr>
        <w:t> </w:t>
      </w:r>
      <w:r>
        <w:rPr>
          <w:sz w:val="24"/>
        </w:rPr>
        <w:t>informações</w:t>
      </w:r>
      <w:r>
        <w:rPr>
          <w:spacing w:val="-3"/>
          <w:sz w:val="24"/>
        </w:rPr>
        <w:t> </w:t>
      </w:r>
      <w:r>
        <w:rPr>
          <w:sz w:val="24"/>
        </w:rPr>
        <w:t>obtidas</w:t>
      </w:r>
      <w:r>
        <w:rPr>
          <w:spacing w:val="-3"/>
          <w:sz w:val="24"/>
        </w:rPr>
        <w:t> </w:t>
      </w:r>
      <w:r>
        <w:rPr>
          <w:sz w:val="24"/>
        </w:rPr>
        <w:t>em</w:t>
      </w:r>
      <w:r>
        <w:rPr>
          <w:spacing w:val="-4"/>
          <w:sz w:val="24"/>
        </w:rPr>
        <w:t> </w:t>
      </w:r>
      <w:r>
        <w:rPr>
          <w:sz w:val="24"/>
        </w:rPr>
        <w:t>decorrência</w:t>
      </w:r>
      <w:r>
        <w:rPr>
          <w:spacing w:val="-3"/>
          <w:sz w:val="24"/>
        </w:rPr>
        <w:t> </w:t>
      </w:r>
      <w:r>
        <w:rPr>
          <w:sz w:val="24"/>
        </w:rPr>
        <w:t>do</w:t>
      </w:r>
      <w:r>
        <w:rPr>
          <w:spacing w:val="-3"/>
          <w:sz w:val="24"/>
        </w:rPr>
        <w:t> </w:t>
      </w:r>
      <w:r>
        <w:rPr>
          <w:sz w:val="24"/>
        </w:rPr>
        <w:t>cumprimento</w:t>
      </w:r>
      <w:r>
        <w:rPr>
          <w:spacing w:val="-3"/>
          <w:sz w:val="24"/>
        </w:rPr>
        <w:t> </w:t>
      </w:r>
      <w:r>
        <w:rPr>
          <w:sz w:val="24"/>
        </w:rPr>
        <w:t>da</w:t>
      </w:r>
      <w:r>
        <w:rPr>
          <w:spacing w:val="-3"/>
          <w:sz w:val="24"/>
        </w:rPr>
        <w:t> </w:t>
      </w:r>
      <w:r>
        <w:rPr>
          <w:spacing w:val="-4"/>
          <w:sz w:val="24"/>
        </w:rPr>
        <w:t>Ata;</w:t>
      </w:r>
    </w:p>
    <w:p>
      <w:pPr>
        <w:pStyle w:val="ListParagraph"/>
        <w:numPr>
          <w:ilvl w:val="2"/>
          <w:numId w:val="42"/>
        </w:numPr>
        <w:tabs>
          <w:tab w:pos="805" w:val="left" w:leader="none"/>
        </w:tabs>
        <w:spacing w:line="199" w:lineRule="auto" w:before="13" w:after="0"/>
        <w:ind w:left="114" w:right="102" w:firstLine="0"/>
        <w:jc w:val="both"/>
        <w:rPr>
          <w:sz w:val="24"/>
        </w:rPr>
      </w:pPr>
      <w:r>
        <w:rPr>
          <w:sz w:val="24"/>
        </w:rPr>
        <w:t>Arcar com o ônus decorrente de eventual equívoco no dimensionamento dos quantitativos de sua proposta, inclusive quanto aos custos variáveis decorrentes de fatores futuros e incertos, devendo complementá-los,</w:t>
      </w:r>
      <w:r>
        <w:rPr>
          <w:spacing w:val="-6"/>
          <w:sz w:val="24"/>
        </w:rPr>
        <w:t> </w:t>
      </w:r>
      <w:r>
        <w:rPr>
          <w:sz w:val="24"/>
        </w:rPr>
        <w:t>caso</w:t>
      </w:r>
      <w:r>
        <w:rPr>
          <w:spacing w:val="-6"/>
          <w:sz w:val="24"/>
        </w:rPr>
        <w:t> </w:t>
      </w:r>
      <w:r>
        <w:rPr>
          <w:sz w:val="24"/>
        </w:rPr>
        <w:t>o</w:t>
      </w:r>
      <w:r>
        <w:rPr>
          <w:spacing w:val="-6"/>
          <w:sz w:val="24"/>
        </w:rPr>
        <w:t> </w:t>
      </w:r>
      <w:r>
        <w:rPr>
          <w:sz w:val="24"/>
        </w:rPr>
        <w:t>previsto</w:t>
      </w:r>
      <w:r>
        <w:rPr>
          <w:spacing w:val="-6"/>
          <w:sz w:val="24"/>
        </w:rPr>
        <w:t> </w:t>
      </w:r>
      <w:r>
        <w:rPr>
          <w:sz w:val="24"/>
        </w:rPr>
        <w:t>inicialmente</w:t>
      </w:r>
      <w:r>
        <w:rPr>
          <w:spacing w:val="-6"/>
          <w:sz w:val="24"/>
        </w:rPr>
        <w:t> </w:t>
      </w:r>
      <w:r>
        <w:rPr>
          <w:sz w:val="24"/>
        </w:rPr>
        <w:t>em</w:t>
      </w:r>
      <w:r>
        <w:rPr>
          <w:spacing w:val="-6"/>
          <w:sz w:val="24"/>
        </w:rPr>
        <w:t> </w:t>
      </w:r>
      <w:r>
        <w:rPr>
          <w:sz w:val="24"/>
        </w:rPr>
        <w:t>sua</w:t>
      </w:r>
      <w:r>
        <w:rPr>
          <w:spacing w:val="-6"/>
          <w:sz w:val="24"/>
        </w:rPr>
        <w:t> </w:t>
      </w:r>
      <w:r>
        <w:rPr>
          <w:sz w:val="24"/>
        </w:rPr>
        <w:t>proposta</w:t>
      </w:r>
      <w:r>
        <w:rPr>
          <w:spacing w:val="-6"/>
          <w:sz w:val="24"/>
        </w:rPr>
        <w:t> </w:t>
      </w:r>
      <w:r>
        <w:rPr>
          <w:sz w:val="24"/>
        </w:rPr>
        <w:t>não</w:t>
      </w:r>
      <w:r>
        <w:rPr>
          <w:spacing w:val="-6"/>
          <w:sz w:val="24"/>
        </w:rPr>
        <w:t> </w:t>
      </w:r>
      <w:r>
        <w:rPr>
          <w:sz w:val="24"/>
        </w:rPr>
        <w:t>seja</w:t>
      </w:r>
      <w:r>
        <w:rPr>
          <w:spacing w:val="-6"/>
          <w:sz w:val="24"/>
        </w:rPr>
        <w:t> </w:t>
      </w:r>
      <w:r>
        <w:rPr>
          <w:sz w:val="24"/>
        </w:rPr>
        <w:t>satisfatório</w:t>
      </w:r>
      <w:r>
        <w:rPr>
          <w:spacing w:val="-6"/>
          <w:sz w:val="24"/>
        </w:rPr>
        <w:t> </w:t>
      </w:r>
      <w:r>
        <w:rPr>
          <w:sz w:val="24"/>
        </w:rPr>
        <w:t>para</w:t>
      </w:r>
      <w:r>
        <w:rPr>
          <w:spacing w:val="-6"/>
          <w:sz w:val="24"/>
        </w:rPr>
        <w:t> </w:t>
      </w:r>
      <w:r>
        <w:rPr>
          <w:sz w:val="24"/>
        </w:rPr>
        <w:t>o</w:t>
      </w:r>
      <w:r>
        <w:rPr>
          <w:spacing w:val="-6"/>
          <w:sz w:val="24"/>
        </w:rPr>
        <w:t> </w:t>
      </w:r>
      <w:r>
        <w:rPr>
          <w:sz w:val="24"/>
        </w:rPr>
        <w:t>atendimento</w:t>
      </w:r>
      <w:r>
        <w:rPr>
          <w:spacing w:val="-6"/>
          <w:sz w:val="24"/>
        </w:rPr>
        <w:t> </w:t>
      </w:r>
      <w:r>
        <w:rPr>
          <w:sz w:val="24"/>
        </w:rPr>
        <w:t>do </w:t>
      </w:r>
      <w:hyperlink r:id="rId54">
        <w:r>
          <w:rPr>
            <w:sz w:val="24"/>
          </w:rPr>
          <w:t>objeto da contratação, exceto quando ocorrer algum dos eventos arrolados no </w:t>
        </w:r>
        <w:r>
          <w:rPr>
            <w:sz w:val="24"/>
            <w:u w:val="single" w:color="0000ED"/>
          </w:rPr>
          <w:t>art. 124</w:t>
        </w:r>
        <w:r>
          <w:rPr>
            <w:sz w:val="24"/>
            <w:u w:val="none"/>
          </w:rPr>
          <w:t>,</w:t>
        </w:r>
        <w:r>
          <w:rPr>
            <w:rFonts w:ascii="Times New Roman" w:hAnsi="Times New Roman"/>
            <w:sz w:val="24"/>
            <w:u w:val="single" w:color="0000ED"/>
          </w:rPr>
          <w:t> </w:t>
        </w:r>
        <w:r>
          <w:rPr>
            <w:sz w:val="24"/>
            <w:u w:val="single" w:color="0000ED"/>
          </w:rPr>
          <w:t>II, d, da Lei nº</w:t>
        </w:r>
        <w:r>
          <w:rPr>
            <w:sz w:val="24"/>
            <w:u w:val="none"/>
          </w:rPr>
          <w:t> </w:t>
        </w:r>
        <w:r>
          <w:rPr>
            <w:sz w:val="24"/>
            <w:u w:val="single" w:color="0000ED"/>
          </w:rPr>
          <w:t>14.133</w:t>
        </w:r>
        <w:r>
          <w:rPr>
            <w:sz w:val="24"/>
            <w:u w:val="none"/>
          </w:rPr>
          <w:t>,</w:t>
        </w:r>
        <w:r>
          <w:rPr>
            <w:rFonts w:ascii="Times New Roman" w:hAnsi="Times New Roman"/>
            <w:sz w:val="24"/>
            <w:u w:val="single" w:color="0000ED"/>
          </w:rPr>
          <w:t> </w:t>
        </w:r>
        <w:r>
          <w:rPr>
            <w:sz w:val="24"/>
            <w:u w:val="single" w:color="0000ED"/>
          </w:rPr>
          <w:t>de 2021.</w:t>
        </w:r>
      </w:hyperlink>
    </w:p>
    <w:p>
      <w:pPr>
        <w:pStyle w:val="ListParagraph"/>
        <w:numPr>
          <w:ilvl w:val="2"/>
          <w:numId w:val="42"/>
        </w:numPr>
        <w:tabs>
          <w:tab w:pos="850" w:val="left" w:leader="none"/>
        </w:tabs>
        <w:spacing w:line="232" w:lineRule="auto" w:before="12" w:after="0"/>
        <w:ind w:left="114" w:right="102" w:firstLine="0"/>
        <w:jc w:val="both"/>
        <w:rPr>
          <w:sz w:val="24"/>
        </w:rPr>
      </w:pPr>
      <w:r>
        <w:rPr>
          <w:sz w:val="24"/>
        </w:rPr>
        <w:t>Na hipótese de o preço do mercado se tornar superior aos preços registrados, comunicar e comprovar, antes do pedido de fornecimento realizado pelos órgãos e entidades participantes, a </w:t>
      </w:r>
      <w:hyperlink r:id="rId8">
        <w:r>
          <w:rPr>
            <w:sz w:val="24"/>
          </w:rPr>
          <w:t>impossibilidade de cumprimento do compromisso inicialmente assumido (</w:t>
        </w:r>
        <w:r>
          <w:rPr>
            <w:color w:val="0000ED"/>
            <w:sz w:val="24"/>
            <w:u w:val="single" w:color="0000ED"/>
          </w:rPr>
          <w:t>art. 31 do Decreto Municipal nº</w:t>
        </w:r>
        <w:r>
          <w:rPr>
            <w:color w:val="0000ED"/>
            <w:sz w:val="24"/>
            <w:u w:val="none"/>
          </w:rPr>
          <w:t> </w:t>
        </w:r>
        <w:r>
          <w:rPr>
            <w:color w:val="0000ED"/>
            <w:spacing w:val="-2"/>
            <w:sz w:val="24"/>
            <w:u w:val="single" w:color="0000ED"/>
          </w:rPr>
          <w:t>207/2023</w:t>
        </w:r>
        <w:r>
          <w:rPr>
            <w:spacing w:val="-2"/>
            <w:sz w:val="24"/>
            <w:u w:val="none"/>
          </w:rPr>
          <w:t>).</w:t>
        </w:r>
      </w:hyperlink>
    </w:p>
    <w:p>
      <w:pPr>
        <w:pStyle w:val="ListParagraph"/>
        <w:numPr>
          <w:ilvl w:val="2"/>
          <w:numId w:val="42"/>
        </w:numPr>
        <w:tabs>
          <w:tab w:pos="787" w:val="left" w:leader="none"/>
        </w:tabs>
        <w:spacing w:line="232" w:lineRule="auto" w:before="3" w:after="0"/>
        <w:ind w:left="114" w:right="102" w:firstLine="0"/>
        <w:jc w:val="both"/>
        <w:rPr>
          <w:sz w:val="24"/>
        </w:rPr>
      </w:pPr>
      <w:r>
        <w:rPr>
          <w:sz w:val="24"/>
        </w:rPr>
        <w:t>Na</w:t>
      </w:r>
      <w:r>
        <w:rPr>
          <w:spacing w:val="-2"/>
          <w:sz w:val="24"/>
        </w:rPr>
        <w:t> </w:t>
      </w:r>
      <w:r>
        <w:rPr>
          <w:sz w:val="24"/>
        </w:rPr>
        <w:t>hipótese</w:t>
      </w:r>
      <w:r>
        <w:rPr>
          <w:spacing w:val="-2"/>
          <w:sz w:val="24"/>
        </w:rPr>
        <w:t> </w:t>
      </w:r>
      <w:r>
        <w:rPr>
          <w:sz w:val="24"/>
        </w:rPr>
        <w:t>de</w:t>
      </w:r>
      <w:r>
        <w:rPr>
          <w:spacing w:val="-2"/>
          <w:sz w:val="24"/>
        </w:rPr>
        <w:t> </w:t>
      </w:r>
      <w:r>
        <w:rPr>
          <w:sz w:val="24"/>
        </w:rPr>
        <w:t>solicitação</w:t>
      </w:r>
      <w:r>
        <w:rPr>
          <w:spacing w:val="-2"/>
          <w:sz w:val="24"/>
        </w:rPr>
        <w:t> </w:t>
      </w:r>
      <w:r>
        <w:rPr>
          <w:sz w:val="24"/>
        </w:rPr>
        <w:t>de</w:t>
      </w:r>
      <w:r>
        <w:rPr>
          <w:spacing w:val="-2"/>
          <w:sz w:val="24"/>
        </w:rPr>
        <w:t> </w:t>
      </w:r>
      <w:r>
        <w:rPr>
          <w:sz w:val="24"/>
        </w:rPr>
        <w:t>revisão</w:t>
      </w:r>
      <w:r>
        <w:rPr>
          <w:spacing w:val="-2"/>
          <w:sz w:val="24"/>
        </w:rPr>
        <w:t> </w:t>
      </w:r>
      <w:r>
        <w:rPr>
          <w:sz w:val="24"/>
        </w:rPr>
        <w:t>de</w:t>
      </w:r>
      <w:r>
        <w:rPr>
          <w:spacing w:val="-2"/>
          <w:sz w:val="24"/>
        </w:rPr>
        <w:t> </w:t>
      </w:r>
      <w:r>
        <w:rPr>
          <w:sz w:val="24"/>
        </w:rPr>
        <w:t>preço,</w:t>
      </w:r>
      <w:r>
        <w:rPr>
          <w:spacing w:val="-2"/>
          <w:sz w:val="24"/>
        </w:rPr>
        <w:t> </w:t>
      </w:r>
      <w:r>
        <w:rPr>
          <w:sz w:val="24"/>
        </w:rPr>
        <w:t>comprovar</w:t>
      </w:r>
      <w:r>
        <w:rPr>
          <w:spacing w:val="-2"/>
          <w:sz w:val="24"/>
        </w:rPr>
        <w:t> </w:t>
      </w:r>
      <w:r>
        <w:rPr>
          <w:sz w:val="24"/>
        </w:rPr>
        <w:t>que</w:t>
      </w:r>
      <w:r>
        <w:rPr>
          <w:spacing w:val="-2"/>
          <w:sz w:val="24"/>
        </w:rPr>
        <w:t> </w:t>
      </w:r>
      <w:r>
        <w:rPr>
          <w:sz w:val="24"/>
        </w:rPr>
        <w:t>a</w:t>
      </w:r>
      <w:r>
        <w:rPr>
          <w:spacing w:val="-2"/>
          <w:sz w:val="24"/>
        </w:rPr>
        <w:t> </w:t>
      </w:r>
      <w:r>
        <w:rPr>
          <w:sz w:val="24"/>
        </w:rPr>
        <w:t>elevação</w:t>
      </w:r>
      <w:r>
        <w:rPr>
          <w:spacing w:val="-2"/>
          <w:sz w:val="24"/>
        </w:rPr>
        <w:t> </w:t>
      </w:r>
      <w:r>
        <w:rPr>
          <w:sz w:val="24"/>
        </w:rPr>
        <w:t>seja</w:t>
      </w:r>
      <w:r>
        <w:rPr>
          <w:spacing w:val="-2"/>
          <w:sz w:val="24"/>
        </w:rPr>
        <w:t> </w:t>
      </w:r>
      <w:r>
        <w:rPr>
          <w:sz w:val="24"/>
        </w:rPr>
        <w:t>decorrente</w:t>
      </w:r>
      <w:r>
        <w:rPr>
          <w:spacing w:val="-2"/>
          <w:sz w:val="24"/>
        </w:rPr>
        <w:t> </w:t>
      </w:r>
      <w:r>
        <w:rPr>
          <w:sz w:val="24"/>
        </w:rPr>
        <w:t>de</w:t>
      </w:r>
      <w:r>
        <w:rPr>
          <w:spacing w:val="-2"/>
          <w:sz w:val="24"/>
        </w:rPr>
        <w:t> </w:t>
      </w:r>
      <w:r>
        <w:rPr>
          <w:sz w:val="24"/>
        </w:rPr>
        <w:t>evento posterior à assinatura da Ata de Registro de Preços, absolutamente independente da vontade das partes e proveniente de fatos imprevisíveis ou previsíveis de consequências incalculáveis que inviabilizem a manutenção dos preços.</w:t>
      </w:r>
    </w:p>
    <w:p>
      <w:pPr>
        <w:pStyle w:val="ListParagraph"/>
        <w:numPr>
          <w:ilvl w:val="2"/>
          <w:numId w:val="42"/>
        </w:numPr>
        <w:tabs>
          <w:tab w:pos="827" w:val="left" w:leader="none"/>
        </w:tabs>
        <w:spacing w:line="232" w:lineRule="auto" w:before="4" w:after="0"/>
        <w:ind w:left="114" w:right="102" w:firstLine="0"/>
        <w:jc w:val="both"/>
        <w:rPr>
          <w:sz w:val="24"/>
        </w:rPr>
      </w:pPr>
      <w:r>
        <w:rPr>
          <w:sz w:val="24"/>
        </w:rPr>
        <w:t>Na hipótese de solicitar a substituição do produto por outro de marca ou de modelo diferente daquele registrado na Ata de Registro de Preços, comprovar o motivo ou o fato superveniente à licitação, e desde que o novo produto possua, comprovadamente, desempenho e qualidade iguais ou superiores, não podendo haver majoração do preço registrado.</w:t>
      </w:r>
    </w:p>
    <w:p>
      <w:pPr>
        <w:pStyle w:val="Heading1"/>
        <w:spacing w:line="274" w:lineRule="exact" w:before="251"/>
      </w:pPr>
      <w:r>
        <w:rPr>
          <w:spacing w:val="-2"/>
        </w:rPr>
        <w:t>CLÁUSULA</w:t>
      </w:r>
      <w:r>
        <w:rPr>
          <w:spacing w:val="-4"/>
        </w:rPr>
        <w:t> </w:t>
      </w:r>
      <w:r>
        <w:rPr>
          <w:spacing w:val="-2"/>
        </w:rPr>
        <w:t>OITAVA</w:t>
      </w:r>
      <w:r>
        <w:rPr>
          <w:spacing w:val="-4"/>
        </w:rPr>
        <w:t> </w:t>
      </w:r>
      <w:r>
        <w:rPr>
          <w:spacing w:val="-2"/>
        </w:rPr>
        <w:t>DOS</w:t>
      </w:r>
      <w:r>
        <w:rPr>
          <w:spacing w:val="-4"/>
        </w:rPr>
        <w:t> </w:t>
      </w:r>
      <w:r>
        <w:rPr>
          <w:spacing w:val="-2"/>
        </w:rPr>
        <w:t>RECURSOS</w:t>
      </w:r>
      <w:r>
        <w:rPr>
          <w:spacing w:val="-4"/>
        </w:rPr>
        <w:t> </w:t>
      </w:r>
      <w:r>
        <w:rPr>
          <w:spacing w:val="-2"/>
        </w:rPr>
        <w:t>E</w:t>
      </w:r>
      <w:r>
        <w:rPr>
          <w:spacing w:val="-4"/>
        </w:rPr>
        <w:t> </w:t>
      </w:r>
      <w:r>
        <w:rPr>
          <w:spacing w:val="-2"/>
        </w:rPr>
        <w:t>DOTAÇÃO</w:t>
      </w:r>
      <w:r>
        <w:rPr>
          <w:spacing w:val="-3"/>
        </w:rPr>
        <w:t> </w:t>
      </w:r>
      <w:r>
        <w:rPr>
          <w:spacing w:val="-2"/>
        </w:rPr>
        <w:t>ORÇAMENTÁRIA</w:t>
      </w:r>
    </w:p>
    <w:p>
      <w:pPr>
        <w:pStyle w:val="ListParagraph"/>
        <w:numPr>
          <w:ilvl w:val="1"/>
          <w:numId w:val="44"/>
        </w:numPr>
        <w:tabs>
          <w:tab w:pos="481" w:val="left" w:leader="none"/>
        </w:tabs>
        <w:spacing w:line="208" w:lineRule="auto" w:before="11" w:after="0"/>
        <w:ind w:left="114" w:right="102" w:firstLine="0"/>
        <w:jc w:val="both"/>
        <w:rPr>
          <w:sz w:val="24"/>
        </w:rPr>
      </w:pPr>
      <w:r>
        <w:rPr>
          <w:sz w:val="24"/>
        </w:rPr>
        <w:t>As despesas ocorrerão de acordo com a dotação orçamentária da Secretaria e divulgada de acordo com o disposto nos Decretos; Municipal n°. </w:t>
      </w:r>
      <w:hyperlink r:id="rId8">
        <w:r>
          <w:rPr>
            <w:color w:val="0000ED"/>
            <w:sz w:val="24"/>
            <w:u w:val="single" w:color="0000ED"/>
          </w:rPr>
          <w:t>207/2023</w:t>
        </w:r>
      </w:hyperlink>
      <w:r>
        <w:rPr>
          <w:sz w:val="24"/>
          <w:u w:val="none"/>
        </w:rPr>
        <w:t>, art. 13 e </w:t>
      </w:r>
      <w:hyperlink r:id="rId9">
        <w:r>
          <w:rPr>
            <w:color w:val="0000ED"/>
            <w:sz w:val="24"/>
            <w:u w:val="single" w:color="0000ED"/>
          </w:rPr>
          <w:t>Federal Nº 11.462/2023</w:t>
        </w:r>
      </w:hyperlink>
      <w:r>
        <w:rPr>
          <w:sz w:val="24"/>
          <w:u w:val="none"/>
        </w:rPr>
        <w:t>, art. 17:</w:t>
      </w:r>
    </w:p>
    <w:p>
      <w:pPr>
        <w:spacing w:after="0" w:line="208" w:lineRule="auto"/>
        <w:jc w:val="both"/>
        <w:rPr>
          <w:sz w:val="24"/>
        </w:rPr>
        <w:sectPr>
          <w:pgSz w:w="11900" w:h="16840"/>
          <w:pgMar w:header="0" w:footer="167" w:top="500" w:bottom="360" w:left="520" w:right="660"/>
        </w:sectPr>
      </w:pPr>
    </w:p>
    <w:p>
      <w:pPr>
        <w:spacing w:line="274" w:lineRule="exact" w:before="23"/>
        <w:ind w:left="3114" w:right="0" w:firstLine="0"/>
        <w:jc w:val="both"/>
        <w:rPr>
          <w:b/>
          <w:sz w:val="24"/>
        </w:rPr>
      </w:pPr>
      <w:r>
        <w:rPr>
          <w:b/>
          <w:sz w:val="24"/>
        </w:rPr>
        <w:t>Decreto</w:t>
      </w:r>
      <w:r>
        <w:rPr>
          <w:b/>
          <w:spacing w:val="-4"/>
          <w:sz w:val="24"/>
        </w:rPr>
        <w:t> </w:t>
      </w:r>
      <w:r>
        <w:rPr>
          <w:b/>
          <w:sz w:val="24"/>
        </w:rPr>
        <w:t>Municipal</w:t>
      </w:r>
      <w:hyperlink r:id="rId8">
        <w:r>
          <w:rPr>
            <w:rFonts w:ascii="Times New Roman"/>
            <w:color w:val="0000ED"/>
            <w:spacing w:val="-10"/>
            <w:sz w:val="24"/>
            <w:u w:val="single" w:color="0000ED"/>
          </w:rPr>
          <w:t> </w:t>
        </w:r>
        <w:r>
          <w:rPr>
            <w:b/>
            <w:color w:val="0000ED"/>
            <w:spacing w:val="-2"/>
            <w:sz w:val="24"/>
            <w:u w:val="single" w:color="0000ED"/>
          </w:rPr>
          <w:t>207/23</w:t>
        </w:r>
      </w:hyperlink>
      <w:r>
        <w:rPr>
          <w:b/>
          <w:spacing w:val="-2"/>
          <w:sz w:val="24"/>
          <w:u w:val="none"/>
        </w:rPr>
        <w:t>:</w:t>
      </w:r>
    </w:p>
    <w:p>
      <w:pPr>
        <w:pStyle w:val="BodyText"/>
        <w:spacing w:line="208" w:lineRule="auto" w:before="10"/>
        <w:ind w:left="3114"/>
      </w:pPr>
      <w:r>
        <w:rPr/>
        <w:t>Art. 13º - Na licitação para registro de preços não é necessário indicar a dotação</w:t>
      </w:r>
      <w:r>
        <w:rPr>
          <w:spacing w:val="-2"/>
        </w:rPr>
        <w:t> </w:t>
      </w:r>
      <w:r>
        <w:rPr/>
        <w:t>orçamentária</w:t>
      </w:r>
      <w:r>
        <w:rPr>
          <w:spacing w:val="-2"/>
        </w:rPr>
        <w:t> </w:t>
      </w:r>
      <w:r>
        <w:rPr/>
        <w:t>ou</w:t>
      </w:r>
      <w:r>
        <w:rPr>
          <w:spacing w:val="-2"/>
        </w:rPr>
        <w:t> </w:t>
      </w:r>
      <w:r>
        <w:rPr/>
        <w:t>qualquer</w:t>
      </w:r>
      <w:r>
        <w:rPr>
          <w:spacing w:val="-2"/>
        </w:rPr>
        <w:t> </w:t>
      </w:r>
      <w:r>
        <w:rPr/>
        <w:t>outra</w:t>
      </w:r>
      <w:r>
        <w:rPr>
          <w:spacing w:val="-2"/>
        </w:rPr>
        <w:t> </w:t>
      </w:r>
      <w:r>
        <w:rPr/>
        <w:t>informação</w:t>
      </w:r>
      <w:r>
        <w:rPr>
          <w:spacing w:val="-2"/>
        </w:rPr>
        <w:t> </w:t>
      </w:r>
      <w:r>
        <w:rPr/>
        <w:t>da</w:t>
      </w:r>
      <w:r>
        <w:rPr>
          <w:spacing w:val="-2"/>
        </w:rPr>
        <w:t> </w:t>
      </w:r>
      <w:r>
        <w:rPr/>
        <w:t>origem</w:t>
      </w:r>
      <w:r>
        <w:rPr>
          <w:spacing w:val="-2"/>
        </w:rPr>
        <w:t> </w:t>
      </w:r>
      <w:r>
        <w:rPr/>
        <w:t>dos</w:t>
      </w:r>
      <w:r>
        <w:rPr>
          <w:spacing w:val="-2"/>
        </w:rPr>
        <w:t> </w:t>
      </w:r>
      <w:r>
        <w:rPr/>
        <w:t>recursos orçamentários, que somente serão exigidas para a formalização do contrato ou outro instrumento hábil.</w:t>
      </w:r>
    </w:p>
    <w:p>
      <w:pPr>
        <w:spacing w:line="267" w:lineRule="exact" w:before="0"/>
        <w:ind w:left="3114" w:right="0" w:firstLine="0"/>
        <w:jc w:val="both"/>
        <w:rPr>
          <w:b/>
          <w:sz w:val="24"/>
        </w:rPr>
      </w:pPr>
      <w:r>
        <w:rPr>
          <w:b/>
          <w:sz w:val="24"/>
        </w:rPr>
        <w:t>Decreto</w:t>
      </w:r>
      <w:r>
        <w:rPr>
          <w:b/>
          <w:spacing w:val="-9"/>
          <w:sz w:val="24"/>
        </w:rPr>
        <w:t> </w:t>
      </w:r>
      <w:r>
        <w:rPr>
          <w:b/>
          <w:sz w:val="24"/>
        </w:rPr>
        <w:t>Federal</w:t>
      </w:r>
      <w:r>
        <w:rPr>
          <w:b/>
          <w:spacing w:val="-9"/>
          <w:sz w:val="24"/>
        </w:rPr>
        <w:t> </w:t>
      </w:r>
      <w:hyperlink r:id="rId9">
        <w:r>
          <w:rPr>
            <w:b/>
            <w:color w:val="0000ED"/>
            <w:spacing w:val="-2"/>
            <w:sz w:val="24"/>
            <w:u w:val="single" w:color="0000ED"/>
          </w:rPr>
          <w:t>11.462/23</w:t>
        </w:r>
      </w:hyperlink>
      <w:r>
        <w:rPr>
          <w:b/>
          <w:spacing w:val="-2"/>
          <w:sz w:val="24"/>
          <w:u w:val="none"/>
        </w:rPr>
        <w:t>:</w:t>
      </w:r>
    </w:p>
    <w:p>
      <w:pPr>
        <w:pStyle w:val="BodyText"/>
        <w:spacing w:line="232" w:lineRule="auto"/>
        <w:ind w:left="3114"/>
      </w:pPr>
      <w:r>
        <w:rPr/>
        <w:t>Art.17º - A indicação da disponibilidade de créditos orçamentários somente será exigida para a formalização do contrato ou de outro instrumento hábil.</w:t>
      </w:r>
    </w:p>
    <w:p>
      <w:pPr>
        <w:pStyle w:val="BodyText"/>
        <w:spacing w:before="234"/>
        <w:ind w:left="0" w:right="0"/>
        <w:jc w:val="left"/>
      </w:pPr>
    </w:p>
    <w:p>
      <w:pPr>
        <w:pStyle w:val="Heading1"/>
        <w:spacing w:line="196" w:lineRule="auto"/>
      </w:pPr>
      <w:r>
        <w:rPr/>
        <w:t>CLÁUSULA</w:t>
      </w:r>
      <w:r>
        <w:rPr>
          <w:spacing w:val="29"/>
        </w:rPr>
        <w:t> </w:t>
      </w:r>
      <w:r>
        <w:rPr/>
        <w:t>NONA</w:t>
      </w:r>
      <w:r>
        <w:rPr>
          <w:spacing w:val="29"/>
        </w:rPr>
        <w:t> </w:t>
      </w:r>
      <w:r>
        <w:rPr/>
        <w:t>DA</w:t>
      </w:r>
      <w:r>
        <w:rPr>
          <w:spacing w:val="29"/>
        </w:rPr>
        <w:t> </w:t>
      </w:r>
      <w:r>
        <w:rPr/>
        <w:t>UTILIZAÇÃO</w:t>
      </w:r>
      <w:r>
        <w:rPr>
          <w:spacing w:val="29"/>
        </w:rPr>
        <w:t> </w:t>
      </w:r>
      <w:r>
        <w:rPr/>
        <w:t>DA</w:t>
      </w:r>
      <w:r>
        <w:rPr>
          <w:spacing w:val="29"/>
        </w:rPr>
        <w:t> </w:t>
      </w:r>
      <w:r>
        <w:rPr/>
        <w:t>ATA</w:t>
      </w:r>
      <w:r>
        <w:rPr>
          <w:spacing w:val="29"/>
        </w:rPr>
        <w:t> </w:t>
      </w:r>
      <w:r>
        <w:rPr/>
        <w:t>DE</w:t>
      </w:r>
      <w:r>
        <w:rPr>
          <w:spacing w:val="29"/>
        </w:rPr>
        <w:t> </w:t>
      </w:r>
      <w:r>
        <w:rPr/>
        <w:t>REGISTRO</w:t>
      </w:r>
      <w:r>
        <w:rPr>
          <w:spacing w:val="29"/>
        </w:rPr>
        <w:t> </w:t>
      </w:r>
      <w:r>
        <w:rPr/>
        <w:t>DE</w:t>
      </w:r>
      <w:r>
        <w:rPr>
          <w:spacing w:val="29"/>
        </w:rPr>
        <w:t> </w:t>
      </w:r>
      <w:r>
        <w:rPr/>
        <w:t>PREÇOS</w:t>
      </w:r>
      <w:r>
        <w:rPr>
          <w:spacing w:val="29"/>
        </w:rPr>
        <w:t> </w:t>
      </w:r>
      <w:r>
        <w:rPr/>
        <w:t>POR</w:t>
      </w:r>
      <w:r>
        <w:rPr>
          <w:spacing w:val="29"/>
        </w:rPr>
        <w:t> </w:t>
      </w:r>
      <w:r>
        <w:rPr/>
        <w:t>ÓRGÃO</w:t>
      </w:r>
      <w:r>
        <w:rPr>
          <w:spacing w:val="29"/>
        </w:rPr>
        <w:t> </w:t>
      </w:r>
      <w:r>
        <w:rPr/>
        <w:t>OU</w:t>
      </w:r>
      <w:r>
        <w:rPr>
          <w:spacing w:val="29"/>
        </w:rPr>
        <w:t> </w:t>
      </w:r>
      <w:r>
        <w:rPr/>
        <w:t>ENTIDADES</w:t>
      </w:r>
      <w:r>
        <w:rPr>
          <w:spacing w:val="29"/>
        </w:rPr>
        <w:t> </w:t>
      </w:r>
      <w:r>
        <w:rPr/>
        <w:t>NÃO </w:t>
      </w:r>
      <w:r>
        <w:rPr>
          <w:spacing w:val="-2"/>
        </w:rPr>
        <w:t>PARTICIPANTES</w:t>
      </w:r>
    </w:p>
    <w:p>
      <w:pPr>
        <w:pStyle w:val="ListParagraph"/>
        <w:numPr>
          <w:ilvl w:val="1"/>
          <w:numId w:val="45"/>
        </w:numPr>
        <w:tabs>
          <w:tab w:pos="501" w:val="left" w:leader="none"/>
        </w:tabs>
        <w:spacing w:line="196" w:lineRule="auto" w:before="14" w:after="0"/>
        <w:ind w:left="114" w:right="102" w:firstLine="0"/>
        <w:jc w:val="both"/>
        <w:rPr>
          <w:sz w:val="24"/>
        </w:rPr>
      </w:pPr>
      <w:r>
        <w:rPr>
          <w:sz w:val="24"/>
        </w:rPr>
        <w:t>Durante a vigência da ata, os órgãos e as entidades da Administração Pública Municipal, Estadual ou Distrital que não participaram do procedimento de Intenção do Registro de Preços poderão aderir à ata de registro de preços na condição de não participantes, observados os seguintes requisitos:</w:t>
      </w:r>
    </w:p>
    <w:p>
      <w:pPr>
        <w:pStyle w:val="ListParagraph"/>
        <w:numPr>
          <w:ilvl w:val="2"/>
          <w:numId w:val="45"/>
        </w:numPr>
        <w:tabs>
          <w:tab w:pos="772" w:val="left" w:leader="none"/>
        </w:tabs>
        <w:spacing w:line="196" w:lineRule="auto" w:before="15" w:after="0"/>
        <w:ind w:left="114" w:right="102" w:firstLine="0"/>
        <w:jc w:val="both"/>
        <w:rPr>
          <w:sz w:val="24"/>
        </w:rPr>
      </w:pPr>
      <w:r>
        <w:rPr>
          <w:sz w:val="24"/>
        </w:rPr>
        <w:t>Apresentação de justificativa da vantagem da adesão, inclusive em situações de provável desabastecimento ou descontinuidade de serviço público.</w:t>
      </w:r>
    </w:p>
    <w:p>
      <w:pPr>
        <w:pStyle w:val="ListParagraph"/>
        <w:numPr>
          <w:ilvl w:val="2"/>
          <w:numId w:val="45"/>
        </w:numPr>
        <w:tabs>
          <w:tab w:pos="722" w:val="left" w:leader="none"/>
        </w:tabs>
        <w:spacing w:line="196" w:lineRule="auto" w:before="0" w:after="0"/>
        <w:ind w:left="114" w:right="102" w:firstLine="0"/>
        <w:jc w:val="both"/>
        <w:rPr>
          <w:sz w:val="24"/>
        </w:rPr>
      </w:pPr>
      <w:r>
        <w:rPr>
          <w:sz w:val="24"/>
        </w:rPr>
        <w:t>Demonstração de que os valores registrados estão compatíveis com os valores praticados pelo mercado na forma do art. 23 da Lei nº 14.133, de 2021, e</w:t>
      </w:r>
    </w:p>
    <w:p>
      <w:pPr>
        <w:pStyle w:val="ListParagraph"/>
        <w:numPr>
          <w:ilvl w:val="2"/>
          <w:numId w:val="45"/>
        </w:numPr>
        <w:tabs>
          <w:tab w:pos="661" w:val="left" w:leader="none"/>
        </w:tabs>
        <w:spacing w:line="240" w:lineRule="exact" w:before="0" w:after="0"/>
        <w:ind w:left="661" w:right="0" w:hanging="547"/>
        <w:jc w:val="both"/>
        <w:rPr>
          <w:sz w:val="24"/>
        </w:rPr>
      </w:pPr>
      <w:r>
        <w:rPr>
          <w:sz w:val="24"/>
        </w:rPr>
        <w:t>Consulta</w:t>
      </w:r>
      <w:r>
        <w:rPr>
          <w:spacing w:val="-4"/>
          <w:sz w:val="24"/>
        </w:rPr>
        <w:t> </w:t>
      </w:r>
      <w:r>
        <w:rPr>
          <w:sz w:val="24"/>
        </w:rPr>
        <w:t>e</w:t>
      </w:r>
      <w:r>
        <w:rPr>
          <w:spacing w:val="-3"/>
          <w:sz w:val="24"/>
        </w:rPr>
        <w:t> </w:t>
      </w:r>
      <w:r>
        <w:rPr>
          <w:sz w:val="24"/>
        </w:rPr>
        <w:t>aceitação</w:t>
      </w:r>
      <w:r>
        <w:rPr>
          <w:spacing w:val="-3"/>
          <w:sz w:val="24"/>
        </w:rPr>
        <w:t> </w:t>
      </w:r>
      <w:r>
        <w:rPr>
          <w:sz w:val="24"/>
        </w:rPr>
        <w:t>prévia</w:t>
      </w:r>
      <w:r>
        <w:rPr>
          <w:spacing w:val="-4"/>
          <w:sz w:val="24"/>
        </w:rPr>
        <w:t> </w:t>
      </w:r>
      <w:r>
        <w:rPr>
          <w:sz w:val="24"/>
        </w:rPr>
        <w:t>do</w:t>
      </w:r>
      <w:r>
        <w:rPr>
          <w:spacing w:val="-3"/>
          <w:sz w:val="24"/>
        </w:rPr>
        <w:t> </w:t>
      </w:r>
      <w:r>
        <w:rPr>
          <w:sz w:val="24"/>
        </w:rPr>
        <w:t>órgão</w:t>
      </w:r>
      <w:r>
        <w:rPr>
          <w:spacing w:val="-3"/>
          <w:sz w:val="24"/>
        </w:rPr>
        <w:t> </w:t>
      </w:r>
      <w:r>
        <w:rPr>
          <w:sz w:val="24"/>
        </w:rPr>
        <w:t>ou</w:t>
      </w:r>
      <w:r>
        <w:rPr>
          <w:spacing w:val="-4"/>
          <w:sz w:val="24"/>
        </w:rPr>
        <w:t> </w:t>
      </w:r>
      <w:r>
        <w:rPr>
          <w:sz w:val="24"/>
        </w:rPr>
        <w:t>da</w:t>
      </w:r>
      <w:r>
        <w:rPr>
          <w:spacing w:val="-3"/>
          <w:sz w:val="24"/>
        </w:rPr>
        <w:t> </w:t>
      </w:r>
      <w:r>
        <w:rPr>
          <w:sz w:val="24"/>
        </w:rPr>
        <w:t>entidade</w:t>
      </w:r>
      <w:r>
        <w:rPr>
          <w:spacing w:val="-3"/>
          <w:sz w:val="24"/>
        </w:rPr>
        <w:t> </w:t>
      </w:r>
      <w:r>
        <w:rPr>
          <w:sz w:val="24"/>
        </w:rPr>
        <w:t>gerenciadora</w:t>
      </w:r>
      <w:r>
        <w:rPr>
          <w:spacing w:val="-4"/>
          <w:sz w:val="24"/>
        </w:rPr>
        <w:t> </w:t>
      </w:r>
      <w:r>
        <w:rPr>
          <w:sz w:val="24"/>
        </w:rPr>
        <w:t>e</w:t>
      </w:r>
      <w:r>
        <w:rPr>
          <w:spacing w:val="-3"/>
          <w:sz w:val="24"/>
        </w:rPr>
        <w:t> </w:t>
      </w:r>
      <w:r>
        <w:rPr>
          <w:sz w:val="24"/>
        </w:rPr>
        <w:t>do</w:t>
      </w:r>
      <w:r>
        <w:rPr>
          <w:spacing w:val="-3"/>
          <w:sz w:val="24"/>
        </w:rPr>
        <w:t> </w:t>
      </w:r>
      <w:r>
        <w:rPr>
          <w:spacing w:val="-2"/>
          <w:sz w:val="24"/>
        </w:rPr>
        <w:t>fornecedor.</w:t>
      </w:r>
    </w:p>
    <w:p>
      <w:pPr>
        <w:pStyle w:val="ListParagraph"/>
        <w:numPr>
          <w:ilvl w:val="3"/>
          <w:numId w:val="45"/>
        </w:numPr>
        <w:tabs>
          <w:tab w:pos="855" w:val="left" w:leader="none"/>
        </w:tabs>
        <w:spacing w:line="196" w:lineRule="auto" w:before="14" w:after="0"/>
        <w:ind w:left="114" w:right="102" w:firstLine="0"/>
        <w:jc w:val="both"/>
        <w:rPr>
          <w:sz w:val="24"/>
        </w:rPr>
      </w:pPr>
      <w:r>
        <w:rPr>
          <w:sz w:val="24"/>
        </w:rPr>
        <w:t>A autorização do órgão ou entidade gerenciadora apenas será realizada após a aceitação da adesão pelo fornecedor.</w:t>
      </w:r>
    </w:p>
    <w:p>
      <w:pPr>
        <w:pStyle w:val="ListParagraph"/>
        <w:numPr>
          <w:ilvl w:val="4"/>
          <w:numId w:val="45"/>
        </w:numPr>
        <w:tabs>
          <w:tab w:pos="1048" w:val="left" w:leader="none"/>
        </w:tabs>
        <w:spacing w:line="196" w:lineRule="auto" w:before="14" w:after="0"/>
        <w:ind w:left="114" w:right="102" w:firstLine="0"/>
        <w:jc w:val="both"/>
        <w:rPr>
          <w:sz w:val="24"/>
        </w:rPr>
      </w:pPr>
      <w:r>
        <w:rPr>
          <w:sz w:val="24"/>
        </w:rPr>
        <w:t>O órgão ou entidade gerenciadora poderá rejeitar adesões caso elas possam acarretar prejuízo à execução de seus próprios contratos ou à sua capacidade de gerenciamento.</w:t>
      </w:r>
    </w:p>
    <w:p>
      <w:pPr>
        <w:pStyle w:val="ListParagraph"/>
        <w:numPr>
          <w:ilvl w:val="4"/>
          <w:numId w:val="45"/>
        </w:numPr>
        <w:tabs>
          <w:tab w:pos="1032" w:val="left" w:leader="none"/>
        </w:tabs>
        <w:spacing w:line="232" w:lineRule="exact" w:before="0" w:after="0"/>
        <w:ind w:left="1032" w:right="0" w:hanging="918"/>
        <w:jc w:val="both"/>
        <w:rPr>
          <w:sz w:val="24"/>
        </w:rPr>
      </w:pPr>
      <w:r>
        <w:rPr>
          <w:color w:val="DF3D2D"/>
          <w:sz w:val="24"/>
        </w:rPr>
        <w:t>Não</w:t>
      </w:r>
      <w:r>
        <w:rPr>
          <w:color w:val="DF3D2D"/>
          <w:spacing w:val="-4"/>
          <w:sz w:val="24"/>
        </w:rPr>
        <w:t> </w:t>
      </w:r>
      <w:r>
        <w:rPr>
          <w:color w:val="DF3D2D"/>
          <w:sz w:val="24"/>
        </w:rPr>
        <w:t>será</w:t>
      </w:r>
      <w:r>
        <w:rPr>
          <w:color w:val="DF3D2D"/>
          <w:spacing w:val="-3"/>
          <w:sz w:val="24"/>
        </w:rPr>
        <w:t> </w:t>
      </w:r>
      <w:r>
        <w:rPr>
          <w:color w:val="DF3D2D"/>
          <w:sz w:val="24"/>
        </w:rPr>
        <w:t>autorizado</w:t>
      </w:r>
      <w:r>
        <w:rPr>
          <w:color w:val="DF3D2D"/>
          <w:spacing w:val="-4"/>
          <w:sz w:val="24"/>
        </w:rPr>
        <w:t> </w:t>
      </w:r>
      <w:r>
        <w:rPr>
          <w:color w:val="DF3D2D"/>
          <w:sz w:val="24"/>
        </w:rPr>
        <w:t>adesão</w:t>
      </w:r>
      <w:r>
        <w:rPr>
          <w:color w:val="DF3D2D"/>
          <w:spacing w:val="-3"/>
          <w:sz w:val="24"/>
        </w:rPr>
        <w:t> </w:t>
      </w:r>
      <w:r>
        <w:rPr>
          <w:color w:val="DF3D2D"/>
          <w:sz w:val="24"/>
        </w:rPr>
        <w:t>(carona),</w:t>
      </w:r>
      <w:r>
        <w:rPr>
          <w:color w:val="DF3D2D"/>
          <w:spacing w:val="-3"/>
          <w:sz w:val="24"/>
        </w:rPr>
        <w:t> </w:t>
      </w:r>
      <w:r>
        <w:rPr>
          <w:color w:val="DF3D2D"/>
          <w:sz w:val="24"/>
        </w:rPr>
        <w:t>nos</w:t>
      </w:r>
      <w:r>
        <w:rPr>
          <w:color w:val="DF3D2D"/>
          <w:spacing w:val="-4"/>
          <w:sz w:val="24"/>
        </w:rPr>
        <w:t> </w:t>
      </w:r>
      <w:r>
        <w:rPr>
          <w:color w:val="DF3D2D"/>
          <w:sz w:val="24"/>
        </w:rPr>
        <w:t>itens</w:t>
      </w:r>
      <w:r>
        <w:rPr>
          <w:color w:val="DF3D2D"/>
          <w:spacing w:val="-3"/>
          <w:sz w:val="24"/>
        </w:rPr>
        <w:t> </w:t>
      </w:r>
      <w:r>
        <w:rPr>
          <w:color w:val="DF3D2D"/>
          <w:sz w:val="24"/>
        </w:rPr>
        <w:t>com</w:t>
      </w:r>
      <w:r>
        <w:rPr>
          <w:color w:val="DF3D2D"/>
          <w:spacing w:val="-4"/>
          <w:sz w:val="24"/>
        </w:rPr>
        <w:t> </w:t>
      </w:r>
      <w:r>
        <w:rPr>
          <w:color w:val="DF3D2D"/>
          <w:sz w:val="24"/>
        </w:rPr>
        <w:t>quantidades</w:t>
      </w:r>
      <w:r>
        <w:rPr>
          <w:color w:val="DF3D2D"/>
          <w:spacing w:val="-3"/>
          <w:sz w:val="24"/>
        </w:rPr>
        <w:t> </w:t>
      </w:r>
      <w:r>
        <w:rPr>
          <w:color w:val="DF3D2D"/>
          <w:sz w:val="24"/>
        </w:rPr>
        <w:t>inferiores</w:t>
      </w:r>
      <w:r>
        <w:rPr>
          <w:color w:val="DF3D2D"/>
          <w:spacing w:val="-3"/>
          <w:sz w:val="24"/>
        </w:rPr>
        <w:t> </w:t>
      </w:r>
      <w:r>
        <w:rPr>
          <w:color w:val="DF3D2D"/>
          <w:sz w:val="24"/>
        </w:rPr>
        <w:t>a</w:t>
      </w:r>
      <w:r>
        <w:rPr>
          <w:color w:val="DF3D2D"/>
          <w:spacing w:val="-4"/>
          <w:sz w:val="24"/>
        </w:rPr>
        <w:t> </w:t>
      </w:r>
      <w:r>
        <w:rPr>
          <w:color w:val="DF3D2D"/>
          <w:sz w:val="24"/>
        </w:rPr>
        <w:t>02</w:t>
      </w:r>
      <w:r>
        <w:rPr>
          <w:color w:val="DF3D2D"/>
          <w:spacing w:val="-3"/>
          <w:sz w:val="24"/>
        </w:rPr>
        <w:t> </w:t>
      </w:r>
      <w:r>
        <w:rPr>
          <w:color w:val="DF3D2D"/>
          <w:spacing w:val="-2"/>
          <w:sz w:val="24"/>
        </w:rPr>
        <w:t>(dois).</w:t>
      </w:r>
    </w:p>
    <w:p>
      <w:pPr>
        <w:pStyle w:val="ListParagraph"/>
        <w:numPr>
          <w:ilvl w:val="1"/>
          <w:numId w:val="45"/>
        </w:numPr>
        <w:tabs>
          <w:tab w:pos="480" w:val="left" w:leader="none"/>
        </w:tabs>
        <w:spacing w:line="196" w:lineRule="auto" w:before="23" w:after="0"/>
        <w:ind w:left="114" w:right="102" w:firstLine="0"/>
        <w:jc w:val="both"/>
        <w:rPr>
          <w:sz w:val="24"/>
        </w:rPr>
      </w:pPr>
      <w:r>
        <w:rPr>
          <w:sz w:val="24"/>
        </w:rPr>
        <w:t>Após</w:t>
      </w:r>
      <w:r>
        <w:rPr>
          <w:spacing w:val="-1"/>
          <w:sz w:val="24"/>
        </w:rPr>
        <w:t> </w:t>
      </w:r>
      <w:r>
        <w:rPr>
          <w:sz w:val="24"/>
        </w:rPr>
        <w:t>a</w:t>
      </w:r>
      <w:r>
        <w:rPr>
          <w:spacing w:val="-1"/>
          <w:sz w:val="24"/>
        </w:rPr>
        <w:t> </w:t>
      </w:r>
      <w:r>
        <w:rPr>
          <w:sz w:val="24"/>
        </w:rPr>
        <w:t>autorização</w:t>
      </w:r>
      <w:r>
        <w:rPr>
          <w:spacing w:val="-1"/>
          <w:sz w:val="24"/>
        </w:rPr>
        <w:t> </w:t>
      </w:r>
      <w:r>
        <w:rPr>
          <w:sz w:val="24"/>
        </w:rPr>
        <w:t>do</w:t>
      </w:r>
      <w:r>
        <w:rPr>
          <w:spacing w:val="-1"/>
          <w:sz w:val="24"/>
        </w:rPr>
        <w:t> </w:t>
      </w:r>
      <w:r>
        <w:rPr>
          <w:sz w:val="24"/>
        </w:rPr>
        <w:t>órgão</w:t>
      </w:r>
      <w:r>
        <w:rPr>
          <w:spacing w:val="-1"/>
          <w:sz w:val="24"/>
        </w:rPr>
        <w:t> </w:t>
      </w:r>
      <w:r>
        <w:rPr>
          <w:sz w:val="24"/>
        </w:rPr>
        <w:t>ou</w:t>
      </w:r>
      <w:r>
        <w:rPr>
          <w:spacing w:val="-1"/>
          <w:sz w:val="24"/>
        </w:rPr>
        <w:t> </w:t>
      </w:r>
      <w:r>
        <w:rPr>
          <w:sz w:val="24"/>
        </w:rPr>
        <w:t>da</w:t>
      </w:r>
      <w:r>
        <w:rPr>
          <w:spacing w:val="-1"/>
          <w:sz w:val="24"/>
        </w:rPr>
        <w:t> </w:t>
      </w:r>
      <w:r>
        <w:rPr>
          <w:sz w:val="24"/>
        </w:rPr>
        <w:t>entidade</w:t>
      </w:r>
      <w:r>
        <w:rPr>
          <w:spacing w:val="-1"/>
          <w:sz w:val="24"/>
        </w:rPr>
        <w:t> </w:t>
      </w:r>
      <w:r>
        <w:rPr>
          <w:sz w:val="24"/>
        </w:rPr>
        <w:t>gerenciadora,</w:t>
      </w:r>
      <w:r>
        <w:rPr>
          <w:spacing w:val="-1"/>
          <w:sz w:val="24"/>
        </w:rPr>
        <w:t> </w:t>
      </w:r>
      <w:r>
        <w:rPr>
          <w:sz w:val="24"/>
        </w:rPr>
        <w:t>o</w:t>
      </w:r>
      <w:r>
        <w:rPr>
          <w:spacing w:val="-1"/>
          <w:sz w:val="24"/>
        </w:rPr>
        <w:t> </w:t>
      </w:r>
      <w:r>
        <w:rPr>
          <w:sz w:val="24"/>
        </w:rPr>
        <w:t>órgão</w:t>
      </w:r>
      <w:r>
        <w:rPr>
          <w:spacing w:val="-1"/>
          <w:sz w:val="24"/>
        </w:rPr>
        <w:t> </w:t>
      </w:r>
      <w:r>
        <w:rPr>
          <w:sz w:val="24"/>
        </w:rPr>
        <w:t>ou</w:t>
      </w:r>
      <w:r>
        <w:rPr>
          <w:spacing w:val="-1"/>
          <w:sz w:val="24"/>
        </w:rPr>
        <w:t> </w:t>
      </w:r>
      <w:r>
        <w:rPr>
          <w:sz w:val="24"/>
        </w:rPr>
        <w:t>entidade</w:t>
      </w:r>
      <w:r>
        <w:rPr>
          <w:spacing w:val="-1"/>
          <w:sz w:val="24"/>
        </w:rPr>
        <w:t> </w:t>
      </w:r>
      <w:r>
        <w:rPr>
          <w:sz w:val="24"/>
        </w:rPr>
        <w:t>não</w:t>
      </w:r>
      <w:r>
        <w:rPr>
          <w:spacing w:val="-1"/>
          <w:sz w:val="24"/>
        </w:rPr>
        <w:t> </w:t>
      </w:r>
      <w:r>
        <w:rPr>
          <w:sz w:val="24"/>
        </w:rPr>
        <w:t>participante</w:t>
      </w:r>
      <w:r>
        <w:rPr>
          <w:spacing w:val="-1"/>
          <w:sz w:val="24"/>
        </w:rPr>
        <w:t> </w:t>
      </w:r>
      <w:r>
        <w:rPr>
          <w:sz w:val="24"/>
        </w:rPr>
        <w:t>deverá efetivar a aquisição ou a contratação solicitada em até noventa dias, observado o prazo de vigência da ata.</w:t>
      </w:r>
    </w:p>
    <w:p>
      <w:pPr>
        <w:pStyle w:val="ListParagraph"/>
        <w:numPr>
          <w:ilvl w:val="1"/>
          <w:numId w:val="45"/>
        </w:numPr>
        <w:tabs>
          <w:tab w:pos="522" w:val="left" w:leader="none"/>
        </w:tabs>
        <w:spacing w:line="201" w:lineRule="auto" w:before="0" w:after="0"/>
        <w:ind w:left="114" w:right="102" w:firstLine="0"/>
        <w:jc w:val="both"/>
        <w:rPr>
          <w:sz w:val="24"/>
        </w:rPr>
      </w:pPr>
      <w:r>
        <w:rPr>
          <w:sz w:val="24"/>
        </w:rPr>
        <w:t>O prazo de que trata o item anterior, relativo à efetivação da contratação, poderá ser prorrogado excepcionalmente,</w:t>
      </w:r>
      <w:r>
        <w:rPr>
          <w:spacing w:val="-6"/>
          <w:sz w:val="24"/>
        </w:rPr>
        <w:t> </w:t>
      </w:r>
      <w:r>
        <w:rPr>
          <w:sz w:val="24"/>
        </w:rPr>
        <w:t>mediante</w:t>
      </w:r>
      <w:r>
        <w:rPr>
          <w:spacing w:val="-6"/>
          <w:sz w:val="24"/>
        </w:rPr>
        <w:t> </w:t>
      </w:r>
      <w:r>
        <w:rPr>
          <w:sz w:val="24"/>
        </w:rPr>
        <w:t>solicitação</w:t>
      </w:r>
      <w:r>
        <w:rPr>
          <w:spacing w:val="-6"/>
          <w:sz w:val="24"/>
        </w:rPr>
        <w:t> </w:t>
      </w:r>
      <w:r>
        <w:rPr>
          <w:sz w:val="24"/>
        </w:rPr>
        <w:t>do</w:t>
      </w:r>
      <w:r>
        <w:rPr>
          <w:spacing w:val="-6"/>
          <w:sz w:val="24"/>
        </w:rPr>
        <w:t> </w:t>
      </w:r>
      <w:r>
        <w:rPr>
          <w:sz w:val="24"/>
        </w:rPr>
        <w:t>órgão</w:t>
      </w:r>
      <w:r>
        <w:rPr>
          <w:spacing w:val="-6"/>
          <w:sz w:val="24"/>
        </w:rPr>
        <w:t> </w:t>
      </w:r>
      <w:r>
        <w:rPr>
          <w:sz w:val="24"/>
        </w:rPr>
        <w:t>ou</w:t>
      </w:r>
      <w:r>
        <w:rPr>
          <w:spacing w:val="-6"/>
          <w:sz w:val="24"/>
        </w:rPr>
        <w:t> </w:t>
      </w:r>
      <w:r>
        <w:rPr>
          <w:sz w:val="24"/>
        </w:rPr>
        <w:t>da</w:t>
      </w:r>
      <w:r>
        <w:rPr>
          <w:spacing w:val="-6"/>
          <w:sz w:val="24"/>
        </w:rPr>
        <w:t> </w:t>
      </w:r>
      <w:r>
        <w:rPr>
          <w:sz w:val="24"/>
        </w:rPr>
        <w:t>entidade</w:t>
      </w:r>
      <w:r>
        <w:rPr>
          <w:spacing w:val="-6"/>
          <w:sz w:val="24"/>
        </w:rPr>
        <w:t> </w:t>
      </w:r>
      <w:r>
        <w:rPr>
          <w:sz w:val="24"/>
        </w:rPr>
        <w:t>não</w:t>
      </w:r>
      <w:r>
        <w:rPr>
          <w:spacing w:val="-6"/>
          <w:sz w:val="24"/>
        </w:rPr>
        <w:t> </w:t>
      </w:r>
      <w:r>
        <w:rPr>
          <w:sz w:val="24"/>
        </w:rPr>
        <w:t>participante</w:t>
      </w:r>
      <w:r>
        <w:rPr>
          <w:spacing w:val="-6"/>
          <w:sz w:val="24"/>
        </w:rPr>
        <w:t> </w:t>
      </w:r>
      <w:r>
        <w:rPr>
          <w:sz w:val="24"/>
        </w:rPr>
        <w:t>aceita</w:t>
      </w:r>
      <w:r>
        <w:rPr>
          <w:spacing w:val="-6"/>
          <w:sz w:val="24"/>
        </w:rPr>
        <w:t> </w:t>
      </w:r>
      <w:r>
        <w:rPr>
          <w:sz w:val="24"/>
        </w:rPr>
        <w:t>pelo</w:t>
      </w:r>
      <w:r>
        <w:rPr>
          <w:spacing w:val="-6"/>
          <w:sz w:val="24"/>
        </w:rPr>
        <w:t> </w:t>
      </w:r>
      <w:r>
        <w:rPr>
          <w:sz w:val="24"/>
        </w:rPr>
        <w:t>órgão</w:t>
      </w:r>
      <w:r>
        <w:rPr>
          <w:spacing w:val="-6"/>
          <w:sz w:val="24"/>
        </w:rPr>
        <w:t> </w:t>
      </w:r>
      <w:r>
        <w:rPr>
          <w:sz w:val="24"/>
        </w:rPr>
        <w:t>ou</w:t>
      </w:r>
      <w:r>
        <w:rPr>
          <w:spacing w:val="-6"/>
          <w:sz w:val="24"/>
        </w:rPr>
        <w:t> </w:t>
      </w:r>
      <w:r>
        <w:rPr>
          <w:sz w:val="24"/>
        </w:rPr>
        <w:t>pela entidade gerenciadora, desde que respeitado o limite temporal de vigência da ata de registro de preços.</w:t>
      </w:r>
    </w:p>
    <w:p>
      <w:pPr>
        <w:pStyle w:val="ListParagraph"/>
        <w:numPr>
          <w:ilvl w:val="1"/>
          <w:numId w:val="45"/>
        </w:numPr>
        <w:tabs>
          <w:tab w:pos="476" w:val="left" w:leader="none"/>
        </w:tabs>
        <w:spacing w:line="201" w:lineRule="auto" w:before="0" w:after="0"/>
        <w:ind w:left="114" w:right="102" w:firstLine="0"/>
        <w:jc w:val="both"/>
        <w:rPr>
          <w:sz w:val="24"/>
        </w:rPr>
      </w:pPr>
      <w:r>
        <w:rPr>
          <w:sz w:val="24"/>
        </w:rPr>
        <w:t>As</w:t>
      </w:r>
      <w:r>
        <w:rPr>
          <w:spacing w:val="-6"/>
          <w:sz w:val="24"/>
        </w:rPr>
        <w:t> </w:t>
      </w:r>
      <w:r>
        <w:rPr>
          <w:sz w:val="24"/>
        </w:rPr>
        <w:t>aquisições</w:t>
      </w:r>
      <w:r>
        <w:rPr>
          <w:spacing w:val="-6"/>
          <w:sz w:val="24"/>
        </w:rPr>
        <w:t> </w:t>
      </w:r>
      <w:r>
        <w:rPr>
          <w:sz w:val="24"/>
        </w:rPr>
        <w:t>ou</w:t>
      </w:r>
      <w:r>
        <w:rPr>
          <w:spacing w:val="-6"/>
          <w:sz w:val="24"/>
        </w:rPr>
        <w:t> </w:t>
      </w:r>
      <w:r>
        <w:rPr>
          <w:sz w:val="24"/>
        </w:rPr>
        <w:t>contratações</w:t>
      </w:r>
      <w:r>
        <w:rPr>
          <w:spacing w:val="-6"/>
          <w:sz w:val="24"/>
        </w:rPr>
        <w:t> </w:t>
      </w:r>
      <w:r>
        <w:rPr>
          <w:sz w:val="24"/>
        </w:rPr>
        <w:t>adicionais</w:t>
      </w:r>
      <w:r>
        <w:rPr>
          <w:spacing w:val="-6"/>
          <w:sz w:val="24"/>
        </w:rPr>
        <w:t> </w:t>
      </w:r>
      <w:r>
        <w:rPr>
          <w:sz w:val="24"/>
        </w:rPr>
        <w:t>não</w:t>
      </w:r>
      <w:r>
        <w:rPr>
          <w:spacing w:val="-6"/>
          <w:sz w:val="24"/>
        </w:rPr>
        <w:t> </w:t>
      </w:r>
      <w:r>
        <w:rPr>
          <w:sz w:val="24"/>
        </w:rPr>
        <w:t>poderão</w:t>
      </w:r>
      <w:r>
        <w:rPr>
          <w:spacing w:val="-6"/>
          <w:sz w:val="24"/>
        </w:rPr>
        <w:t> </w:t>
      </w:r>
      <w:r>
        <w:rPr>
          <w:sz w:val="24"/>
        </w:rPr>
        <w:t>exceder,</w:t>
      </w:r>
      <w:r>
        <w:rPr>
          <w:spacing w:val="-6"/>
          <w:sz w:val="24"/>
        </w:rPr>
        <w:t> </w:t>
      </w:r>
      <w:r>
        <w:rPr>
          <w:sz w:val="24"/>
        </w:rPr>
        <w:t>por</w:t>
      </w:r>
      <w:r>
        <w:rPr>
          <w:spacing w:val="-6"/>
          <w:sz w:val="24"/>
        </w:rPr>
        <w:t> </w:t>
      </w:r>
      <w:r>
        <w:rPr>
          <w:sz w:val="24"/>
        </w:rPr>
        <w:t>órgão</w:t>
      </w:r>
      <w:r>
        <w:rPr>
          <w:spacing w:val="-6"/>
          <w:sz w:val="24"/>
        </w:rPr>
        <w:t> </w:t>
      </w:r>
      <w:r>
        <w:rPr>
          <w:sz w:val="24"/>
        </w:rPr>
        <w:t>ou</w:t>
      </w:r>
      <w:r>
        <w:rPr>
          <w:spacing w:val="-6"/>
          <w:sz w:val="24"/>
        </w:rPr>
        <w:t> </w:t>
      </w:r>
      <w:r>
        <w:rPr>
          <w:sz w:val="24"/>
        </w:rPr>
        <w:t>entidade,</w:t>
      </w:r>
      <w:r>
        <w:rPr>
          <w:spacing w:val="-6"/>
          <w:sz w:val="24"/>
        </w:rPr>
        <w:t> </w:t>
      </w:r>
      <w:r>
        <w:rPr>
          <w:sz w:val="24"/>
        </w:rPr>
        <w:t>a</w:t>
      </w:r>
      <w:r>
        <w:rPr>
          <w:spacing w:val="-6"/>
          <w:sz w:val="24"/>
        </w:rPr>
        <w:t> </w:t>
      </w:r>
      <w:r>
        <w:rPr>
          <w:sz w:val="24"/>
        </w:rPr>
        <w:t>50%</w:t>
      </w:r>
      <w:r>
        <w:rPr>
          <w:spacing w:val="-6"/>
          <w:sz w:val="24"/>
        </w:rPr>
        <w:t> </w:t>
      </w:r>
      <w:r>
        <w:rPr>
          <w:sz w:val="24"/>
        </w:rPr>
        <w:t>(cinquenta por cento) dos quantitativos dos itens do instrumento convocatório, registrados na ata de registro de preços, para o gerenciador e para os participantes.</w:t>
      </w:r>
    </w:p>
    <w:p>
      <w:pPr>
        <w:pStyle w:val="ListParagraph"/>
        <w:numPr>
          <w:ilvl w:val="1"/>
          <w:numId w:val="45"/>
        </w:numPr>
        <w:tabs>
          <w:tab w:pos="486" w:val="left" w:leader="none"/>
        </w:tabs>
        <w:spacing w:line="201" w:lineRule="auto" w:before="0" w:after="0"/>
        <w:ind w:left="114" w:right="102" w:firstLine="0"/>
        <w:jc w:val="both"/>
        <w:rPr>
          <w:sz w:val="24"/>
        </w:rPr>
      </w:pPr>
      <w:r>
        <w:rPr>
          <w:sz w:val="24"/>
        </w:rPr>
        <w:t>O quantitativo decorrente das adesões não poderá exceder, na totalidade, ao dobro do quantitativo de cada item registrado na ata de registro de preços, para o gerenciador e os participantes, independentemente</w:t>
      </w:r>
      <w:r>
        <w:rPr>
          <w:spacing w:val="-6"/>
          <w:sz w:val="24"/>
        </w:rPr>
        <w:t> </w:t>
      </w:r>
      <w:r>
        <w:rPr>
          <w:sz w:val="24"/>
        </w:rPr>
        <w:t>do</w:t>
      </w:r>
      <w:r>
        <w:rPr>
          <w:spacing w:val="-6"/>
          <w:sz w:val="24"/>
        </w:rPr>
        <w:t> </w:t>
      </w:r>
      <w:r>
        <w:rPr>
          <w:sz w:val="24"/>
        </w:rPr>
        <w:t>número</w:t>
      </w:r>
      <w:r>
        <w:rPr>
          <w:spacing w:val="-6"/>
          <w:sz w:val="24"/>
        </w:rPr>
        <w:t> </w:t>
      </w:r>
      <w:r>
        <w:rPr>
          <w:sz w:val="24"/>
        </w:rPr>
        <w:t>de</w:t>
      </w:r>
      <w:r>
        <w:rPr>
          <w:spacing w:val="-6"/>
          <w:sz w:val="24"/>
        </w:rPr>
        <w:t> </w:t>
      </w:r>
      <w:r>
        <w:rPr>
          <w:sz w:val="24"/>
        </w:rPr>
        <w:t>órgãos</w:t>
      </w:r>
      <w:r>
        <w:rPr>
          <w:spacing w:val="-6"/>
          <w:sz w:val="24"/>
        </w:rPr>
        <w:t> </w:t>
      </w:r>
      <w:r>
        <w:rPr>
          <w:sz w:val="24"/>
        </w:rPr>
        <w:t>ou</w:t>
      </w:r>
      <w:r>
        <w:rPr>
          <w:spacing w:val="-6"/>
          <w:sz w:val="24"/>
        </w:rPr>
        <w:t> </w:t>
      </w:r>
      <w:r>
        <w:rPr>
          <w:sz w:val="24"/>
        </w:rPr>
        <w:t>entidades</w:t>
      </w:r>
      <w:r>
        <w:rPr>
          <w:spacing w:val="-6"/>
          <w:sz w:val="24"/>
        </w:rPr>
        <w:t> </w:t>
      </w:r>
      <w:r>
        <w:rPr>
          <w:sz w:val="24"/>
        </w:rPr>
        <w:t>não</w:t>
      </w:r>
      <w:r>
        <w:rPr>
          <w:spacing w:val="-6"/>
          <w:sz w:val="24"/>
        </w:rPr>
        <w:t> </w:t>
      </w:r>
      <w:r>
        <w:rPr>
          <w:sz w:val="24"/>
        </w:rPr>
        <w:t>participantes</w:t>
      </w:r>
      <w:r>
        <w:rPr>
          <w:spacing w:val="-6"/>
          <w:sz w:val="24"/>
        </w:rPr>
        <w:t> </w:t>
      </w:r>
      <w:r>
        <w:rPr>
          <w:sz w:val="24"/>
        </w:rPr>
        <w:t>que</w:t>
      </w:r>
      <w:r>
        <w:rPr>
          <w:spacing w:val="-6"/>
          <w:sz w:val="24"/>
        </w:rPr>
        <w:t> </w:t>
      </w:r>
      <w:r>
        <w:rPr>
          <w:sz w:val="24"/>
        </w:rPr>
        <w:t>aderirem</w:t>
      </w:r>
      <w:r>
        <w:rPr>
          <w:spacing w:val="-6"/>
          <w:sz w:val="24"/>
        </w:rPr>
        <w:t> </w:t>
      </w:r>
      <w:r>
        <w:rPr>
          <w:sz w:val="24"/>
        </w:rPr>
        <w:t>à</w:t>
      </w:r>
      <w:r>
        <w:rPr>
          <w:spacing w:val="-6"/>
          <w:sz w:val="24"/>
        </w:rPr>
        <w:t> </w:t>
      </w:r>
      <w:r>
        <w:rPr>
          <w:sz w:val="24"/>
        </w:rPr>
        <w:t>ata</w:t>
      </w:r>
      <w:r>
        <w:rPr>
          <w:spacing w:val="-6"/>
          <w:sz w:val="24"/>
        </w:rPr>
        <w:t> </w:t>
      </w:r>
      <w:r>
        <w:rPr>
          <w:sz w:val="24"/>
        </w:rPr>
        <w:t>de</w:t>
      </w:r>
      <w:r>
        <w:rPr>
          <w:spacing w:val="-6"/>
          <w:sz w:val="24"/>
        </w:rPr>
        <w:t> </w:t>
      </w:r>
      <w:r>
        <w:rPr>
          <w:sz w:val="24"/>
        </w:rPr>
        <w:t>registro</w:t>
      </w:r>
      <w:r>
        <w:rPr>
          <w:spacing w:val="-6"/>
          <w:sz w:val="24"/>
        </w:rPr>
        <w:t> </w:t>
      </w:r>
      <w:r>
        <w:rPr>
          <w:sz w:val="24"/>
        </w:rPr>
        <w:t>de </w:t>
      </w:r>
      <w:r>
        <w:rPr>
          <w:spacing w:val="-2"/>
          <w:sz w:val="24"/>
        </w:rPr>
        <w:t>preços.</w:t>
      </w:r>
    </w:p>
    <w:p>
      <w:pPr>
        <w:pStyle w:val="Heading1"/>
        <w:spacing w:line="266" w:lineRule="exact" w:before="197"/>
      </w:pPr>
      <w:r>
        <w:rPr/>
        <w:t>CLÁUSULA</w:t>
      </w:r>
      <w:r>
        <w:rPr>
          <w:spacing w:val="-8"/>
        </w:rPr>
        <w:t> </w:t>
      </w:r>
      <w:r>
        <w:rPr/>
        <w:t>DÉCIMA</w:t>
      </w:r>
      <w:r>
        <w:rPr>
          <w:spacing w:val="-7"/>
        </w:rPr>
        <w:t> </w:t>
      </w:r>
      <w:r>
        <w:rPr/>
        <w:t>-</w:t>
      </w:r>
      <w:r>
        <w:rPr>
          <w:spacing w:val="-8"/>
        </w:rPr>
        <w:t> </w:t>
      </w:r>
      <w:r>
        <w:rPr/>
        <w:t>DA</w:t>
      </w:r>
      <w:r>
        <w:rPr>
          <w:spacing w:val="-7"/>
        </w:rPr>
        <w:t> </w:t>
      </w:r>
      <w:r>
        <w:rPr/>
        <w:t>GESTÃO</w:t>
      </w:r>
      <w:r>
        <w:rPr>
          <w:spacing w:val="-7"/>
        </w:rPr>
        <w:t> </w:t>
      </w:r>
      <w:r>
        <w:rPr/>
        <w:t>E</w:t>
      </w:r>
      <w:r>
        <w:rPr>
          <w:spacing w:val="-8"/>
        </w:rPr>
        <w:t> </w:t>
      </w:r>
      <w:r>
        <w:rPr/>
        <w:t>FISCALIZAÇÃO</w:t>
      </w:r>
      <w:r>
        <w:rPr>
          <w:spacing w:val="-7"/>
        </w:rPr>
        <w:t> </w:t>
      </w:r>
      <w:r>
        <w:rPr/>
        <w:t>DA</w:t>
      </w:r>
      <w:r>
        <w:rPr>
          <w:spacing w:val="-7"/>
        </w:rPr>
        <w:t> </w:t>
      </w:r>
      <w:r>
        <w:rPr>
          <w:spacing w:val="-5"/>
        </w:rPr>
        <w:t>ATA</w:t>
      </w:r>
    </w:p>
    <w:p>
      <w:pPr>
        <w:pStyle w:val="ListParagraph"/>
        <w:numPr>
          <w:ilvl w:val="1"/>
          <w:numId w:val="46"/>
        </w:numPr>
        <w:tabs>
          <w:tab w:pos="612" w:val="left" w:leader="none"/>
        </w:tabs>
        <w:spacing w:line="201" w:lineRule="auto" w:before="10" w:after="0"/>
        <w:ind w:left="114" w:right="102" w:firstLine="0"/>
        <w:jc w:val="both"/>
        <w:rPr>
          <w:sz w:val="24"/>
        </w:rPr>
      </w:pPr>
      <w:r>
        <w:rPr>
          <w:sz w:val="24"/>
        </w:rPr>
        <w:t>A Ata de Registro de Preços deverá ser executada fielmente pelas partes, de acordo com as cláusulas avençadas e as normas da Lei 14.133/2021, e cada parte responderá pelas consequências de </w:t>
      </w:r>
      <w:r>
        <w:rPr>
          <w:sz w:val="24"/>
        </w:rPr>
        <w:t>sua inexecução total ou parcial.</w:t>
      </w:r>
    </w:p>
    <w:p>
      <w:pPr>
        <w:pStyle w:val="ListParagraph"/>
        <w:numPr>
          <w:ilvl w:val="1"/>
          <w:numId w:val="46"/>
        </w:numPr>
        <w:tabs>
          <w:tab w:pos="639" w:val="left" w:leader="none"/>
        </w:tabs>
        <w:spacing w:line="201" w:lineRule="auto" w:before="0" w:after="0"/>
        <w:ind w:left="114" w:right="102" w:firstLine="0"/>
        <w:jc w:val="both"/>
        <w:rPr>
          <w:sz w:val="24"/>
        </w:rPr>
      </w:pPr>
      <w:r>
        <w:rPr>
          <w:sz w:val="24"/>
        </w:rPr>
        <w:t>A Ata de Registro de Preços será acompanhada por um gestor de contratos cujas atribuições são relativos aos aspectos administrativos contratuais da Ata, como: instruir o processo com toda a documentação relativa à execução e fiscalização do contrato,</w:t>
      </w:r>
      <w:r>
        <w:rPr>
          <w:spacing w:val="40"/>
          <w:sz w:val="24"/>
        </w:rPr>
        <w:t> </w:t>
      </w:r>
      <w:r>
        <w:rPr>
          <w:sz w:val="24"/>
        </w:rPr>
        <w:t>acompanhar a manutenção das condições habilitatórias, conferir a importância a ser paga, notificar sobre as irregularidades encontradas, adotar </w:t>
      </w:r>
      <w:r>
        <w:rPr>
          <w:sz w:val="24"/>
        </w:rPr>
        <w:t>as medidas preparatórias para aplicação de sanção administrativa, promover a gestão documental, etc, conforme estabelecido no Decreto Municipal n. 192/2023.</w:t>
      </w:r>
    </w:p>
    <w:p>
      <w:pPr>
        <w:pStyle w:val="ListParagraph"/>
        <w:numPr>
          <w:ilvl w:val="1"/>
          <w:numId w:val="46"/>
        </w:numPr>
        <w:tabs>
          <w:tab w:pos="606" w:val="left" w:leader="none"/>
        </w:tabs>
        <w:spacing w:line="196" w:lineRule="auto" w:before="0" w:after="0"/>
        <w:ind w:left="114" w:right="102" w:firstLine="0"/>
        <w:jc w:val="both"/>
        <w:rPr>
          <w:sz w:val="24"/>
        </w:rPr>
      </w:pPr>
      <w:r>
        <w:rPr>
          <w:sz w:val="24"/>
        </w:rPr>
        <w:t>A Ata de Registro de Preços será fiscalizada por um fiscal cujas atribuições são relativas à execução do objeto, conforme estabelecido no Decreto Municipal n. 192/2023.</w:t>
      </w:r>
    </w:p>
    <w:p>
      <w:pPr>
        <w:pStyle w:val="ListParagraph"/>
        <w:numPr>
          <w:ilvl w:val="1"/>
          <w:numId w:val="46"/>
        </w:numPr>
        <w:tabs>
          <w:tab w:pos="602" w:val="left" w:leader="none"/>
        </w:tabs>
        <w:spacing w:line="201" w:lineRule="auto" w:before="0" w:after="0"/>
        <w:ind w:left="114" w:right="102" w:firstLine="0"/>
        <w:jc w:val="both"/>
        <w:rPr>
          <w:sz w:val="24"/>
        </w:rPr>
      </w:pPr>
      <w:r>
        <w:rPr>
          <w:sz w:val="24"/>
        </w:rPr>
        <w:t>Após</w:t>
      </w:r>
      <w:r>
        <w:rPr>
          <w:spacing w:val="-1"/>
          <w:sz w:val="24"/>
        </w:rPr>
        <w:t> </w:t>
      </w:r>
      <w:r>
        <w:rPr>
          <w:sz w:val="24"/>
        </w:rPr>
        <w:t>a</w:t>
      </w:r>
      <w:r>
        <w:rPr>
          <w:spacing w:val="-1"/>
          <w:sz w:val="24"/>
        </w:rPr>
        <w:t> </w:t>
      </w:r>
      <w:r>
        <w:rPr>
          <w:sz w:val="24"/>
        </w:rPr>
        <w:t>assinatura</w:t>
      </w:r>
      <w:r>
        <w:rPr>
          <w:spacing w:val="-1"/>
          <w:sz w:val="24"/>
        </w:rPr>
        <w:t> </w:t>
      </w:r>
      <w:r>
        <w:rPr>
          <w:sz w:val="24"/>
        </w:rPr>
        <w:t>da</w:t>
      </w:r>
      <w:r>
        <w:rPr>
          <w:spacing w:val="-1"/>
          <w:sz w:val="24"/>
        </w:rPr>
        <w:t> </w:t>
      </w:r>
      <w:r>
        <w:rPr>
          <w:sz w:val="24"/>
        </w:rPr>
        <w:t>Ata</w:t>
      </w:r>
      <w:r>
        <w:rPr>
          <w:spacing w:val="-1"/>
          <w:sz w:val="24"/>
        </w:rPr>
        <w:t> </w:t>
      </w:r>
      <w:r>
        <w:rPr>
          <w:sz w:val="24"/>
        </w:rPr>
        <w:t>de</w:t>
      </w:r>
      <w:r>
        <w:rPr>
          <w:spacing w:val="-1"/>
          <w:sz w:val="24"/>
        </w:rPr>
        <w:t> </w:t>
      </w:r>
      <w:r>
        <w:rPr>
          <w:sz w:val="24"/>
        </w:rPr>
        <w:t>Registro</w:t>
      </w:r>
      <w:r>
        <w:rPr>
          <w:spacing w:val="-1"/>
          <w:sz w:val="24"/>
        </w:rPr>
        <w:t> </w:t>
      </w:r>
      <w:r>
        <w:rPr>
          <w:sz w:val="24"/>
        </w:rPr>
        <w:t>de</w:t>
      </w:r>
      <w:r>
        <w:rPr>
          <w:spacing w:val="-1"/>
          <w:sz w:val="24"/>
        </w:rPr>
        <w:t> </w:t>
      </w:r>
      <w:r>
        <w:rPr>
          <w:sz w:val="24"/>
        </w:rPr>
        <w:t>Preços</w:t>
      </w:r>
      <w:r>
        <w:rPr>
          <w:spacing w:val="-1"/>
          <w:sz w:val="24"/>
        </w:rPr>
        <w:t> </w:t>
      </w:r>
      <w:r>
        <w:rPr>
          <w:sz w:val="24"/>
        </w:rPr>
        <w:t>o</w:t>
      </w:r>
      <w:r>
        <w:rPr>
          <w:spacing w:val="-1"/>
          <w:sz w:val="24"/>
        </w:rPr>
        <w:t> </w:t>
      </w:r>
      <w:r>
        <w:rPr>
          <w:sz w:val="24"/>
        </w:rPr>
        <w:t>fiscal</w:t>
      </w:r>
      <w:r>
        <w:rPr>
          <w:spacing w:val="-1"/>
          <w:sz w:val="24"/>
        </w:rPr>
        <w:t> </w:t>
      </w:r>
      <w:r>
        <w:rPr>
          <w:sz w:val="24"/>
        </w:rPr>
        <w:t>em</w:t>
      </w:r>
      <w:r>
        <w:rPr>
          <w:spacing w:val="-1"/>
          <w:sz w:val="24"/>
        </w:rPr>
        <w:t> </w:t>
      </w:r>
      <w:r>
        <w:rPr>
          <w:sz w:val="24"/>
        </w:rPr>
        <w:t>conjunto</w:t>
      </w:r>
      <w:r>
        <w:rPr>
          <w:spacing w:val="-1"/>
          <w:sz w:val="24"/>
        </w:rPr>
        <w:t> </w:t>
      </w:r>
      <w:r>
        <w:rPr>
          <w:sz w:val="24"/>
        </w:rPr>
        <w:t>com</w:t>
      </w:r>
      <w:r>
        <w:rPr>
          <w:spacing w:val="-1"/>
          <w:sz w:val="24"/>
        </w:rPr>
        <w:t> </w:t>
      </w:r>
      <w:r>
        <w:rPr>
          <w:sz w:val="24"/>
        </w:rPr>
        <w:t>o</w:t>
      </w:r>
      <w:r>
        <w:rPr>
          <w:spacing w:val="-1"/>
          <w:sz w:val="24"/>
        </w:rPr>
        <w:t> </w:t>
      </w:r>
      <w:r>
        <w:rPr>
          <w:sz w:val="24"/>
        </w:rPr>
        <w:t>gestor</w:t>
      </w:r>
      <w:r>
        <w:rPr>
          <w:spacing w:val="-1"/>
          <w:sz w:val="24"/>
        </w:rPr>
        <w:t> </w:t>
      </w:r>
      <w:r>
        <w:rPr>
          <w:sz w:val="24"/>
        </w:rPr>
        <w:t>elaborará</w:t>
      </w:r>
      <w:r>
        <w:rPr>
          <w:spacing w:val="-1"/>
          <w:sz w:val="24"/>
        </w:rPr>
        <w:t> </w:t>
      </w:r>
      <w:r>
        <w:rPr>
          <w:sz w:val="24"/>
        </w:rPr>
        <w:t>o</w:t>
      </w:r>
      <w:r>
        <w:rPr>
          <w:spacing w:val="-1"/>
          <w:sz w:val="24"/>
        </w:rPr>
        <w:t> </w:t>
      </w:r>
      <w:r>
        <w:rPr>
          <w:sz w:val="24"/>
        </w:rPr>
        <w:t>plano</w:t>
      </w:r>
      <w:r>
        <w:rPr>
          <w:spacing w:val="-1"/>
          <w:sz w:val="24"/>
        </w:rPr>
        <w:t> </w:t>
      </w:r>
      <w:r>
        <w:rPr>
          <w:sz w:val="24"/>
        </w:rPr>
        <w:t>de fiscalização da execução do objeto que terá como referência o Termo de Referência, Edital e a presente a Ata de Registro de Preços e constará as estratégias de execução e fiscalização do objeto registrado, conforme estabelecido no Decreto Municipal n. 192/2023.</w:t>
      </w:r>
    </w:p>
    <w:p>
      <w:pPr>
        <w:pStyle w:val="ListParagraph"/>
        <w:numPr>
          <w:ilvl w:val="1"/>
          <w:numId w:val="46"/>
        </w:numPr>
        <w:tabs>
          <w:tab w:pos="615" w:val="left" w:leader="none"/>
        </w:tabs>
        <w:spacing w:line="196" w:lineRule="auto" w:before="0" w:after="0"/>
        <w:ind w:left="114" w:right="102" w:firstLine="0"/>
        <w:jc w:val="both"/>
        <w:rPr>
          <w:sz w:val="24"/>
        </w:rPr>
      </w:pPr>
      <w:r>
        <w:rPr>
          <w:sz w:val="24"/>
        </w:rPr>
        <w:t>A execução do objeto registrado deverá ser acompanhada e fiscalizada por meio de instrumentos de controle, que compreendam, quando for o caso, a mensuração dos seguintes aspectos:</w:t>
      </w:r>
    </w:p>
    <w:p>
      <w:pPr>
        <w:pStyle w:val="ListParagraph"/>
        <w:numPr>
          <w:ilvl w:val="0"/>
          <w:numId w:val="47"/>
        </w:numPr>
        <w:tabs>
          <w:tab w:pos="393" w:val="left" w:leader="none"/>
        </w:tabs>
        <w:spacing w:line="208" w:lineRule="auto" w:before="0" w:after="0"/>
        <w:ind w:left="114" w:right="102" w:firstLine="0"/>
        <w:jc w:val="both"/>
        <w:rPr>
          <w:sz w:val="24"/>
        </w:rPr>
      </w:pPr>
      <w:r>
        <w:rPr>
          <w:sz w:val="24"/>
        </w:rPr>
        <w:t>os resultados alcançados em relação a Ata/Contrato, com a verificação dos prazos de execução e da qualidade demandada;</w:t>
      </w:r>
    </w:p>
    <w:p>
      <w:pPr>
        <w:pStyle w:val="ListParagraph"/>
        <w:numPr>
          <w:ilvl w:val="0"/>
          <w:numId w:val="47"/>
        </w:numPr>
        <w:tabs>
          <w:tab w:pos="373" w:val="left" w:leader="none"/>
        </w:tabs>
        <w:spacing w:line="196" w:lineRule="auto" w:before="0" w:after="0"/>
        <w:ind w:left="114" w:right="102" w:firstLine="0"/>
        <w:jc w:val="both"/>
        <w:rPr>
          <w:sz w:val="24"/>
        </w:rPr>
      </w:pPr>
      <w:r>
        <w:rPr>
          <w:sz w:val="24"/>
        </w:rPr>
        <w:t>os recursos humanos empregados, em função da quantidade e da formação profissional exigida, quando se tratar de contrato com dedicação exclusiva de mão de obra;</w:t>
      </w:r>
    </w:p>
    <w:p>
      <w:pPr>
        <w:pStyle w:val="ListParagraph"/>
        <w:numPr>
          <w:ilvl w:val="0"/>
          <w:numId w:val="47"/>
        </w:numPr>
        <w:tabs>
          <w:tab w:pos="342" w:val="left" w:leader="none"/>
        </w:tabs>
        <w:spacing w:line="240" w:lineRule="exact" w:before="0" w:after="0"/>
        <w:ind w:left="342" w:right="0" w:hanging="228"/>
        <w:jc w:val="left"/>
        <w:rPr>
          <w:sz w:val="24"/>
        </w:rPr>
      </w:pPr>
      <w:r>
        <w:rPr>
          <w:sz w:val="24"/>
        </w:rPr>
        <w:t>a</w:t>
      </w:r>
      <w:r>
        <w:rPr>
          <w:spacing w:val="-3"/>
          <w:sz w:val="24"/>
        </w:rPr>
        <w:t> </w:t>
      </w:r>
      <w:r>
        <w:rPr>
          <w:sz w:val="24"/>
        </w:rPr>
        <w:t>qualidade</w:t>
      </w:r>
      <w:r>
        <w:rPr>
          <w:spacing w:val="-3"/>
          <w:sz w:val="24"/>
        </w:rPr>
        <w:t> </w:t>
      </w:r>
      <w:r>
        <w:rPr>
          <w:sz w:val="24"/>
        </w:rPr>
        <w:t>e</w:t>
      </w:r>
      <w:r>
        <w:rPr>
          <w:spacing w:val="-3"/>
          <w:sz w:val="24"/>
        </w:rPr>
        <w:t> </w:t>
      </w:r>
      <w:r>
        <w:rPr>
          <w:sz w:val="24"/>
        </w:rPr>
        <w:t>quantidade</w:t>
      </w:r>
      <w:r>
        <w:rPr>
          <w:spacing w:val="-3"/>
          <w:sz w:val="24"/>
        </w:rPr>
        <w:t> </w:t>
      </w:r>
      <w:r>
        <w:rPr>
          <w:sz w:val="24"/>
        </w:rPr>
        <w:t>dos</w:t>
      </w:r>
      <w:r>
        <w:rPr>
          <w:spacing w:val="-3"/>
          <w:sz w:val="24"/>
        </w:rPr>
        <w:t> </w:t>
      </w:r>
      <w:r>
        <w:rPr>
          <w:sz w:val="24"/>
        </w:rPr>
        <w:t>recursos</w:t>
      </w:r>
      <w:r>
        <w:rPr>
          <w:spacing w:val="-3"/>
          <w:sz w:val="24"/>
        </w:rPr>
        <w:t> </w:t>
      </w:r>
      <w:r>
        <w:rPr>
          <w:sz w:val="24"/>
        </w:rPr>
        <w:t>materiais</w:t>
      </w:r>
      <w:r>
        <w:rPr>
          <w:spacing w:val="-3"/>
          <w:sz w:val="24"/>
        </w:rPr>
        <w:t> </w:t>
      </w:r>
      <w:r>
        <w:rPr>
          <w:spacing w:val="-2"/>
          <w:sz w:val="24"/>
        </w:rPr>
        <w:t>utilizados;</w:t>
      </w:r>
    </w:p>
    <w:p>
      <w:pPr>
        <w:pStyle w:val="ListParagraph"/>
        <w:numPr>
          <w:ilvl w:val="0"/>
          <w:numId w:val="47"/>
        </w:numPr>
        <w:tabs>
          <w:tab w:pos="367" w:val="left" w:leader="none"/>
        </w:tabs>
        <w:spacing w:line="240" w:lineRule="exact" w:before="0" w:after="0"/>
        <w:ind w:left="367" w:right="0" w:hanging="253"/>
        <w:jc w:val="left"/>
        <w:rPr>
          <w:sz w:val="24"/>
        </w:rPr>
      </w:pPr>
      <w:r>
        <w:rPr>
          <w:sz w:val="24"/>
        </w:rPr>
        <w:t>a</w:t>
      </w:r>
      <w:r>
        <w:rPr>
          <w:spacing w:val="-4"/>
          <w:sz w:val="24"/>
        </w:rPr>
        <w:t> </w:t>
      </w:r>
      <w:r>
        <w:rPr>
          <w:sz w:val="24"/>
        </w:rPr>
        <w:t>adequação</w:t>
      </w:r>
      <w:r>
        <w:rPr>
          <w:spacing w:val="-4"/>
          <w:sz w:val="24"/>
        </w:rPr>
        <w:t> </w:t>
      </w:r>
      <w:r>
        <w:rPr>
          <w:sz w:val="24"/>
        </w:rPr>
        <w:t>dos</w:t>
      </w:r>
      <w:r>
        <w:rPr>
          <w:spacing w:val="-3"/>
          <w:sz w:val="24"/>
        </w:rPr>
        <w:t> </w:t>
      </w:r>
      <w:r>
        <w:rPr>
          <w:sz w:val="24"/>
        </w:rPr>
        <w:t>serviços</w:t>
      </w:r>
      <w:r>
        <w:rPr>
          <w:spacing w:val="-4"/>
          <w:sz w:val="24"/>
        </w:rPr>
        <w:t> </w:t>
      </w:r>
      <w:r>
        <w:rPr>
          <w:sz w:val="24"/>
        </w:rPr>
        <w:t>prestados</w:t>
      </w:r>
      <w:r>
        <w:rPr>
          <w:spacing w:val="-3"/>
          <w:sz w:val="24"/>
        </w:rPr>
        <w:t> </w:t>
      </w:r>
      <w:r>
        <w:rPr>
          <w:sz w:val="24"/>
        </w:rPr>
        <w:t>à</w:t>
      </w:r>
      <w:r>
        <w:rPr>
          <w:spacing w:val="-4"/>
          <w:sz w:val="24"/>
        </w:rPr>
        <w:t> </w:t>
      </w:r>
      <w:r>
        <w:rPr>
          <w:sz w:val="24"/>
        </w:rPr>
        <w:t>rotina</w:t>
      </w:r>
      <w:r>
        <w:rPr>
          <w:spacing w:val="-3"/>
          <w:sz w:val="24"/>
        </w:rPr>
        <w:t> </w:t>
      </w:r>
      <w:r>
        <w:rPr>
          <w:sz w:val="24"/>
        </w:rPr>
        <w:t>de</w:t>
      </w:r>
      <w:r>
        <w:rPr>
          <w:spacing w:val="-4"/>
          <w:sz w:val="24"/>
        </w:rPr>
        <w:t> </w:t>
      </w:r>
      <w:r>
        <w:rPr>
          <w:sz w:val="24"/>
        </w:rPr>
        <w:t>execução</w:t>
      </w:r>
      <w:r>
        <w:rPr>
          <w:spacing w:val="-3"/>
          <w:sz w:val="24"/>
        </w:rPr>
        <w:t> </w:t>
      </w:r>
      <w:r>
        <w:rPr>
          <w:spacing w:val="-2"/>
          <w:sz w:val="24"/>
        </w:rPr>
        <w:t>estabelecida;</w:t>
      </w:r>
    </w:p>
    <w:p>
      <w:pPr>
        <w:pStyle w:val="ListParagraph"/>
        <w:numPr>
          <w:ilvl w:val="0"/>
          <w:numId w:val="47"/>
        </w:numPr>
        <w:tabs>
          <w:tab w:pos="360" w:val="left" w:leader="none"/>
        </w:tabs>
        <w:spacing w:line="266" w:lineRule="exact" w:before="0" w:after="0"/>
        <w:ind w:left="360" w:right="0" w:hanging="246"/>
        <w:jc w:val="left"/>
        <w:rPr>
          <w:sz w:val="24"/>
        </w:rPr>
      </w:pPr>
      <w:r>
        <w:rPr>
          <w:sz w:val="24"/>
        </w:rPr>
        <w:t>o</w:t>
      </w:r>
      <w:r>
        <w:rPr>
          <w:spacing w:val="-6"/>
          <w:sz w:val="24"/>
        </w:rPr>
        <w:t> </w:t>
      </w:r>
      <w:r>
        <w:rPr>
          <w:sz w:val="24"/>
        </w:rPr>
        <w:t>cumprimento</w:t>
      </w:r>
      <w:r>
        <w:rPr>
          <w:spacing w:val="-5"/>
          <w:sz w:val="24"/>
        </w:rPr>
        <w:t> </w:t>
      </w:r>
      <w:r>
        <w:rPr>
          <w:sz w:val="24"/>
        </w:rPr>
        <w:t>das</w:t>
      </w:r>
      <w:r>
        <w:rPr>
          <w:spacing w:val="-5"/>
          <w:sz w:val="24"/>
        </w:rPr>
        <w:t> </w:t>
      </w:r>
      <w:r>
        <w:rPr>
          <w:sz w:val="24"/>
        </w:rPr>
        <w:t>demais</w:t>
      </w:r>
      <w:r>
        <w:rPr>
          <w:spacing w:val="-5"/>
          <w:sz w:val="24"/>
        </w:rPr>
        <w:t> </w:t>
      </w:r>
      <w:r>
        <w:rPr>
          <w:sz w:val="24"/>
        </w:rPr>
        <w:t>obrigações</w:t>
      </w:r>
      <w:r>
        <w:rPr>
          <w:spacing w:val="-5"/>
          <w:sz w:val="24"/>
        </w:rPr>
        <w:t> </w:t>
      </w:r>
      <w:r>
        <w:rPr>
          <w:sz w:val="24"/>
        </w:rPr>
        <w:t>decorrentes</w:t>
      </w:r>
      <w:r>
        <w:rPr>
          <w:spacing w:val="-5"/>
          <w:sz w:val="24"/>
        </w:rPr>
        <w:t> </w:t>
      </w:r>
      <w:r>
        <w:rPr>
          <w:sz w:val="24"/>
        </w:rPr>
        <w:t>do</w:t>
      </w:r>
      <w:r>
        <w:rPr>
          <w:spacing w:val="-5"/>
          <w:sz w:val="24"/>
        </w:rPr>
        <w:t> </w:t>
      </w:r>
      <w:r>
        <w:rPr>
          <w:sz w:val="24"/>
        </w:rPr>
        <w:t>contrato;</w:t>
      </w:r>
      <w:r>
        <w:rPr>
          <w:spacing w:val="-5"/>
          <w:sz w:val="24"/>
        </w:rPr>
        <w:t> </w:t>
      </w:r>
      <w:r>
        <w:rPr>
          <w:spacing w:val="-10"/>
          <w:sz w:val="24"/>
        </w:rPr>
        <w:t>e</w:t>
      </w:r>
    </w:p>
    <w:p>
      <w:pPr>
        <w:spacing w:after="0" w:line="266" w:lineRule="exact"/>
        <w:jc w:val="left"/>
        <w:rPr>
          <w:sz w:val="24"/>
        </w:rPr>
        <w:sectPr>
          <w:pgSz w:w="11900" w:h="16840"/>
          <w:pgMar w:header="0" w:footer="167" w:top="500" w:bottom="360" w:left="520" w:right="660"/>
        </w:sectPr>
      </w:pPr>
    </w:p>
    <w:p>
      <w:pPr>
        <w:pStyle w:val="ListParagraph"/>
        <w:numPr>
          <w:ilvl w:val="0"/>
          <w:numId w:val="47"/>
        </w:numPr>
        <w:tabs>
          <w:tab w:pos="317" w:val="left" w:leader="none"/>
        </w:tabs>
        <w:spacing w:line="266" w:lineRule="exact" w:before="28" w:after="0"/>
        <w:ind w:left="317" w:right="0" w:hanging="203"/>
        <w:jc w:val="both"/>
        <w:rPr>
          <w:sz w:val="24"/>
        </w:rPr>
      </w:pPr>
      <w:r>
        <w:rPr>
          <w:sz w:val="24"/>
        </w:rPr>
        <w:t>a</w:t>
      </w:r>
      <w:r>
        <w:rPr>
          <w:spacing w:val="-4"/>
          <w:sz w:val="24"/>
        </w:rPr>
        <w:t> </w:t>
      </w:r>
      <w:r>
        <w:rPr>
          <w:sz w:val="24"/>
        </w:rPr>
        <w:t>satisfação</w:t>
      </w:r>
      <w:r>
        <w:rPr>
          <w:spacing w:val="-4"/>
          <w:sz w:val="24"/>
        </w:rPr>
        <w:t> </w:t>
      </w:r>
      <w:r>
        <w:rPr>
          <w:sz w:val="24"/>
        </w:rPr>
        <w:t>do</w:t>
      </w:r>
      <w:r>
        <w:rPr>
          <w:spacing w:val="-4"/>
          <w:sz w:val="24"/>
        </w:rPr>
        <w:t> </w:t>
      </w:r>
      <w:r>
        <w:rPr>
          <w:sz w:val="24"/>
        </w:rPr>
        <w:t>público</w:t>
      </w:r>
      <w:r>
        <w:rPr>
          <w:spacing w:val="-4"/>
          <w:sz w:val="24"/>
        </w:rPr>
        <w:t> </w:t>
      </w:r>
      <w:r>
        <w:rPr>
          <w:sz w:val="24"/>
        </w:rPr>
        <w:t>usuário,</w:t>
      </w:r>
      <w:r>
        <w:rPr>
          <w:spacing w:val="-3"/>
          <w:sz w:val="24"/>
        </w:rPr>
        <w:t> </w:t>
      </w:r>
      <w:r>
        <w:rPr>
          <w:sz w:val="24"/>
        </w:rPr>
        <w:t>quando</w:t>
      </w:r>
      <w:r>
        <w:rPr>
          <w:spacing w:val="-4"/>
          <w:sz w:val="24"/>
        </w:rPr>
        <w:t> </w:t>
      </w:r>
      <w:r>
        <w:rPr>
          <w:spacing w:val="-2"/>
          <w:sz w:val="24"/>
        </w:rPr>
        <w:t>cabível.</w:t>
      </w:r>
    </w:p>
    <w:p>
      <w:pPr>
        <w:pStyle w:val="ListParagraph"/>
        <w:numPr>
          <w:ilvl w:val="2"/>
          <w:numId w:val="46"/>
        </w:numPr>
        <w:tabs>
          <w:tab w:pos="783" w:val="left" w:leader="none"/>
        </w:tabs>
        <w:spacing w:line="248" w:lineRule="exact" w:before="0" w:after="0"/>
        <w:ind w:left="783" w:right="0" w:hanging="669"/>
        <w:jc w:val="both"/>
        <w:rPr>
          <w:sz w:val="24"/>
        </w:rPr>
      </w:pPr>
      <w:r>
        <w:rPr>
          <w:sz w:val="24"/>
        </w:rPr>
        <w:t>O</w:t>
      </w:r>
      <w:r>
        <w:rPr>
          <w:spacing w:val="-4"/>
          <w:sz w:val="24"/>
        </w:rPr>
        <w:t> </w:t>
      </w:r>
      <w:r>
        <w:rPr>
          <w:sz w:val="24"/>
        </w:rPr>
        <w:t>fiscal</w:t>
      </w:r>
      <w:r>
        <w:rPr>
          <w:spacing w:val="-3"/>
          <w:sz w:val="24"/>
        </w:rPr>
        <w:t> </w:t>
      </w:r>
      <w:r>
        <w:rPr>
          <w:sz w:val="24"/>
        </w:rPr>
        <w:t>deverá</w:t>
      </w:r>
      <w:r>
        <w:rPr>
          <w:spacing w:val="-3"/>
          <w:sz w:val="24"/>
        </w:rPr>
        <w:t> </w:t>
      </w:r>
      <w:r>
        <w:rPr>
          <w:sz w:val="24"/>
        </w:rPr>
        <w:t>verificar</w:t>
      </w:r>
      <w:r>
        <w:rPr>
          <w:spacing w:val="-3"/>
          <w:sz w:val="24"/>
        </w:rPr>
        <w:t> </w:t>
      </w:r>
      <w:r>
        <w:rPr>
          <w:sz w:val="24"/>
        </w:rPr>
        <w:t>ainda</w:t>
      </w:r>
      <w:r>
        <w:rPr>
          <w:spacing w:val="-3"/>
          <w:sz w:val="24"/>
        </w:rPr>
        <w:t> </w:t>
      </w:r>
      <w:r>
        <w:rPr>
          <w:sz w:val="24"/>
        </w:rPr>
        <w:t>os</w:t>
      </w:r>
      <w:r>
        <w:rPr>
          <w:spacing w:val="-3"/>
          <w:sz w:val="24"/>
        </w:rPr>
        <w:t> </w:t>
      </w:r>
      <w:r>
        <w:rPr>
          <w:sz w:val="24"/>
        </w:rPr>
        <w:t>impactos</w:t>
      </w:r>
      <w:r>
        <w:rPr>
          <w:spacing w:val="-3"/>
          <w:sz w:val="24"/>
        </w:rPr>
        <w:t> </w:t>
      </w:r>
      <w:r>
        <w:rPr>
          <w:sz w:val="24"/>
        </w:rPr>
        <w:t>sobre</w:t>
      </w:r>
      <w:r>
        <w:rPr>
          <w:spacing w:val="-4"/>
          <w:sz w:val="24"/>
        </w:rPr>
        <w:t> </w:t>
      </w:r>
      <w:r>
        <w:rPr>
          <w:sz w:val="24"/>
        </w:rPr>
        <w:t>o</w:t>
      </w:r>
      <w:r>
        <w:rPr>
          <w:spacing w:val="-3"/>
          <w:sz w:val="24"/>
        </w:rPr>
        <w:t> </w:t>
      </w:r>
      <w:r>
        <w:rPr>
          <w:sz w:val="24"/>
        </w:rPr>
        <w:t>pagamento,</w:t>
      </w:r>
      <w:r>
        <w:rPr>
          <w:spacing w:val="-3"/>
          <w:sz w:val="24"/>
        </w:rPr>
        <w:t> </w:t>
      </w:r>
      <w:r>
        <w:rPr>
          <w:sz w:val="24"/>
        </w:rPr>
        <w:t>nas</w:t>
      </w:r>
      <w:r>
        <w:rPr>
          <w:spacing w:val="-3"/>
          <w:sz w:val="24"/>
        </w:rPr>
        <w:t> </w:t>
      </w:r>
      <w:r>
        <w:rPr>
          <w:sz w:val="24"/>
        </w:rPr>
        <w:t>situações</w:t>
      </w:r>
      <w:r>
        <w:rPr>
          <w:spacing w:val="-3"/>
          <w:sz w:val="24"/>
        </w:rPr>
        <w:t> </w:t>
      </w:r>
      <w:r>
        <w:rPr>
          <w:sz w:val="24"/>
        </w:rPr>
        <w:t>em</w:t>
      </w:r>
      <w:r>
        <w:rPr>
          <w:spacing w:val="-3"/>
          <w:sz w:val="24"/>
        </w:rPr>
        <w:t> </w:t>
      </w:r>
      <w:r>
        <w:rPr>
          <w:sz w:val="24"/>
        </w:rPr>
        <w:t>que</w:t>
      </w:r>
      <w:r>
        <w:rPr>
          <w:spacing w:val="-3"/>
          <w:sz w:val="24"/>
        </w:rPr>
        <w:t> </w:t>
      </w:r>
      <w:r>
        <w:rPr>
          <w:sz w:val="24"/>
        </w:rPr>
        <w:t>o</w:t>
      </w:r>
      <w:r>
        <w:rPr>
          <w:spacing w:val="-4"/>
          <w:sz w:val="24"/>
        </w:rPr>
        <w:t> </w:t>
      </w:r>
      <w:r>
        <w:rPr>
          <w:spacing w:val="-2"/>
          <w:sz w:val="24"/>
        </w:rPr>
        <w:t>Fornecedor:</w:t>
      </w:r>
    </w:p>
    <w:p>
      <w:pPr>
        <w:pStyle w:val="ListParagraph"/>
        <w:numPr>
          <w:ilvl w:val="0"/>
          <w:numId w:val="48"/>
        </w:numPr>
        <w:tabs>
          <w:tab w:pos="395" w:val="left" w:leader="none"/>
        </w:tabs>
        <w:spacing w:line="196" w:lineRule="auto" w:before="22" w:after="0"/>
        <w:ind w:left="114" w:right="102" w:firstLine="0"/>
        <w:jc w:val="both"/>
        <w:rPr>
          <w:sz w:val="24"/>
        </w:rPr>
      </w:pPr>
      <w:r>
        <w:rPr>
          <w:sz w:val="24"/>
        </w:rPr>
        <w:t>Não produzir os resultados, deixar de executar, ou não executar com a qualidade mínima exigida as atividades contratadas;</w:t>
      </w:r>
    </w:p>
    <w:p>
      <w:pPr>
        <w:pStyle w:val="ListParagraph"/>
        <w:numPr>
          <w:ilvl w:val="0"/>
          <w:numId w:val="48"/>
        </w:numPr>
        <w:tabs>
          <w:tab w:pos="387" w:val="left" w:leader="none"/>
        </w:tabs>
        <w:spacing w:line="208" w:lineRule="auto" w:before="0" w:after="0"/>
        <w:ind w:left="114" w:right="102" w:firstLine="0"/>
        <w:jc w:val="both"/>
        <w:rPr>
          <w:sz w:val="24"/>
        </w:rPr>
      </w:pPr>
      <w:r>
        <w:rPr>
          <w:sz w:val="24"/>
        </w:rPr>
        <w:t>Deixar de utilizar materiais e recursos humanos exigidos para a execução do serviço, ou utilizá-los com qualidade ou quantidade inferior à demandada.</w:t>
      </w:r>
    </w:p>
    <w:p>
      <w:pPr>
        <w:pStyle w:val="ListParagraph"/>
        <w:numPr>
          <w:ilvl w:val="2"/>
          <w:numId w:val="46"/>
        </w:numPr>
        <w:tabs>
          <w:tab w:pos="821" w:val="left" w:leader="none"/>
        </w:tabs>
        <w:spacing w:line="201" w:lineRule="auto" w:before="0" w:after="0"/>
        <w:ind w:left="114" w:right="102" w:firstLine="0"/>
        <w:jc w:val="both"/>
        <w:rPr>
          <w:sz w:val="24"/>
        </w:rPr>
      </w:pPr>
      <w:r>
        <w:rPr>
          <w:sz w:val="24"/>
        </w:rPr>
        <w:t>O descumprimento total ou parcial das responsabilidades assumidas pelo Fornecedor, sobretudo quanto às obrigações e encargos sociais e trabalhistas, ensejará a aplicação de sanções administrativas, previstas neste Edital e na legislação vigente, podendo culminar em cancelamento da Ata.</w:t>
      </w:r>
    </w:p>
    <w:p>
      <w:pPr>
        <w:pStyle w:val="ListParagraph"/>
        <w:numPr>
          <w:ilvl w:val="1"/>
          <w:numId w:val="46"/>
        </w:numPr>
        <w:tabs>
          <w:tab w:pos="631" w:val="left" w:leader="none"/>
        </w:tabs>
        <w:spacing w:line="196" w:lineRule="auto" w:before="0" w:after="0"/>
        <w:ind w:left="114" w:right="102" w:firstLine="0"/>
        <w:jc w:val="both"/>
        <w:rPr>
          <w:sz w:val="24"/>
        </w:rPr>
      </w:pPr>
      <w:r>
        <w:rPr>
          <w:sz w:val="24"/>
        </w:rPr>
        <w:t>O fiscal deverá anotar em registro próprio todas as ocorrências relacionadas à execução do objeto registrado, determinando o que for necessário para a regularização das faltas ou dos defeitos observados.</w:t>
      </w:r>
    </w:p>
    <w:p>
      <w:pPr>
        <w:pStyle w:val="ListParagraph"/>
        <w:numPr>
          <w:ilvl w:val="1"/>
          <w:numId w:val="46"/>
        </w:numPr>
        <w:tabs>
          <w:tab w:pos="633" w:val="left" w:leader="none"/>
        </w:tabs>
        <w:spacing w:line="201" w:lineRule="auto" w:before="0" w:after="0"/>
        <w:ind w:left="114" w:right="102" w:firstLine="0"/>
        <w:jc w:val="both"/>
        <w:rPr>
          <w:sz w:val="24"/>
        </w:rPr>
      </w:pPr>
      <w:r>
        <w:rPr>
          <w:sz w:val="24"/>
        </w:rPr>
        <w:t>Os produtos/serviços poderão ser rejeitados, no todo ou em parte, quando em desacordo com as especificações constantes neste Termo de Referência e Edital, devendo ser substituídos imediatamente, a contar da notificação do Fornecedor, às suas custas, sem prejuízo da aplicação das penalidades.</w:t>
      </w:r>
    </w:p>
    <w:p>
      <w:pPr>
        <w:pStyle w:val="ListParagraph"/>
        <w:numPr>
          <w:ilvl w:val="1"/>
          <w:numId w:val="46"/>
        </w:numPr>
        <w:tabs>
          <w:tab w:pos="617" w:val="left" w:leader="none"/>
        </w:tabs>
        <w:spacing w:line="208" w:lineRule="auto" w:before="0" w:after="0"/>
        <w:ind w:left="114" w:right="102" w:firstLine="0"/>
        <w:jc w:val="both"/>
        <w:rPr>
          <w:sz w:val="24"/>
        </w:rPr>
      </w:pPr>
      <w:r>
        <w:rPr>
          <w:sz w:val="24"/>
        </w:rPr>
        <w:t>O recebimento provisório ou definitivo do objeto não exclui a responsabilidade do Fornecedor pelos prejuízos resultantes da incorreta execução do objeto desta Ata.</w:t>
      </w:r>
    </w:p>
    <w:p>
      <w:pPr>
        <w:pStyle w:val="ListParagraph"/>
        <w:numPr>
          <w:ilvl w:val="1"/>
          <w:numId w:val="46"/>
        </w:numPr>
        <w:tabs>
          <w:tab w:pos="604" w:val="left" w:leader="none"/>
        </w:tabs>
        <w:spacing w:line="201" w:lineRule="auto" w:before="0" w:after="0"/>
        <w:ind w:left="114" w:right="102" w:firstLine="0"/>
        <w:jc w:val="both"/>
        <w:rPr>
          <w:sz w:val="24"/>
        </w:rPr>
      </w:pPr>
      <w:r>
        <w:rPr/>
        <mc:AlternateContent>
          <mc:Choice Requires="wps">
            <w:drawing>
              <wp:anchor distT="0" distB="0" distL="0" distR="0" allowOverlap="1" layoutInCell="1" locked="0" behindDoc="1" simplePos="0" relativeHeight="486557184">
                <wp:simplePos x="0" y="0"/>
                <wp:positionH relativeFrom="page">
                  <wp:posOffset>403212</wp:posOffset>
                </wp:positionH>
                <wp:positionV relativeFrom="paragraph">
                  <wp:posOffset>571858</wp:posOffset>
                </wp:positionV>
                <wp:extent cx="5705475" cy="342900"/>
                <wp:effectExtent l="0" t="0" r="0" b="0"/>
                <wp:wrapNone/>
                <wp:docPr id="87" name="Graphic 87"/>
                <wp:cNvGraphicFramePr>
                  <a:graphicFrameLocks/>
                </wp:cNvGraphicFramePr>
                <a:graphic>
                  <a:graphicData uri="http://schemas.microsoft.com/office/word/2010/wordprocessingShape">
                    <wps:wsp>
                      <wps:cNvPr id="87" name="Graphic 87"/>
                      <wps:cNvSpPr/>
                      <wps:spPr>
                        <a:xfrm>
                          <a:off x="0" y="0"/>
                          <a:ext cx="5705475" cy="342900"/>
                        </a:xfrm>
                        <a:custGeom>
                          <a:avLst/>
                          <a:gdLst/>
                          <a:ahLst/>
                          <a:cxnLst/>
                          <a:rect l="l" t="t" r="r" b="b"/>
                          <a:pathLst>
                            <a:path w="5705475" h="342900">
                              <a:moveTo>
                                <a:pt x="5705475" y="0"/>
                              </a:moveTo>
                              <a:lnTo>
                                <a:pt x="0" y="0"/>
                              </a:lnTo>
                              <a:lnTo>
                                <a:pt x="0" y="161925"/>
                              </a:lnTo>
                              <a:lnTo>
                                <a:pt x="0" y="180975"/>
                              </a:lnTo>
                              <a:lnTo>
                                <a:pt x="0" y="342900"/>
                              </a:lnTo>
                              <a:lnTo>
                                <a:pt x="5076825" y="342900"/>
                              </a:lnTo>
                              <a:lnTo>
                                <a:pt x="5076825" y="180975"/>
                              </a:lnTo>
                              <a:lnTo>
                                <a:pt x="5705475" y="180975"/>
                              </a:lnTo>
                              <a:lnTo>
                                <a:pt x="5705475"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style="position:absolute;margin-left:31.749002pt;margin-top:45.028191pt;width:449.25pt;height:27pt;mso-position-horizontal-relative:page;mso-position-vertical-relative:paragraph;z-index:-16759296" id="docshape86" coordorigin="635,901" coordsize="8985,540" path="m9620,901l635,901,635,1156,635,1186,635,1441,8630,1441,8630,1186,9620,1186,9620,901xe" filled="true" fillcolor="#ffffff" stroked="false">
                <v:path arrowok="t"/>
                <v:fill type="solid"/>
                <w10:wrap type="none"/>
              </v:shape>
            </w:pict>
          </mc:Fallback>
        </mc:AlternateContent>
      </w:r>
      <w:r>
        <w:rPr>
          <w:sz w:val="24"/>
        </w:rPr>
        <w:t>A</w:t>
      </w:r>
      <w:r>
        <w:rPr>
          <w:spacing w:val="-1"/>
          <w:sz w:val="24"/>
        </w:rPr>
        <w:t> </w:t>
      </w:r>
      <w:r>
        <w:rPr>
          <w:sz w:val="24"/>
        </w:rPr>
        <w:t>fiscalização</w:t>
      </w:r>
      <w:r>
        <w:rPr>
          <w:spacing w:val="-1"/>
          <w:sz w:val="24"/>
        </w:rPr>
        <w:t> </w:t>
      </w:r>
      <w:r>
        <w:rPr>
          <w:sz w:val="24"/>
        </w:rPr>
        <w:t>de</w:t>
      </w:r>
      <w:r>
        <w:rPr>
          <w:spacing w:val="-1"/>
          <w:sz w:val="24"/>
        </w:rPr>
        <w:t> </w:t>
      </w:r>
      <w:r>
        <w:rPr>
          <w:sz w:val="24"/>
        </w:rPr>
        <w:t>que</w:t>
      </w:r>
      <w:r>
        <w:rPr>
          <w:spacing w:val="-1"/>
          <w:sz w:val="24"/>
        </w:rPr>
        <w:t> </w:t>
      </w:r>
      <w:r>
        <w:rPr>
          <w:sz w:val="24"/>
        </w:rPr>
        <w:t>trata</w:t>
      </w:r>
      <w:r>
        <w:rPr>
          <w:spacing w:val="-1"/>
          <w:sz w:val="24"/>
        </w:rPr>
        <w:t> </w:t>
      </w:r>
      <w:r>
        <w:rPr>
          <w:sz w:val="24"/>
        </w:rPr>
        <w:t>este</w:t>
      </w:r>
      <w:r>
        <w:rPr>
          <w:spacing w:val="-1"/>
          <w:sz w:val="24"/>
        </w:rPr>
        <w:t> </w:t>
      </w:r>
      <w:r>
        <w:rPr>
          <w:sz w:val="24"/>
        </w:rPr>
        <w:t>item</w:t>
      </w:r>
      <w:r>
        <w:rPr>
          <w:spacing w:val="-1"/>
          <w:sz w:val="24"/>
        </w:rPr>
        <w:t> </w:t>
      </w:r>
      <w:r>
        <w:rPr>
          <w:sz w:val="24"/>
        </w:rPr>
        <w:t>não</w:t>
      </w:r>
      <w:r>
        <w:rPr>
          <w:spacing w:val="-1"/>
          <w:sz w:val="24"/>
        </w:rPr>
        <w:t> </w:t>
      </w:r>
      <w:r>
        <w:rPr>
          <w:sz w:val="24"/>
        </w:rPr>
        <w:t>exclui</w:t>
      </w:r>
      <w:r>
        <w:rPr>
          <w:spacing w:val="-1"/>
          <w:sz w:val="24"/>
        </w:rPr>
        <w:t> </w:t>
      </w:r>
      <w:r>
        <w:rPr>
          <w:sz w:val="24"/>
        </w:rPr>
        <w:t>nem</w:t>
      </w:r>
      <w:r>
        <w:rPr>
          <w:spacing w:val="-1"/>
          <w:sz w:val="24"/>
        </w:rPr>
        <w:t> </w:t>
      </w:r>
      <w:r>
        <w:rPr>
          <w:sz w:val="24"/>
        </w:rPr>
        <w:t>reduz</w:t>
      </w:r>
      <w:r>
        <w:rPr>
          <w:spacing w:val="-1"/>
          <w:sz w:val="24"/>
        </w:rPr>
        <w:t> </w:t>
      </w:r>
      <w:r>
        <w:rPr>
          <w:sz w:val="24"/>
        </w:rPr>
        <w:t>a</w:t>
      </w:r>
      <w:r>
        <w:rPr>
          <w:spacing w:val="-1"/>
          <w:sz w:val="24"/>
        </w:rPr>
        <w:t> </w:t>
      </w:r>
      <w:r>
        <w:rPr>
          <w:sz w:val="24"/>
        </w:rPr>
        <w:t>responsabilidade</w:t>
      </w:r>
      <w:r>
        <w:rPr>
          <w:spacing w:val="-1"/>
          <w:sz w:val="24"/>
        </w:rPr>
        <w:t> </w:t>
      </w:r>
      <w:r>
        <w:rPr>
          <w:sz w:val="24"/>
        </w:rPr>
        <w:t>do</w:t>
      </w:r>
      <w:r>
        <w:rPr>
          <w:spacing w:val="-1"/>
          <w:sz w:val="24"/>
        </w:rPr>
        <w:t> </w:t>
      </w:r>
      <w:r>
        <w:rPr>
          <w:sz w:val="24"/>
        </w:rPr>
        <w:t>Fornecedor,</w:t>
      </w:r>
      <w:r>
        <w:rPr>
          <w:spacing w:val="-1"/>
          <w:sz w:val="24"/>
        </w:rPr>
        <w:t> </w:t>
      </w:r>
      <w:r>
        <w:rPr>
          <w:sz w:val="24"/>
        </w:rPr>
        <w:t>inclusive perante terceiros, por qualquer irregularidade, ainda que resultante de imperfeições técnicas ou vícios redibitórios, e, na ocorrência desta, não implica em corresponsabilidade da Administração ou de seus agentes e prepostos, de conformidade com o art. 120 e 140 da Lei nº 14.133, de 2021.</w:t>
      </w:r>
    </w:p>
    <w:p>
      <w:pPr>
        <w:pStyle w:val="ListParagraph"/>
        <w:numPr>
          <w:ilvl w:val="1"/>
          <w:numId w:val="46"/>
        </w:numPr>
        <w:tabs>
          <w:tab w:pos="718" w:val="left" w:leader="none"/>
        </w:tabs>
        <w:spacing w:line="228" w:lineRule="exact" w:before="0" w:after="0"/>
        <w:ind w:left="718" w:right="0" w:hanging="604"/>
        <w:jc w:val="both"/>
        <w:rPr>
          <w:sz w:val="24"/>
        </w:rPr>
      </w:pPr>
      <w:r>
        <w:rPr>
          <w:sz w:val="24"/>
        </w:rPr>
        <w:t>O</w:t>
      </w:r>
      <w:r>
        <w:rPr>
          <w:spacing w:val="-5"/>
          <w:sz w:val="24"/>
        </w:rPr>
        <w:t> </w:t>
      </w:r>
      <w:r>
        <w:rPr>
          <w:sz w:val="24"/>
        </w:rPr>
        <w:t>Fiscal</w:t>
      </w:r>
      <w:r>
        <w:rPr>
          <w:spacing w:val="-5"/>
          <w:sz w:val="24"/>
        </w:rPr>
        <w:t> </w:t>
      </w:r>
      <w:r>
        <w:rPr>
          <w:sz w:val="24"/>
        </w:rPr>
        <w:t>indicado</w:t>
      </w:r>
      <w:r>
        <w:rPr>
          <w:spacing w:val="-5"/>
          <w:sz w:val="24"/>
        </w:rPr>
        <w:t> </w:t>
      </w:r>
      <w:r>
        <w:rPr>
          <w:sz w:val="24"/>
        </w:rPr>
        <w:t>para</w:t>
      </w:r>
      <w:r>
        <w:rPr>
          <w:spacing w:val="-5"/>
          <w:sz w:val="24"/>
        </w:rPr>
        <w:t> </w:t>
      </w:r>
      <w:r>
        <w:rPr>
          <w:sz w:val="24"/>
        </w:rPr>
        <w:t>a</w:t>
      </w:r>
      <w:r>
        <w:rPr>
          <w:spacing w:val="-5"/>
          <w:sz w:val="24"/>
        </w:rPr>
        <w:t> </w:t>
      </w:r>
      <w:r>
        <w:rPr>
          <w:sz w:val="24"/>
        </w:rPr>
        <w:t>presente</w:t>
      </w:r>
      <w:r>
        <w:rPr>
          <w:spacing w:val="-5"/>
          <w:sz w:val="24"/>
        </w:rPr>
        <w:t> </w:t>
      </w:r>
      <w:r>
        <w:rPr>
          <w:sz w:val="24"/>
        </w:rPr>
        <w:t>Ata</w:t>
      </w:r>
      <w:r>
        <w:rPr>
          <w:spacing w:val="-5"/>
          <w:sz w:val="24"/>
        </w:rPr>
        <w:t> </w:t>
      </w:r>
      <w:r>
        <w:rPr>
          <w:sz w:val="24"/>
        </w:rPr>
        <w:t>de</w:t>
      </w:r>
      <w:r>
        <w:rPr>
          <w:spacing w:val="-5"/>
          <w:sz w:val="24"/>
        </w:rPr>
        <w:t> </w:t>
      </w:r>
      <w:r>
        <w:rPr>
          <w:sz w:val="24"/>
        </w:rPr>
        <w:t>Registro</w:t>
      </w:r>
      <w:r>
        <w:rPr>
          <w:spacing w:val="-5"/>
          <w:sz w:val="24"/>
        </w:rPr>
        <w:t> </w:t>
      </w:r>
      <w:r>
        <w:rPr>
          <w:sz w:val="24"/>
        </w:rPr>
        <w:t>de</w:t>
      </w:r>
      <w:r>
        <w:rPr>
          <w:spacing w:val="-5"/>
          <w:sz w:val="24"/>
        </w:rPr>
        <w:t> </w:t>
      </w:r>
      <w:r>
        <w:rPr>
          <w:sz w:val="24"/>
        </w:rPr>
        <w:t>Preços</w:t>
      </w:r>
      <w:r>
        <w:rPr>
          <w:spacing w:val="-5"/>
          <w:sz w:val="24"/>
        </w:rPr>
        <w:t> </w:t>
      </w:r>
      <w:r>
        <w:rPr>
          <w:sz w:val="24"/>
        </w:rPr>
        <w:t>é</w:t>
      </w:r>
      <w:r>
        <w:rPr>
          <w:spacing w:val="-5"/>
          <w:sz w:val="24"/>
        </w:rPr>
        <w:t> </w:t>
      </w:r>
      <w:r>
        <w:rPr>
          <w:sz w:val="24"/>
        </w:rPr>
        <w:t>Sr.</w:t>
      </w:r>
      <w:r>
        <w:rPr>
          <w:spacing w:val="-5"/>
          <w:sz w:val="24"/>
        </w:rPr>
        <w:t> </w:t>
      </w:r>
      <w:r>
        <w:rPr>
          <w:color w:val="D60505"/>
          <w:sz w:val="24"/>
        </w:rPr>
        <w:t>XXXX,</w:t>
      </w:r>
      <w:r>
        <w:rPr>
          <w:color w:val="D60505"/>
          <w:spacing w:val="-5"/>
          <w:sz w:val="24"/>
        </w:rPr>
        <w:t> </w:t>
      </w:r>
      <w:r>
        <w:rPr>
          <w:color w:val="D60505"/>
          <w:sz w:val="24"/>
        </w:rPr>
        <w:t>matricula</w:t>
      </w:r>
      <w:r>
        <w:rPr>
          <w:color w:val="D60505"/>
          <w:spacing w:val="-5"/>
          <w:sz w:val="24"/>
        </w:rPr>
        <w:t> </w:t>
      </w:r>
      <w:r>
        <w:rPr>
          <w:color w:val="D60505"/>
          <w:spacing w:val="-2"/>
          <w:sz w:val="24"/>
        </w:rPr>
        <w:t>XXXX</w:t>
      </w:r>
      <w:r>
        <w:rPr>
          <w:spacing w:val="-2"/>
          <w:sz w:val="24"/>
        </w:rPr>
        <w:t>.</w:t>
      </w:r>
    </w:p>
    <w:p>
      <w:pPr>
        <w:pStyle w:val="ListParagraph"/>
        <w:numPr>
          <w:ilvl w:val="1"/>
          <w:numId w:val="46"/>
        </w:numPr>
        <w:tabs>
          <w:tab w:pos="718" w:val="left" w:leader="none"/>
        </w:tabs>
        <w:spacing w:line="248" w:lineRule="exact" w:before="0" w:after="0"/>
        <w:ind w:left="718" w:right="0" w:hanging="604"/>
        <w:jc w:val="both"/>
        <w:rPr>
          <w:sz w:val="24"/>
        </w:rPr>
      </w:pPr>
      <w:r>
        <w:rPr>
          <w:sz w:val="24"/>
        </w:rPr>
        <w:t>O</w:t>
      </w:r>
      <w:r>
        <w:rPr>
          <w:spacing w:val="-6"/>
          <w:sz w:val="24"/>
        </w:rPr>
        <w:t> </w:t>
      </w:r>
      <w:r>
        <w:rPr>
          <w:sz w:val="24"/>
        </w:rPr>
        <w:t>Gestor</w:t>
      </w:r>
      <w:r>
        <w:rPr>
          <w:spacing w:val="-5"/>
          <w:sz w:val="24"/>
        </w:rPr>
        <w:t> </w:t>
      </w:r>
      <w:r>
        <w:rPr>
          <w:sz w:val="24"/>
        </w:rPr>
        <w:t>da</w:t>
      </w:r>
      <w:r>
        <w:rPr>
          <w:spacing w:val="-5"/>
          <w:sz w:val="24"/>
        </w:rPr>
        <w:t> </w:t>
      </w:r>
      <w:r>
        <w:rPr>
          <w:sz w:val="24"/>
        </w:rPr>
        <w:t>presente</w:t>
      </w:r>
      <w:r>
        <w:rPr>
          <w:spacing w:val="-5"/>
          <w:sz w:val="24"/>
        </w:rPr>
        <w:t> </w:t>
      </w:r>
      <w:r>
        <w:rPr>
          <w:sz w:val="24"/>
        </w:rPr>
        <w:t>Ata</w:t>
      </w:r>
      <w:r>
        <w:rPr>
          <w:spacing w:val="-5"/>
          <w:sz w:val="24"/>
        </w:rPr>
        <w:t> </w:t>
      </w:r>
      <w:r>
        <w:rPr>
          <w:sz w:val="24"/>
        </w:rPr>
        <w:t>de</w:t>
      </w:r>
      <w:r>
        <w:rPr>
          <w:spacing w:val="-5"/>
          <w:sz w:val="24"/>
        </w:rPr>
        <w:t> </w:t>
      </w:r>
      <w:r>
        <w:rPr>
          <w:sz w:val="24"/>
        </w:rPr>
        <w:t>registro</w:t>
      </w:r>
      <w:r>
        <w:rPr>
          <w:spacing w:val="-5"/>
          <w:sz w:val="24"/>
        </w:rPr>
        <w:t> </w:t>
      </w:r>
      <w:r>
        <w:rPr>
          <w:sz w:val="24"/>
        </w:rPr>
        <w:t>de</w:t>
      </w:r>
      <w:r>
        <w:rPr>
          <w:spacing w:val="-5"/>
          <w:sz w:val="24"/>
        </w:rPr>
        <w:t> </w:t>
      </w:r>
      <w:r>
        <w:rPr>
          <w:sz w:val="24"/>
        </w:rPr>
        <w:t>preços</w:t>
      </w:r>
      <w:r>
        <w:rPr>
          <w:spacing w:val="-5"/>
          <w:sz w:val="24"/>
        </w:rPr>
        <w:t> </w:t>
      </w:r>
      <w:r>
        <w:rPr>
          <w:sz w:val="24"/>
        </w:rPr>
        <w:t>é</w:t>
      </w:r>
      <w:r>
        <w:rPr>
          <w:spacing w:val="-5"/>
          <w:sz w:val="24"/>
        </w:rPr>
        <w:t> </w:t>
      </w:r>
      <w:r>
        <w:rPr>
          <w:sz w:val="24"/>
        </w:rPr>
        <w:t>o</w:t>
      </w:r>
      <w:r>
        <w:rPr>
          <w:spacing w:val="-5"/>
          <w:sz w:val="24"/>
        </w:rPr>
        <w:t> </w:t>
      </w:r>
      <w:r>
        <w:rPr>
          <w:sz w:val="24"/>
        </w:rPr>
        <w:t>Sr.</w:t>
      </w:r>
      <w:r>
        <w:rPr>
          <w:spacing w:val="-5"/>
          <w:sz w:val="24"/>
        </w:rPr>
        <w:t> </w:t>
      </w:r>
      <w:r>
        <w:rPr>
          <w:color w:val="DF3D2D"/>
          <w:sz w:val="24"/>
        </w:rPr>
        <w:t>XXXX</w:t>
      </w:r>
      <w:r>
        <w:rPr>
          <w:color w:val="D60505"/>
          <w:sz w:val="24"/>
        </w:rPr>
        <w:t>,</w:t>
      </w:r>
      <w:r>
        <w:rPr>
          <w:color w:val="D60505"/>
          <w:spacing w:val="-5"/>
          <w:sz w:val="24"/>
        </w:rPr>
        <w:t> </w:t>
      </w:r>
      <w:r>
        <w:rPr>
          <w:color w:val="D60505"/>
          <w:sz w:val="24"/>
        </w:rPr>
        <w:t>matrícula</w:t>
      </w:r>
      <w:r>
        <w:rPr>
          <w:color w:val="D60505"/>
          <w:spacing w:val="-5"/>
          <w:sz w:val="24"/>
        </w:rPr>
        <w:t> </w:t>
      </w:r>
      <w:r>
        <w:rPr>
          <w:color w:val="D60505"/>
          <w:spacing w:val="-2"/>
          <w:sz w:val="24"/>
        </w:rPr>
        <w:t>XXXX</w:t>
      </w:r>
      <w:r>
        <w:rPr>
          <w:spacing w:val="-2"/>
          <w:sz w:val="24"/>
        </w:rPr>
        <w:t>.</w:t>
      </w:r>
    </w:p>
    <w:p>
      <w:pPr>
        <w:pStyle w:val="ListParagraph"/>
        <w:numPr>
          <w:ilvl w:val="1"/>
          <w:numId w:val="46"/>
        </w:numPr>
        <w:tabs>
          <w:tab w:pos="820" w:val="left" w:leader="none"/>
        </w:tabs>
        <w:spacing w:line="201" w:lineRule="auto" w:before="0" w:after="0"/>
        <w:ind w:left="114" w:right="102" w:firstLine="0"/>
        <w:jc w:val="both"/>
        <w:rPr>
          <w:sz w:val="24"/>
        </w:rPr>
      </w:pPr>
      <w:r>
        <w:rPr>
          <w:sz w:val="24"/>
        </w:rPr>
        <w:t>As notificações serão comunicadas preferencialmente por meio de endereço eletrônico do Fornecedor, devendo este informar em seus documentos as informações necessárias para tanto, e eventualmente mediante ofício de forma presencial.</w:t>
      </w:r>
    </w:p>
    <w:p>
      <w:pPr>
        <w:pStyle w:val="ListParagraph"/>
        <w:numPr>
          <w:ilvl w:val="1"/>
          <w:numId w:val="46"/>
        </w:numPr>
        <w:tabs>
          <w:tab w:pos="718" w:val="left" w:leader="none"/>
        </w:tabs>
        <w:spacing w:line="253" w:lineRule="exact" w:before="0" w:after="0"/>
        <w:ind w:left="718" w:right="0" w:hanging="604"/>
        <w:jc w:val="both"/>
        <w:rPr>
          <w:sz w:val="24"/>
        </w:rPr>
      </w:pPr>
      <w:r>
        <w:rPr>
          <w:sz w:val="24"/>
        </w:rPr>
        <w:t>Quaisquer</w:t>
      </w:r>
      <w:r>
        <w:rPr>
          <w:spacing w:val="-4"/>
          <w:sz w:val="24"/>
        </w:rPr>
        <w:t> </w:t>
      </w:r>
      <w:r>
        <w:rPr>
          <w:sz w:val="24"/>
        </w:rPr>
        <w:t>dúvidas</w:t>
      </w:r>
      <w:r>
        <w:rPr>
          <w:spacing w:val="-2"/>
          <w:sz w:val="24"/>
        </w:rPr>
        <w:t> </w:t>
      </w:r>
      <w:r>
        <w:rPr>
          <w:sz w:val="24"/>
        </w:rPr>
        <w:t>os</w:t>
      </w:r>
      <w:r>
        <w:rPr>
          <w:spacing w:val="-2"/>
          <w:sz w:val="24"/>
        </w:rPr>
        <w:t> </w:t>
      </w:r>
      <w:r>
        <w:rPr>
          <w:sz w:val="24"/>
        </w:rPr>
        <w:t>fones</w:t>
      </w:r>
      <w:r>
        <w:rPr>
          <w:spacing w:val="-2"/>
          <w:sz w:val="24"/>
        </w:rPr>
        <w:t> </w:t>
      </w:r>
      <w:r>
        <w:rPr>
          <w:sz w:val="24"/>
        </w:rPr>
        <w:t>de</w:t>
      </w:r>
      <w:r>
        <w:rPr>
          <w:spacing w:val="-2"/>
          <w:sz w:val="24"/>
        </w:rPr>
        <w:t> </w:t>
      </w:r>
      <w:r>
        <w:rPr>
          <w:sz w:val="24"/>
        </w:rPr>
        <w:t>contato</w:t>
      </w:r>
      <w:r>
        <w:rPr>
          <w:spacing w:val="-1"/>
          <w:sz w:val="24"/>
        </w:rPr>
        <w:t> </w:t>
      </w:r>
      <w:r>
        <w:rPr>
          <w:sz w:val="24"/>
        </w:rPr>
        <w:t>são:</w:t>
      </w:r>
      <w:r>
        <w:rPr>
          <w:spacing w:val="-2"/>
          <w:sz w:val="24"/>
        </w:rPr>
        <w:t> </w:t>
      </w:r>
      <w:r>
        <w:rPr>
          <w:rFonts w:ascii="Times New Roman" w:hAnsi="Times New Roman"/>
          <w:color w:val="0000ED"/>
          <w:spacing w:val="-60"/>
          <w:sz w:val="24"/>
          <w:u w:val="single" w:color="0000ED"/>
        </w:rPr>
        <w:t> </w:t>
      </w:r>
      <w:hyperlink r:id="rId13">
        <w:r>
          <w:rPr>
            <w:color w:val="0000ED"/>
            <w:sz w:val="24"/>
            <w:u w:val="none"/>
          </w:rPr>
          <w:t>(</w:t>
        </w:r>
        <w:r>
          <w:rPr>
            <w:color w:val="0000ED"/>
            <w:sz w:val="24"/>
            <w:u w:val="single" w:color="0000ED"/>
          </w:rPr>
          <w:t>69)</w:t>
        </w:r>
        <w:r>
          <w:rPr>
            <w:color w:val="0000ED"/>
            <w:spacing w:val="-2"/>
            <w:sz w:val="24"/>
            <w:u w:val="single" w:color="0000ED"/>
          </w:rPr>
          <w:t> </w:t>
        </w:r>
        <w:r>
          <w:rPr>
            <w:color w:val="0000ED"/>
            <w:sz w:val="24"/>
            <w:u w:val="single" w:color="0000ED"/>
          </w:rPr>
          <w:t>3343-2192</w:t>
        </w:r>
      </w:hyperlink>
      <w:r>
        <w:rPr>
          <w:color w:val="0000ED"/>
          <w:spacing w:val="-2"/>
          <w:sz w:val="24"/>
          <w:u w:val="none"/>
        </w:rPr>
        <w:t> </w:t>
      </w:r>
      <w:r>
        <w:rPr>
          <w:sz w:val="24"/>
          <w:u w:val="none"/>
        </w:rPr>
        <w:t>e</w:t>
      </w:r>
      <w:r>
        <w:rPr>
          <w:spacing w:val="-2"/>
          <w:sz w:val="24"/>
          <w:u w:val="none"/>
        </w:rPr>
        <w:t> </w:t>
      </w:r>
      <w:r>
        <w:rPr>
          <w:sz w:val="24"/>
          <w:u w:val="none"/>
        </w:rPr>
        <w:t>email</w:t>
      </w:r>
      <w:r>
        <w:rPr>
          <w:spacing w:val="-1"/>
          <w:sz w:val="24"/>
          <w:u w:val="none"/>
        </w:rPr>
        <w:t> </w:t>
      </w:r>
      <w:hyperlink r:id="rId14">
        <w:r>
          <w:rPr>
            <w:spacing w:val="-2"/>
            <w:sz w:val="24"/>
            <w:u w:val="none"/>
          </w:rPr>
          <w:t>cpl@corumbiara.ro.gov.br.</w:t>
        </w:r>
      </w:hyperlink>
    </w:p>
    <w:p>
      <w:pPr>
        <w:pStyle w:val="Heading1"/>
        <w:spacing w:line="274" w:lineRule="exact" w:before="155"/>
      </w:pPr>
      <w:r>
        <w:rPr/>
        <w:t>CLÁUSULA</w:t>
      </w:r>
      <w:r>
        <w:rPr>
          <w:spacing w:val="-6"/>
        </w:rPr>
        <w:t> </w:t>
      </w:r>
      <w:r>
        <w:rPr/>
        <w:t>DÉCIMA</w:t>
      </w:r>
      <w:r>
        <w:rPr>
          <w:spacing w:val="-4"/>
        </w:rPr>
        <w:t> </w:t>
      </w:r>
      <w:r>
        <w:rPr/>
        <w:t>PRIMEIRA</w:t>
      </w:r>
      <w:r>
        <w:rPr>
          <w:spacing w:val="-4"/>
        </w:rPr>
        <w:t> </w:t>
      </w:r>
      <w:r>
        <w:rPr/>
        <w:t>-</w:t>
      </w:r>
      <w:r>
        <w:rPr>
          <w:spacing w:val="-4"/>
        </w:rPr>
        <w:t> </w:t>
      </w:r>
      <w:r>
        <w:rPr/>
        <w:t>DAS</w:t>
      </w:r>
      <w:r>
        <w:rPr>
          <w:spacing w:val="-4"/>
        </w:rPr>
        <w:t> </w:t>
      </w:r>
      <w:r>
        <w:rPr/>
        <w:t>SANÇÕES</w:t>
      </w:r>
      <w:r>
        <w:rPr>
          <w:spacing w:val="-3"/>
        </w:rPr>
        <w:t> </w:t>
      </w:r>
      <w:r>
        <w:rPr>
          <w:spacing w:val="-2"/>
        </w:rPr>
        <w:t>ADMINISTRATIVAS</w:t>
      </w:r>
    </w:p>
    <w:p>
      <w:pPr>
        <w:pStyle w:val="ListParagraph"/>
        <w:numPr>
          <w:ilvl w:val="1"/>
          <w:numId w:val="49"/>
        </w:numPr>
        <w:tabs>
          <w:tab w:pos="604" w:val="left" w:leader="none"/>
        </w:tabs>
        <w:spacing w:line="196" w:lineRule="auto" w:before="23" w:after="0"/>
        <w:ind w:left="114" w:right="102" w:firstLine="0"/>
        <w:jc w:val="left"/>
        <w:rPr>
          <w:sz w:val="24"/>
        </w:rPr>
      </w:pPr>
      <w:r>
        <w:rPr>
          <w:sz w:val="24"/>
        </w:rPr>
        <w:t>Comete</w:t>
      </w:r>
      <w:r>
        <w:rPr>
          <w:spacing w:val="-1"/>
          <w:sz w:val="24"/>
        </w:rPr>
        <w:t> </w:t>
      </w:r>
      <w:r>
        <w:rPr>
          <w:sz w:val="24"/>
        </w:rPr>
        <w:t>infração</w:t>
      </w:r>
      <w:r>
        <w:rPr>
          <w:spacing w:val="-1"/>
          <w:sz w:val="24"/>
        </w:rPr>
        <w:t> </w:t>
      </w:r>
      <w:r>
        <w:rPr>
          <w:sz w:val="24"/>
        </w:rPr>
        <w:t>administrativa</w:t>
      </w:r>
      <w:r>
        <w:rPr>
          <w:spacing w:val="-1"/>
          <w:sz w:val="24"/>
        </w:rPr>
        <w:t> </w:t>
      </w:r>
      <w:r>
        <w:rPr>
          <w:sz w:val="24"/>
        </w:rPr>
        <w:t>o</w:t>
      </w:r>
      <w:r>
        <w:rPr>
          <w:spacing w:val="-1"/>
          <w:sz w:val="24"/>
        </w:rPr>
        <w:t> </w:t>
      </w:r>
      <w:r>
        <w:rPr>
          <w:sz w:val="24"/>
        </w:rPr>
        <w:t>Fornecedor</w:t>
      </w:r>
      <w:r>
        <w:rPr>
          <w:spacing w:val="-1"/>
          <w:sz w:val="24"/>
        </w:rPr>
        <w:t> </w:t>
      </w:r>
      <w:r>
        <w:rPr>
          <w:sz w:val="24"/>
        </w:rPr>
        <w:t>que</w:t>
      </w:r>
      <w:r>
        <w:rPr>
          <w:spacing w:val="-1"/>
          <w:sz w:val="24"/>
        </w:rPr>
        <w:t> </w:t>
      </w:r>
      <w:r>
        <w:rPr>
          <w:sz w:val="24"/>
        </w:rPr>
        <w:t>cometer,</w:t>
      </w:r>
      <w:r>
        <w:rPr>
          <w:spacing w:val="-1"/>
          <w:sz w:val="24"/>
        </w:rPr>
        <w:t> </w:t>
      </w:r>
      <w:r>
        <w:rPr>
          <w:sz w:val="24"/>
        </w:rPr>
        <w:t>por</w:t>
      </w:r>
      <w:r>
        <w:rPr>
          <w:spacing w:val="-1"/>
          <w:sz w:val="24"/>
        </w:rPr>
        <w:t> </w:t>
      </w:r>
      <w:r>
        <w:rPr>
          <w:sz w:val="24"/>
        </w:rPr>
        <w:t>dolo</w:t>
      </w:r>
      <w:r>
        <w:rPr>
          <w:spacing w:val="-1"/>
          <w:sz w:val="24"/>
        </w:rPr>
        <w:t> </w:t>
      </w:r>
      <w:r>
        <w:rPr>
          <w:sz w:val="24"/>
        </w:rPr>
        <w:t>ou</w:t>
      </w:r>
      <w:r>
        <w:rPr>
          <w:spacing w:val="-1"/>
          <w:sz w:val="24"/>
        </w:rPr>
        <w:t> </w:t>
      </w:r>
      <w:r>
        <w:rPr>
          <w:sz w:val="24"/>
        </w:rPr>
        <w:t>culpa,</w:t>
      </w:r>
      <w:r>
        <w:rPr>
          <w:spacing w:val="-1"/>
          <w:sz w:val="24"/>
        </w:rPr>
        <w:t> </w:t>
      </w:r>
      <w:r>
        <w:rPr>
          <w:sz w:val="24"/>
        </w:rPr>
        <w:t>quaisquer</w:t>
      </w:r>
      <w:r>
        <w:rPr>
          <w:spacing w:val="-1"/>
          <w:sz w:val="24"/>
        </w:rPr>
        <w:t> </w:t>
      </w:r>
      <w:r>
        <w:rPr>
          <w:sz w:val="24"/>
        </w:rPr>
        <w:t>das</w:t>
      </w:r>
      <w:r>
        <w:rPr>
          <w:spacing w:val="-1"/>
          <w:sz w:val="24"/>
        </w:rPr>
        <w:t> </w:t>
      </w:r>
      <w:r>
        <w:rPr>
          <w:sz w:val="24"/>
        </w:rPr>
        <w:t>infrações previstas na Lei Federal n. 14.133/2021, quais sejam:</w:t>
      </w:r>
    </w:p>
    <w:p>
      <w:pPr>
        <w:pStyle w:val="ListParagraph"/>
        <w:numPr>
          <w:ilvl w:val="2"/>
          <w:numId w:val="49"/>
        </w:numPr>
        <w:tabs>
          <w:tab w:pos="783" w:val="left" w:leader="none"/>
        </w:tabs>
        <w:spacing w:line="232" w:lineRule="exact" w:before="0" w:after="0"/>
        <w:ind w:left="783" w:right="0" w:hanging="669"/>
        <w:jc w:val="left"/>
        <w:rPr>
          <w:sz w:val="24"/>
        </w:rPr>
      </w:pPr>
      <w:r>
        <w:rPr>
          <w:sz w:val="24"/>
        </w:rPr>
        <w:t>Dar</w:t>
      </w:r>
      <w:r>
        <w:rPr>
          <w:spacing w:val="-9"/>
          <w:sz w:val="24"/>
        </w:rPr>
        <w:t> </w:t>
      </w:r>
      <w:r>
        <w:rPr>
          <w:sz w:val="24"/>
        </w:rPr>
        <w:t>causa</w:t>
      </w:r>
      <w:r>
        <w:rPr>
          <w:spacing w:val="-6"/>
          <w:sz w:val="24"/>
        </w:rPr>
        <w:t> </w:t>
      </w:r>
      <w:r>
        <w:rPr>
          <w:sz w:val="24"/>
        </w:rPr>
        <w:t>à</w:t>
      </w:r>
      <w:r>
        <w:rPr>
          <w:spacing w:val="-7"/>
          <w:sz w:val="24"/>
        </w:rPr>
        <w:t> </w:t>
      </w:r>
      <w:r>
        <w:rPr>
          <w:sz w:val="24"/>
        </w:rPr>
        <w:t>inexecução</w:t>
      </w:r>
      <w:r>
        <w:rPr>
          <w:spacing w:val="-6"/>
          <w:sz w:val="24"/>
        </w:rPr>
        <w:t> </w:t>
      </w:r>
      <w:r>
        <w:rPr>
          <w:sz w:val="24"/>
        </w:rPr>
        <w:t>parcial</w:t>
      </w:r>
      <w:r>
        <w:rPr>
          <w:spacing w:val="-6"/>
          <w:sz w:val="24"/>
        </w:rPr>
        <w:t> </w:t>
      </w:r>
      <w:r>
        <w:rPr>
          <w:sz w:val="24"/>
        </w:rPr>
        <w:t>do</w:t>
      </w:r>
      <w:r>
        <w:rPr>
          <w:spacing w:val="-7"/>
          <w:sz w:val="24"/>
        </w:rPr>
        <w:t> </w:t>
      </w:r>
      <w:r>
        <w:rPr>
          <w:sz w:val="24"/>
        </w:rPr>
        <w:t>Contrato/Ata</w:t>
      </w:r>
      <w:r>
        <w:rPr>
          <w:spacing w:val="-6"/>
          <w:sz w:val="24"/>
        </w:rPr>
        <w:t> </w:t>
      </w:r>
      <w:r>
        <w:rPr>
          <w:sz w:val="24"/>
        </w:rPr>
        <w:t>de</w:t>
      </w:r>
      <w:r>
        <w:rPr>
          <w:spacing w:val="-7"/>
          <w:sz w:val="24"/>
        </w:rPr>
        <w:t> </w:t>
      </w:r>
      <w:r>
        <w:rPr>
          <w:sz w:val="24"/>
        </w:rPr>
        <w:t>Registro</w:t>
      </w:r>
      <w:r>
        <w:rPr>
          <w:spacing w:val="-6"/>
          <w:sz w:val="24"/>
        </w:rPr>
        <w:t> </w:t>
      </w:r>
      <w:r>
        <w:rPr>
          <w:sz w:val="24"/>
        </w:rPr>
        <w:t>de</w:t>
      </w:r>
      <w:r>
        <w:rPr>
          <w:spacing w:val="-6"/>
          <w:sz w:val="24"/>
        </w:rPr>
        <w:t> </w:t>
      </w:r>
      <w:r>
        <w:rPr>
          <w:spacing w:val="-2"/>
          <w:sz w:val="24"/>
        </w:rPr>
        <w:t>Preços;</w:t>
      </w:r>
    </w:p>
    <w:p>
      <w:pPr>
        <w:pStyle w:val="ListParagraph"/>
        <w:numPr>
          <w:ilvl w:val="2"/>
          <w:numId w:val="49"/>
        </w:numPr>
        <w:tabs>
          <w:tab w:pos="830" w:val="left" w:leader="none"/>
        </w:tabs>
        <w:spacing w:line="196" w:lineRule="auto" w:before="22" w:after="0"/>
        <w:ind w:left="114" w:right="102" w:firstLine="0"/>
        <w:jc w:val="left"/>
        <w:rPr>
          <w:sz w:val="24"/>
        </w:rPr>
      </w:pPr>
      <w:r>
        <w:rPr>
          <w:sz w:val="24"/>
        </w:rPr>
        <w:t>Dar</w:t>
      </w:r>
      <w:r>
        <w:rPr>
          <w:spacing w:val="40"/>
          <w:sz w:val="24"/>
        </w:rPr>
        <w:t> </w:t>
      </w:r>
      <w:r>
        <w:rPr>
          <w:sz w:val="24"/>
        </w:rPr>
        <w:t>causa</w:t>
      </w:r>
      <w:r>
        <w:rPr>
          <w:spacing w:val="40"/>
          <w:sz w:val="24"/>
        </w:rPr>
        <w:t> </w:t>
      </w:r>
      <w:r>
        <w:rPr>
          <w:sz w:val="24"/>
        </w:rPr>
        <w:t>à</w:t>
      </w:r>
      <w:r>
        <w:rPr>
          <w:spacing w:val="40"/>
          <w:sz w:val="24"/>
        </w:rPr>
        <w:t> </w:t>
      </w:r>
      <w:r>
        <w:rPr>
          <w:sz w:val="24"/>
        </w:rPr>
        <w:t>inexecução</w:t>
      </w:r>
      <w:r>
        <w:rPr>
          <w:spacing w:val="40"/>
          <w:sz w:val="24"/>
        </w:rPr>
        <w:t> </w:t>
      </w:r>
      <w:r>
        <w:rPr>
          <w:sz w:val="24"/>
        </w:rPr>
        <w:t>parcial</w:t>
      </w:r>
      <w:r>
        <w:rPr>
          <w:spacing w:val="40"/>
          <w:sz w:val="24"/>
        </w:rPr>
        <w:t> </w:t>
      </w:r>
      <w:r>
        <w:rPr>
          <w:sz w:val="24"/>
        </w:rPr>
        <w:t>do</w:t>
      </w:r>
      <w:r>
        <w:rPr>
          <w:spacing w:val="40"/>
          <w:sz w:val="24"/>
        </w:rPr>
        <w:t> </w:t>
      </w:r>
      <w:r>
        <w:rPr>
          <w:sz w:val="24"/>
        </w:rPr>
        <w:t>Contrato/Ata</w:t>
      </w:r>
      <w:r>
        <w:rPr>
          <w:spacing w:val="40"/>
          <w:sz w:val="24"/>
        </w:rPr>
        <w:t> </w:t>
      </w:r>
      <w:r>
        <w:rPr>
          <w:sz w:val="24"/>
        </w:rPr>
        <w:t>de</w:t>
      </w:r>
      <w:r>
        <w:rPr>
          <w:spacing w:val="40"/>
          <w:sz w:val="24"/>
        </w:rPr>
        <w:t> </w:t>
      </w:r>
      <w:r>
        <w:rPr>
          <w:sz w:val="24"/>
        </w:rPr>
        <w:t>Registro</w:t>
      </w:r>
      <w:r>
        <w:rPr>
          <w:spacing w:val="40"/>
          <w:sz w:val="24"/>
        </w:rPr>
        <w:t> </w:t>
      </w:r>
      <w:r>
        <w:rPr>
          <w:sz w:val="24"/>
        </w:rPr>
        <w:t>de</w:t>
      </w:r>
      <w:r>
        <w:rPr>
          <w:spacing w:val="40"/>
          <w:sz w:val="24"/>
        </w:rPr>
        <w:t> </w:t>
      </w:r>
      <w:r>
        <w:rPr>
          <w:sz w:val="24"/>
        </w:rPr>
        <w:t>Preços</w:t>
      </w:r>
      <w:r>
        <w:rPr>
          <w:spacing w:val="40"/>
          <w:sz w:val="24"/>
        </w:rPr>
        <w:t> </w:t>
      </w:r>
      <w:r>
        <w:rPr>
          <w:sz w:val="24"/>
        </w:rPr>
        <w:t>que</w:t>
      </w:r>
      <w:r>
        <w:rPr>
          <w:spacing w:val="40"/>
          <w:sz w:val="24"/>
        </w:rPr>
        <w:t> </w:t>
      </w:r>
      <w:r>
        <w:rPr>
          <w:sz w:val="24"/>
        </w:rPr>
        <w:t>cause</w:t>
      </w:r>
      <w:r>
        <w:rPr>
          <w:spacing w:val="40"/>
          <w:sz w:val="24"/>
        </w:rPr>
        <w:t> </w:t>
      </w:r>
      <w:r>
        <w:rPr>
          <w:sz w:val="24"/>
        </w:rPr>
        <w:t>grave</w:t>
      </w:r>
      <w:r>
        <w:rPr>
          <w:spacing w:val="40"/>
          <w:sz w:val="24"/>
        </w:rPr>
        <w:t> </w:t>
      </w:r>
      <w:r>
        <w:rPr>
          <w:sz w:val="24"/>
        </w:rPr>
        <w:t>dano</w:t>
      </w:r>
      <w:r>
        <w:rPr>
          <w:spacing w:val="40"/>
          <w:sz w:val="24"/>
        </w:rPr>
        <w:t> </w:t>
      </w:r>
      <w:r>
        <w:rPr>
          <w:sz w:val="24"/>
        </w:rPr>
        <w:t>à Administração, ao funcionamento dos serviços públicos ou ao interesse coletivo;</w:t>
      </w:r>
    </w:p>
    <w:p>
      <w:pPr>
        <w:pStyle w:val="ListParagraph"/>
        <w:numPr>
          <w:ilvl w:val="2"/>
          <w:numId w:val="49"/>
        </w:numPr>
        <w:tabs>
          <w:tab w:pos="783" w:val="left" w:leader="none"/>
        </w:tabs>
        <w:spacing w:line="232" w:lineRule="exact" w:before="0" w:after="0"/>
        <w:ind w:left="783" w:right="0" w:hanging="669"/>
        <w:jc w:val="left"/>
        <w:rPr>
          <w:sz w:val="24"/>
        </w:rPr>
      </w:pPr>
      <w:r>
        <w:rPr>
          <w:sz w:val="24"/>
        </w:rPr>
        <w:t>Dar</w:t>
      </w:r>
      <w:r>
        <w:rPr>
          <w:spacing w:val="-9"/>
          <w:sz w:val="24"/>
        </w:rPr>
        <w:t> </w:t>
      </w:r>
      <w:r>
        <w:rPr>
          <w:sz w:val="24"/>
        </w:rPr>
        <w:t>causa</w:t>
      </w:r>
      <w:r>
        <w:rPr>
          <w:spacing w:val="-7"/>
          <w:sz w:val="24"/>
        </w:rPr>
        <w:t> </w:t>
      </w:r>
      <w:r>
        <w:rPr>
          <w:sz w:val="24"/>
        </w:rPr>
        <w:t>à</w:t>
      </w:r>
      <w:r>
        <w:rPr>
          <w:spacing w:val="-6"/>
          <w:sz w:val="24"/>
        </w:rPr>
        <w:t> </w:t>
      </w:r>
      <w:r>
        <w:rPr>
          <w:sz w:val="24"/>
        </w:rPr>
        <w:t>inexecução</w:t>
      </w:r>
      <w:r>
        <w:rPr>
          <w:spacing w:val="-7"/>
          <w:sz w:val="24"/>
        </w:rPr>
        <w:t> </w:t>
      </w:r>
      <w:r>
        <w:rPr>
          <w:sz w:val="24"/>
        </w:rPr>
        <w:t>total</w:t>
      </w:r>
      <w:r>
        <w:rPr>
          <w:spacing w:val="-6"/>
          <w:sz w:val="24"/>
        </w:rPr>
        <w:t> </w:t>
      </w:r>
      <w:r>
        <w:rPr>
          <w:sz w:val="24"/>
        </w:rPr>
        <w:t>do</w:t>
      </w:r>
      <w:r>
        <w:rPr>
          <w:spacing w:val="-7"/>
          <w:sz w:val="24"/>
        </w:rPr>
        <w:t> </w:t>
      </w:r>
      <w:r>
        <w:rPr>
          <w:sz w:val="24"/>
        </w:rPr>
        <w:t>Contrato/Ata</w:t>
      </w:r>
      <w:r>
        <w:rPr>
          <w:spacing w:val="-7"/>
          <w:sz w:val="24"/>
        </w:rPr>
        <w:t> </w:t>
      </w:r>
      <w:r>
        <w:rPr>
          <w:sz w:val="24"/>
        </w:rPr>
        <w:t>de</w:t>
      </w:r>
      <w:r>
        <w:rPr>
          <w:spacing w:val="-6"/>
          <w:sz w:val="24"/>
        </w:rPr>
        <w:t> </w:t>
      </w:r>
      <w:r>
        <w:rPr>
          <w:sz w:val="24"/>
        </w:rPr>
        <w:t>Registro</w:t>
      </w:r>
      <w:r>
        <w:rPr>
          <w:spacing w:val="-7"/>
          <w:sz w:val="24"/>
        </w:rPr>
        <w:t> </w:t>
      </w:r>
      <w:r>
        <w:rPr>
          <w:sz w:val="24"/>
        </w:rPr>
        <w:t>de</w:t>
      </w:r>
      <w:r>
        <w:rPr>
          <w:spacing w:val="-6"/>
          <w:sz w:val="24"/>
        </w:rPr>
        <w:t> </w:t>
      </w:r>
      <w:r>
        <w:rPr>
          <w:spacing w:val="-2"/>
          <w:sz w:val="24"/>
        </w:rPr>
        <w:t>Preços;</w:t>
      </w:r>
    </w:p>
    <w:p>
      <w:pPr>
        <w:pStyle w:val="ListParagraph"/>
        <w:numPr>
          <w:ilvl w:val="2"/>
          <w:numId w:val="49"/>
        </w:numPr>
        <w:tabs>
          <w:tab w:pos="808" w:val="left" w:leader="none"/>
        </w:tabs>
        <w:spacing w:line="196" w:lineRule="auto" w:before="22" w:after="0"/>
        <w:ind w:left="114" w:right="102" w:firstLine="0"/>
        <w:jc w:val="left"/>
        <w:rPr>
          <w:sz w:val="24"/>
        </w:rPr>
      </w:pPr>
      <w:r>
        <w:rPr>
          <w:sz w:val="24"/>
        </w:rPr>
        <w:t>Deixar de entregar a documentação exigida para o certame ou não entregar qualquer documento</w:t>
      </w:r>
      <w:r>
        <w:rPr>
          <w:spacing w:val="80"/>
          <w:sz w:val="24"/>
        </w:rPr>
        <w:t> </w:t>
      </w:r>
      <w:r>
        <w:rPr>
          <w:sz w:val="24"/>
        </w:rPr>
        <w:t>exigido pelo pregoeiro;</w:t>
      </w:r>
    </w:p>
    <w:p>
      <w:pPr>
        <w:pStyle w:val="ListParagraph"/>
        <w:numPr>
          <w:ilvl w:val="2"/>
          <w:numId w:val="49"/>
        </w:numPr>
        <w:tabs>
          <w:tab w:pos="851" w:val="left" w:leader="none"/>
        </w:tabs>
        <w:spacing w:line="208" w:lineRule="auto" w:before="0" w:after="0"/>
        <w:ind w:left="114" w:right="102" w:firstLine="0"/>
        <w:jc w:val="left"/>
        <w:rPr>
          <w:sz w:val="24"/>
        </w:rPr>
      </w:pPr>
      <w:r>
        <w:rPr>
          <w:sz w:val="24"/>
        </w:rPr>
        <w:t>Salvo</w:t>
      </w:r>
      <w:r>
        <w:rPr>
          <w:spacing w:val="40"/>
          <w:sz w:val="24"/>
        </w:rPr>
        <w:t> </w:t>
      </w:r>
      <w:r>
        <w:rPr>
          <w:sz w:val="24"/>
        </w:rPr>
        <w:t>em</w:t>
      </w:r>
      <w:r>
        <w:rPr>
          <w:spacing w:val="40"/>
          <w:sz w:val="24"/>
        </w:rPr>
        <w:t> </w:t>
      </w:r>
      <w:r>
        <w:rPr>
          <w:sz w:val="24"/>
        </w:rPr>
        <w:t>decorrência</w:t>
      </w:r>
      <w:r>
        <w:rPr>
          <w:spacing w:val="40"/>
          <w:sz w:val="24"/>
        </w:rPr>
        <w:t> </w:t>
      </w:r>
      <w:r>
        <w:rPr>
          <w:sz w:val="24"/>
        </w:rPr>
        <w:t>de</w:t>
      </w:r>
      <w:r>
        <w:rPr>
          <w:spacing w:val="40"/>
          <w:sz w:val="24"/>
        </w:rPr>
        <w:t> </w:t>
      </w:r>
      <w:r>
        <w:rPr>
          <w:sz w:val="24"/>
        </w:rPr>
        <w:t>fato</w:t>
      </w:r>
      <w:r>
        <w:rPr>
          <w:spacing w:val="40"/>
          <w:sz w:val="24"/>
        </w:rPr>
        <w:t> </w:t>
      </w:r>
      <w:r>
        <w:rPr>
          <w:sz w:val="24"/>
        </w:rPr>
        <w:t>superveniente</w:t>
      </w:r>
      <w:r>
        <w:rPr>
          <w:spacing w:val="40"/>
          <w:sz w:val="24"/>
        </w:rPr>
        <w:t> </w:t>
      </w:r>
      <w:r>
        <w:rPr>
          <w:sz w:val="24"/>
        </w:rPr>
        <w:t>devidamente</w:t>
      </w:r>
      <w:r>
        <w:rPr>
          <w:spacing w:val="40"/>
          <w:sz w:val="24"/>
        </w:rPr>
        <w:t> </w:t>
      </w:r>
      <w:r>
        <w:rPr>
          <w:sz w:val="24"/>
        </w:rPr>
        <w:t>justificado,</w:t>
      </w:r>
      <w:r>
        <w:rPr>
          <w:spacing w:val="40"/>
          <w:sz w:val="24"/>
        </w:rPr>
        <w:t> </w:t>
      </w:r>
      <w:r>
        <w:rPr>
          <w:sz w:val="24"/>
        </w:rPr>
        <w:t>não</w:t>
      </w:r>
      <w:r>
        <w:rPr>
          <w:spacing w:val="40"/>
          <w:sz w:val="24"/>
        </w:rPr>
        <w:t> </w:t>
      </w:r>
      <w:r>
        <w:rPr>
          <w:sz w:val="24"/>
        </w:rPr>
        <w:t>manter</w:t>
      </w:r>
      <w:r>
        <w:rPr>
          <w:spacing w:val="40"/>
          <w:sz w:val="24"/>
        </w:rPr>
        <w:t> </w:t>
      </w:r>
      <w:r>
        <w:rPr>
          <w:sz w:val="24"/>
        </w:rPr>
        <w:t>a</w:t>
      </w:r>
      <w:r>
        <w:rPr>
          <w:spacing w:val="40"/>
          <w:sz w:val="24"/>
        </w:rPr>
        <w:t> </w:t>
      </w:r>
      <w:r>
        <w:rPr>
          <w:sz w:val="24"/>
        </w:rPr>
        <w:t>proposta</w:t>
      </w:r>
      <w:r>
        <w:rPr>
          <w:spacing w:val="40"/>
          <w:sz w:val="24"/>
        </w:rPr>
        <w:t> </w:t>
      </w:r>
      <w:r>
        <w:rPr>
          <w:sz w:val="24"/>
        </w:rPr>
        <w:t>ofertada, ensejando na mesma infração:</w:t>
      </w:r>
    </w:p>
    <w:p>
      <w:pPr>
        <w:pStyle w:val="ListParagraph"/>
        <w:numPr>
          <w:ilvl w:val="0"/>
          <w:numId w:val="50"/>
        </w:numPr>
        <w:tabs>
          <w:tab w:pos="356" w:val="left" w:leader="none"/>
        </w:tabs>
        <w:spacing w:line="222" w:lineRule="exact" w:before="0" w:after="0"/>
        <w:ind w:left="356" w:right="0" w:hanging="242"/>
        <w:jc w:val="left"/>
        <w:rPr>
          <w:sz w:val="24"/>
        </w:rPr>
      </w:pPr>
      <w:r>
        <w:rPr>
          <w:sz w:val="24"/>
        </w:rPr>
        <w:t>Não</w:t>
      </w:r>
      <w:r>
        <w:rPr>
          <w:spacing w:val="-3"/>
          <w:sz w:val="24"/>
        </w:rPr>
        <w:t> </w:t>
      </w:r>
      <w:r>
        <w:rPr>
          <w:sz w:val="24"/>
        </w:rPr>
        <w:t>enviar</w:t>
      </w:r>
      <w:r>
        <w:rPr>
          <w:spacing w:val="-2"/>
          <w:sz w:val="24"/>
        </w:rPr>
        <w:t> </w:t>
      </w:r>
      <w:r>
        <w:rPr>
          <w:sz w:val="24"/>
        </w:rPr>
        <w:t>a</w:t>
      </w:r>
      <w:r>
        <w:rPr>
          <w:spacing w:val="-2"/>
          <w:sz w:val="24"/>
        </w:rPr>
        <w:t> </w:t>
      </w:r>
      <w:r>
        <w:rPr>
          <w:sz w:val="24"/>
        </w:rPr>
        <w:t>proposta</w:t>
      </w:r>
      <w:r>
        <w:rPr>
          <w:spacing w:val="-3"/>
          <w:sz w:val="24"/>
        </w:rPr>
        <w:t> </w:t>
      </w:r>
      <w:r>
        <w:rPr>
          <w:sz w:val="24"/>
        </w:rPr>
        <w:t>adequada</w:t>
      </w:r>
      <w:r>
        <w:rPr>
          <w:spacing w:val="-2"/>
          <w:sz w:val="24"/>
        </w:rPr>
        <w:t> </w:t>
      </w:r>
      <w:r>
        <w:rPr>
          <w:sz w:val="24"/>
        </w:rPr>
        <w:t>ao</w:t>
      </w:r>
      <w:r>
        <w:rPr>
          <w:spacing w:val="-3"/>
          <w:sz w:val="24"/>
        </w:rPr>
        <w:t> </w:t>
      </w:r>
      <w:r>
        <w:rPr>
          <w:sz w:val="24"/>
        </w:rPr>
        <w:t>último</w:t>
      </w:r>
      <w:r>
        <w:rPr>
          <w:spacing w:val="-2"/>
          <w:sz w:val="24"/>
        </w:rPr>
        <w:t> </w:t>
      </w:r>
      <w:r>
        <w:rPr>
          <w:sz w:val="24"/>
        </w:rPr>
        <w:t>lance</w:t>
      </w:r>
      <w:r>
        <w:rPr>
          <w:spacing w:val="-2"/>
          <w:sz w:val="24"/>
        </w:rPr>
        <w:t> </w:t>
      </w:r>
      <w:r>
        <w:rPr>
          <w:sz w:val="24"/>
        </w:rPr>
        <w:t>ou</w:t>
      </w:r>
      <w:r>
        <w:rPr>
          <w:spacing w:val="-3"/>
          <w:sz w:val="24"/>
        </w:rPr>
        <w:t> </w:t>
      </w:r>
      <w:r>
        <w:rPr>
          <w:sz w:val="24"/>
        </w:rPr>
        <w:t>após</w:t>
      </w:r>
      <w:r>
        <w:rPr>
          <w:spacing w:val="-2"/>
          <w:sz w:val="24"/>
        </w:rPr>
        <w:t> </w:t>
      </w:r>
      <w:r>
        <w:rPr>
          <w:sz w:val="24"/>
        </w:rPr>
        <w:t>a</w:t>
      </w:r>
      <w:r>
        <w:rPr>
          <w:spacing w:val="-2"/>
          <w:sz w:val="24"/>
        </w:rPr>
        <w:t> </w:t>
      </w:r>
      <w:r>
        <w:rPr>
          <w:sz w:val="24"/>
        </w:rPr>
        <w:t>negociação,</w:t>
      </w:r>
      <w:r>
        <w:rPr>
          <w:spacing w:val="-3"/>
          <w:sz w:val="24"/>
        </w:rPr>
        <w:t> </w:t>
      </w:r>
      <w:r>
        <w:rPr>
          <w:sz w:val="24"/>
        </w:rPr>
        <w:t>dentro</w:t>
      </w:r>
      <w:r>
        <w:rPr>
          <w:spacing w:val="-2"/>
          <w:sz w:val="24"/>
        </w:rPr>
        <w:t> </w:t>
      </w:r>
      <w:r>
        <w:rPr>
          <w:sz w:val="24"/>
        </w:rPr>
        <w:t>do</w:t>
      </w:r>
      <w:r>
        <w:rPr>
          <w:spacing w:val="-2"/>
          <w:sz w:val="24"/>
        </w:rPr>
        <w:t> prazo;</w:t>
      </w:r>
    </w:p>
    <w:p>
      <w:pPr>
        <w:pStyle w:val="ListParagraph"/>
        <w:numPr>
          <w:ilvl w:val="0"/>
          <w:numId w:val="50"/>
        </w:numPr>
        <w:tabs>
          <w:tab w:pos="367" w:val="left" w:leader="none"/>
        </w:tabs>
        <w:spacing w:line="248" w:lineRule="exact" w:before="0" w:after="0"/>
        <w:ind w:left="367" w:right="0" w:hanging="253"/>
        <w:jc w:val="left"/>
        <w:rPr>
          <w:sz w:val="24"/>
        </w:rPr>
      </w:pPr>
      <w:r>
        <w:rPr>
          <w:sz w:val="24"/>
        </w:rPr>
        <w:t>Não</w:t>
      </w:r>
      <w:r>
        <w:rPr>
          <w:spacing w:val="-6"/>
          <w:sz w:val="24"/>
        </w:rPr>
        <w:t> </w:t>
      </w:r>
      <w:r>
        <w:rPr>
          <w:sz w:val="24"/>
        </w:rPr>
        <w:t>encaminhar</w:t>
      </w:r>
      <w:r>
        <w:rPr>
          <w:spacing w:val="-3"/>
          <w:sz w:val="24"/>
        </w:rPr>
        <w:t> </w:t>
      </w:r>
      <w:r>
        <w:rPr>
          <w:sz w:val="24"/>
        </w:rPr>
        <w:t>o</w:t>
      </w:r>
      <w:r>
        <w:rPr>
          <w:spacing w:val="-3"/>
          <w:sz w:val="24"/>
        </w:rPr>
        <w:t> </w:t>
      </w:r>
      <w:r>
        <w:rPr>
          <w:sz w:val="24"/>
        </w:rPr>
        <w:t>detalhamento</w:t>
      </w:r>
      <w:r>
        <w:rPr>
          <w:spacing w:val="-4"/>
          <w:sz w:val="24"/>
        </w:rPr>
        <w:t> </w:t>
      </w:r>
      <w:r>
        <w:rPr>
          <w:sz w:val="24"/>
        </w:rPr>
        <w:t>da</w:t>
      </w:r>
      <w:r>
        <w:rPr>
          <w:spacing w:val="-3"/>
          <w:sz w:val="24"/>
        </w:rPr>
        <w:t> </w:t>
      </w:r>
      <w:r>
        <w:rPr>
          <w:sz w:val="24"/>
        </w:rPr>
        <w:t>proposta</w:t>
      </w:r>
      <w:r>
        <w:rPr>
          <w:spacing w:val="-3"/>
          <w:sz w:val="24"/>
        </w:rPr>
        <w:t> </w:t>
      </w:r>
      <w:r>
        <w:rPr>
          <w:sz w:val="24"/>
        </w:rPr>
        <w:t>quando</w:t>
      </w:r>
      <w:r>
        <w:rPr>
          <w:spacing w:val="-3"/>
          <w:sz w:val="24"/>
        </w:rPr>
        <w:t> </w:t>
      </w:r>
      <w:r>
        <w:rPr>
          <w:spacing w:val="-2"/>
          <w:sz w:val="24"/>
        </w:rPr>
        <w:t>exigível;</w:t>
      </w:r>
    </w:p>
    <w:p>
      <w:pPr>
        <w:pStyle w:val="ListParagraph"/>
        <w:numPr>
          <w:ilvl w:val="0"/>
          <w:numId w:val="50"/>
        </w:numPr>
        <w:tabs>
          <w:tab w:pos="342" w:val="left" w:leader="none"/>
        </w:tabs>
        <w:spacing w:line="248" w:lineRule="exact" w:before="0" w:after="0"/>
        <w:ind w:left="342" w:right="0" w:hanging="228"/>
        <w:jc w:val="left"/>
        <w:rPr>
          <w:sz w:val="24"/>
        </w:rPr>
      </w:pPr>
      <w:r>
        <w:rPr>
          <w:sz w:val="24"/>
        </w:rPr>
        <w:t>Pedir</w:t>
      </w:r>
      <w:r>
        <w:rPr>
          <w:spacing w:val="-3"/>
          <w:sz w:val="24"/>
        </w:rPr>
        <w:t> </w:t>
      </w:r>
      <w:r>
        <w:rPr>
          <w:sz w:val="24"/>
        </w:rPr>
        <w:t>para</w:t>
      </w:r>
      <w:r>
        <w:rPr>
          <w:spacing w:val="-3"/>
          <w:sz w:val="24"/>
        </w:rPr>
        <w:t> </w:t>
      </w:r>
      <w:r>
        <w:rPr>
          <w:sz w:val="24"/>
        </w:rPr>
        <w:t>ser</w:t>
      </w:r>
      <w:r>
        <w:rPr>
          <w:spacing w:val="-3"/>
          <w:sz w:val="24"/>
        </w:rPr>
        <w:t> </w:t>
      </w:r>
      <w:r>
        <w:rPr>
          <w:sz w:val="24"/>
        </w:rPr>
        <w:t>desclassificado</w:t>
      </w:r>
      <w:r>
        <w:rPr>
          <w:spacing w:val="-3"/>
          <w:sz w:val="24"/>
        </w:rPr>
        <w:t> </w:t>
      </w:r>
      <w:r>
        <w:rPr>
          <w:sz w:val="24"/>
        </w:rPr>
        <w:t>após</w:t>
      </w:r>
      <w:r>
        <w:rPr>
          <w:spacing w:val="-2"/>
          <w:sz w:val="24"/>
        </w:rPr>
        <w:t> </w:t>
      </w:r>
      <w:r>
        <w:rPr>
          <w:sz w:val="24"/>
        </w:rPr>
        <w:t>a</w:t>
      </w:r>
      <w:r>
        <w:rPr>
          <w:spacing w:val="-3"/>
          <w:sz w:val="24"/>
        </w:rPr>
        <w:t> </w:t>
      </w:r>
      <w:r>
        <w:rPr>
          <w:sz w:val="24"/>
        </w:rPr>
        <w:t>fase</w:t>
      </w:r>
      <w:r>
        <w:rPr>
          <w:spacing w:val="-3"/>
          <w:sz w:val="24"/>
        </w:rPr>
        <w:t> </w:t>
      </w:r>
      <w:r>
        <w:rPr>
          <w:spacing w:val="-2"/>
          <w:sz w:val="24"/>
        </w:rPr>
        <w:t>competitiva;</w:t>
      </w:r>
    </w:p>
    <w:p>
      <w:pPr>
        <w:pStyle w:val="ListParagraph"/>
        <w:numPr>
          <w:ilvl w:val="0"/>
          <w:numId w:val="50"/>
        </w:numPr>
        <w:tabs>
          <w:tab w:pos="367" w:val="left" w:leader="none"/>
        </w:tabs>
        <w:spacing w:line="240" w:lineRule="exact" w:before="0" w:after="0"/>
        <w:ind w:left="367" w:right="0" w:hanging="253"/>
        <w:jc w:val="left"/>
        <w:rPr>
          <w:sz w:val="24"/>
        </w:rPr>
      </w:pPr>
      <w:r>
        <w:rPr>
          <w:sz w:val="24"/>
        </w:rPr>
        <w:t>Não</w:t>
      </w:r>
      <w:r>
        <w:rPr>
          <w:spacing w:val="-4"/>
          <w:sz w:val="24"/>
        </w:rPr>
        <w:t> </w:t>
      </w:r>
      <w:r>
        <w:rPr>
          <w:sz w:val="24"/>
        </w:rPr>
        <w:t>apresentar</w:t>
      </w:r>
      <w:r>
        <w:rPr>
          <w:spacing w:val="-4"/>
          <w:sz w:val="24"/>
        </w:rPr>
        <w:t> </w:t>
      </w:r>
      <w:r>
        <w:rPr>
          <w:sz w:val="24"/>
        </w:rPr>
        <w:t>amostra</w:t>
      </w:r>
      <w:r>
        <w:rPr>
          <w:spacing w:val="-4"/>
          <w:sz w:val="24"/>
        </w:rPr>
        <w:t> </w:t>
      </w:r>
      <w:r>
        <w:rPr>
          <w:sz w:val="24"/>
        </w:rPr>
        <w:t>quando</w:t>
      </w:r>
      <w:r>
        <w:rPr>
          <w:spacing w:val="-4"/>
          <w:sz w:val="24"/>
        </w:rPr>
        <w:t> </w:t>
      </w:r>
      <w:r>
        <w:rPr>
          <w:sz w:val="24"/>
        </w:rPr>
        <w:t>exigível,</w:t>
      </w:r>
      <w:r>
        <w:rPr>
          <w:spacing w:val="-4"/>
          <w:sz w:val="24"/>
        </w:rPr>
        <w:t> </w:t>
      </w:r>
      <w:r>
        <w:rPr>
          <w:sz w:val="24"/>
        </w:rPr>
        <w:t>ou</w:t>
      </w:r>
      <w:r>
        <w:rPr>
          <w:spacing w:val="-3"/>
          <w:sz w:val="24"/>
        </w:rPr>
        <w:t> </w:t>
      </w:r>
      <w:r>
        <w:rPr>
          <w:sz w:val="24"/>
        </w:rPr>
        <w:t>apresenta-la</w:t>
      </w:r>
      <w:r>
        <w:rPr>
          <w:spacing w:val="-4"/>
          <w:sz w:val="24"/>
        </w:rPr>
        <w:t> </w:t>
      </w:r>
      <w:r>
        <w:rPr>
          <w:sz w:val="24"/>
        </w:rPr>
        <w:t>em</w:t>
      </w:r>
      <w:r>
        <w:rPr>
          <w:spacing w:val="-4"/>
          <w:sz w:val="24"/>
        </w:rPr>
        <w:t> </w:t>
      </w:r>
      <w:r>
        <w:rPr>
          <w:sz w:val="24"/>
        </w:rPr>
        <w:t>desacordo</w:t>
      </w:r>
      <w:r>
        <w:rPr>
          <w:spacing w:val="-4"/>
          <w:sz w:val="24"/>
        </w:rPr>
        <w:t> </w:t>
      </w:r>
      <w:r>
        <w:rPr>
          <w:sz w:val="24"/>
        </w:rPr>
        <w:t>com</w:t>
      </w:r>
      <w:r>
        <w:rPr>
          <w:spacing w:val="-4"/>
          <w:sz w:val="24"/>
        </w:rPr>
        <w:t> </w:t>
      </w:r>
      <w:r>
        <w:rPr>
          <w:sz w:val="24"/>
        </w:rPr>
        <w:t>as</w:t>
      </w:r>
      <w:r>
        <w:rPr>
          <w:spacing w:val="-3"/>
          <w:sz w:val="24"/>
        </w:rPr>
        <w:t> </w:t>
      </w:r>
      <w:r>
        <w:rPr>
          <w:sz w:val="24"/>
        </w:rPr>
        <w:t>especificações</w:t>
      </w:r>
      <w:r>
        <w:rPr>
          <w:spacing w:val="-4"/>
          <w:sz w:val="24"/>
        </w:rPr>
        <w:t> </w:t>
      </w:r>
      <w:r>
        <w:rPr>
          <w:sz w:val="24"/>
        </w:rPr>
        <w:t>do</w:t>
      </w:r>
      <w:r>
        <w:rPr>
          <w:spacing w:val="-4"/>
          <w:sz w:val="24"/>
        </w:rPr>
        <w:t> </w:t>
      </w:r>
      <w:r>
        <w:rPr>
          <w:spacing w:val="-2"/>
          <w:sz w:val="24"/>
        </w:rPr>
        <w:t>Edital;</w:t>
      </w:r>
    </w:p>
    <w:p>
      <w:pPr>
        <w:pStyle w:val="ListParagraph"/>
        <w:numPr>
          <w:ilvl w:val="2"/>
          <w:numId w:val="49"/>
        </w:numPr>
        <w:tabs>
          <w:tab w:pos="858" w:val="left" w:leader="none"/>
        </w:tabs>
        <w:spacing w:line="201" w:lineRule="auto" w:before="0" w:after="0"/>
        <w:ind w:left="114" w:right="102" w:firstLine="0"/>
        <w:jc w:val="both"/>
        <w:rPr>
          <w:sz w:val="24"/>
        </w:rPr>
      </w:pPr>
      <w:r>
        <w:rPr>
          <w:sz w:val="24"/>
        </w:rPr>
        <w:t>Não celebrar a Ata de Registro de Preços ou não entregar a documentação exigida para a contratação, quando convocado dentro do prazo de validade de sua proposta, implicando na </w:t>
      </w:r>
      <w:r>
        <w:rPr>
          <w:sz w:val="24"/>
        </w:rPr>
        <w:t>mesma infração quando:</w:t>
      </w:r>
    </w:p>
    <w:p>
      <w:pPr>
        <w:pStyle w:val="BodyText"/>
        <w:spacing w:line="196" w:lineRule="auto"/>
      </w:pPr>
      <w:r>
        <w:rPr/>
        <w:t>a) Recusar-se sem justificativa, a assinar o contrato, Ata de Registro de Preços, ou aceitar ou retirar o instrumento equivalente ao contrato no prazo estabelecido pela Administração.</w:t>
      </w:r>
    </w:p>
    <w:p>
      <w:pPr>
        <w:pStyle w:val="ListParagraph"/>
        <w:numPr>
          <w:ilvl w:val="2"/>
          <w:numId w:val="49"/>
        </w:numPr>
        <w:tabs>
          <w:tab w:pos="793" w:val="left" w:leader="none"/>
        </w:tabs>
        <w:spacing w:line="196" w:lineRule="auto" w:before="14" w:after="0"/>
        <w:ind w:left="114" w:right="102" w:firstLine="0"/>
        <w:jc w:val="both"/>
        <w:rPr>
          <w:sz w:val="24"/>
        </w:rPr>
      </w:pPr>
      <w:r>
        <w:rPr>
          <w:sz w:val="24"/>
        </w:rPr>
        <w:t>Ensejar o retardamento da execução ou da entrega do objeto da licitação sem motivo justificado ou entrega de objeto com vícios ou defeitos ocultos que o torne impróprio ao uso a que é destinado, ou diminuam-lhe o valor ou, ainda, fora das especificações contratadas.</w:t>
      </w:r>
    </w:p>
    <w:p>
      <w:pPr>
        <w:pStyle w:val="ListParagraph"/>
        <w:numPr>
          <w:ilvl w:val="2"/>
          <w:numId w:val="49"/>
        </w:numPr>
        <w:tabs>
          <w:tab w:pos="813" w:val="left" w:leader="none"/>
        </w:tabs>
        <w:spacing w:line="196" w:lineRule="auto" w:before="14" w:after="0"/>
        <w:ind w:left="114" w:right="102" w:firstLine="0"/>
        <w:jc w:val="both"/>
        <w:rPr>
          <w:sz w:val="24"/>
        </w:rPr>
      </w:pPr>
      <w:r>
        <w:rPr>
          <w:sz w:val="24"/>
        </w:rPr>
        <w:t>Apresentar declaração ou documentação falsa exigida para o certame ou prestar declaração falsa durante a dispensa eletrônica ou a execução da Ata.</w:t>
      </w:r>
    </w:p>
    <w:p>
      <w:pPr>
        <w:pStyle w:val="ListParagraph"/>
        <w:numPr>
          <w:ilvl w:val="2"/>
          <w:numId w:val="49"/>
        </w:numPr>
        <w:tabs>
          <w:tab w:pos="783" w:val="left" w:leader="none"/>
        </w:tabs>
        <w:spacing w:line="232" w:lineRule="exact" w:before="0" w:after="0"/>
        <w:ind w:left="783" w:right="0" w:hanging="669"/>
        <w:jc w:val="left"/>
        <w:rPr>
          <w:sz w:val="24"/>
        </w:rPr>
      </w:pPr>
      <w:r>
        <w:rPr>
          <w:sz w:val="24"/>
        </w:rPr>
        <w:t>Fraudar</w:t>
      </w:r>
      <w:r>
        <w:rPr>
          <w:spacing w:val="-6"/>
          <w:sz w:val="24"/>
        </w:rPr>
        <w:t> </w:t>
      </w:r>
      <w:r>
        <w:rPr>
          <w:sz w:val="24"/>
        </w:rPr>
        <w:t>a</w:t>
      </w:r>
      <w:r>
        <w:rPr>
          <w:spacing w:val="-5"/>
          <w:sz w:val="24"/>
        </w:rPr>
        <w:t> </w:t>
      </w:r>
      <w:r>
        <w:rPr>
          <w:sz w:val="24"/>
        </w:rPr>
        <w:t>licitação</w:t>
      </w:r>
      <w:r>
        <w:rPr>
          <w:spacing w:val="-5"/>
          <w:sz w:val="24"/>
        </w:rPr>
        <w:t> </w:t>
      </w:r>
      <w:r>
        <w:rPr>
          <w:sz w:val="24"/>
        </w:rPr>
        <w:t>ou</w:t>
      </w:r>
      <w:r>
        <w:rPr>
          <w:spacing w:val="-6"/>
          <w:sz w:val="24"/>
        </w:rPr>
        <w:t> </w:t>
      </w:r>
      <w:r>
        <w:rPr>
          <w:sz w:val="24"/>
        </w:rPr>
        <w:t>praticar</w:t>
      </w:r>
      <w:r>
        <w:rPr>
          <w:spacing w:val="-5"/>
          <w:sz w:val="24"/>
        </w:rPr>
        <w:t> </w:t>
      </w:r>
      <w:r>
        <w:rPr>
          <w:sz w:val="24"/>
        </w:rPr>
        <w:t>ato</w:t>
      </w:r>
      <w:r>
        <w:rPr>
          <w:spacing w:val="-5"/>
          <w:sz w:val="24"/>
        </w:rPr>
        <w:t> </w:t>
      </w:r>
      <w:r>
        <w:rPr>
          <w:sz w:val="24"/>
        </w:rPr>
        <w:t>fraudulento</w:t>
      </w:r>
      <w:r>
        <w:rPr>
          <w:spacing w:val="-5"/>
          <w:sz w:val="24"/>
        </w:rPr>
        <w:t> </w:t>
      </w:r>
      <w:r>
        <w:rPr>
          <w:sz w:val="24"/>
        </w:rPr>
        <w:t>na</w:t>
      </w:r>
      <w:r>
        <w:rPr>
          <w:spacing w:val="-6"/>
          <w:sz w:val="24"/>
        </w:rPr>
        <w:t> </w:t>
      </w:r>
      <w:r>
        <w:rPr>
          <w:sz w:val="24"/>
        </w:rPr>
        <w:t>execução</w:t>
      </w:r>
      <w:r>
        <w:rPr>
          <w:spacing w:val="-5"/>
          <w:sz w:val="24"/>
        </w:rPr>
        <w:t> </w:t>
      </w:r>
      <w:r>
        <w:rPr>
          <w:sz w:val="24"/>
        </w:rPr>
        <w:t>da</w:t>
      </w:r>
      <w:r>
        <w:rPr>
          <w:spacing w:val="-5"/>
          <w:sz w:val="24"/>
        </w:rPr>
        <w:t> </w:t>
      </w:r>
      <w:r>
        <w:rPr>
          <w:spacing w:val="-4"/>
          <w:sz w:val="24"/>
        </w:rPr>
        <w:t>Ata.</w:t>
      </w:r>
    </w:p>
    <w:p>
      <w:pPr>
        <w:pStyle w:val="ListParagraph"/>
        <w:numPr>
          <w:ilvl w:val="2"/>
          <w:numId w:val="49"/>
        </w:numPr>
        <w:tabs>
          <w:tab w:pos="904" w:val="left" w:leader="none"/>
        </w:tabs>
        <w:spacing w:line="248" w:lineRule="exact" w:before="0" w:after="0"/>
        <w:ind w:left="904" w:right="0" w:hanging="790"/>
        <w:jc w:val="left"/>
        <w:rPr>
          <w:sz w:val="24"/>
        </w:rPr>
      </w:pPr>
      <w:r>
        <w:rPr>
          <w:sz w:val="24"/>
        </w:rPr>
        <w:t>Comportar-se</w:t>
      </w:r>
      <w:r>
        <w:rPr>
          <w:spacing w:val="-4"/>
          <w:sz w:val="24"/>
        </w:rPr>
        <w:t> </w:t>
      </w:r>
      <w:r>
        <w:rPr>
          <w:sz w:val="24"/>
        </w:rPr>
        <w:t>de</w:t>
      </w:r>
      <w:r>
        <w:rPr>
          <w:spacing w:val="-3"/>
          <w:sz w:val="24"/>
        </w:rPr>
        <w:t> </w:t>
      </w:r>
      <w:r>
        <w:rPr>
          <w:sz w:val="24"/>
        </w:rPr>
        <w:t>modo</w:t>
      </w:r>
      <w:r>
        <w:rPr>
          <w:spacing w:val="-4"/>
          <w:sz w:val="24"/>
        </w:rPr>
        <w:t> </w:t>
      </w:r>
      <w:r>
        <w:rPr>
          <w:sz w:val="24"/>
        </w:rPr>
        <w:t>inidôneo</w:t>
      </w:r>
      <w:r>
        <w:rPr>
          <w:spacing w:val="-3"/>
          <w:sz w:val="24"/>
        </w:rPr>
        <w:t> </w:t>
      </w:r>
      <w:r>
        <w:rPr>
          <w:sz w:val="24"/>
        </w:rPr>
        <w:t>ou</w:t>
      </w:r>
      <w:r>
        <w:rPr>
          <w:spacing w:val="-3"/>
          <w:sz w:val="24"/>
        </w:rPr>
        <w:t> </w:t>
      </w:r>
      <w:r>
        <w:rPr>
          <w:sz w:val="24"/>
        </w:rPr>
        <w:t>cometer</w:t>
      </w:r>
      <w:r>
        <w:rPr>
          <w:spacing w:val="-4"/>
          <w:sz w:val="24"/>
        </w:rPr>
        <w:t> </w:t>
      </w:r>
      <w:r>
        <w:rPr>
          <w:sz w:val="24"/>
        </w:rPr>
        <w:t>fraude</w:t>
      </w:r>
      <w:r>
        <w:rPr>
          <w:spacing w:val="-3"/>
          <w:sz w:val="24"/>
        </w:rPr>
        <w:t> </w:t>
      </w:r>
      <w:r>
        <w:rPr>
          <w:sz w:val="24"/>
        </w:rPr>
        <w:t>de</w:t>
      </w:r>
      <w:r>
        <w:rPr>
          <w:spacing w:val="-3"/>
          <w:sz w:val="24"/>
        </w:rPr>
        <w:t> </w:t>
      </w:r>
      <w:r>
        <w:rPr>
          <w:sz w:val="24"/>
        </w:rPr>
        <w:t>qualquer</w:t>
      </w:r>
      <w:r>
        <w:rPr>
          <w:spacing w:val="-4"/>
          <w:sz w:val="24"/>
        </w:rPr>
        <w:t> </w:t>
      </w:r>
      <w:r>
        <w:rPr>
          <w:sz w:val="24"/>
        </w:rPr>
        <w:t>natureza,</w:t>
      </w:r>
      <w:r>
        <w:rPr>
          <w:spacing w:val="-3"/>
          <w:sz w:val="24"/>
        </w:rPr>
        <w:t> </w:t>
      </w:r>
      <w:r>
        <w:rPr>
          <w:sz w:val="24"/>
        </w:rPr>
        <w:t>em</w:t>
      </w:r>
      <w:r>
        <w:rPr>
          <w:spacing w:val="-3"/>
          <w:sz w:val="24"/>
        </w:rPr>
        <w:t> </w:t>
      </w:r>
      <w:r>
        <w:rPr>
          <w:spacing w:val="-2"/>
          <w:sz w:val="24"/>
        </w:rPr>
        <w:t>especial:</w:t>
      </w:r>
    </w:p>
    <w:p>
      <w:pPr>
        <w:pStyle w:val="ListParagraph"/>
        <w:numPr>
          <w:ilvl w:val="0"/>
          <w:numId w:val="51"/>
        </w:numPr>
        <w:tabs>
          <w:tab w:pos="356" w:val="left" w:leader="none"/>
        </w:tabs>
        <w:spacing w:line="240" w:lineRule="exact" w:before="0" w:after="0"/>
        <w:ind w:left="356" w:right="0" w:hanging="242"/>
        <w:jc w:val="left"/>
        <w:rPr>
          <w:sz w:val="24"/>
        </w:rPr>
      </w:pPr>
      <w:r>
        <w:rPr>
          <w:sz w:val="24"/>
        </w:rPr>
        <w:t>agir</w:t>
      </w:r>
      <w:r>
        <w:rPr>
          <w:spacing w:val="-2"/>
          <w:sz w:val="24"/>
        </w:rPr>
        <w:t> </w:t>
      </w:r>
      <w:r>
        <w:rPr>
          <w:sz w:val="24"/>
        </w:rPr>
        <w:t>em</w:t>
      </w:r>
      <w:r>
        <w:rPr>
          <w:spacing w:val="-2"/>
          <w:sz w:val="24"/>
        </w:rPr>
        <w:t> </w:t>
      </w:r>
      <w:r>
        <w:rPr>
          <w:sz w:val="24"/>
        </w:rPr>
        <w:t>conluio</w:t>
      </w:r>
      <w:r>
        <w:rPr>
          <w:spacing w:val="-2"/>
          <w:sz w:val="24"/>
        </w:rPr>
        <w:t> </w:t>
      </w:r>
      <w:r>
        <w:rPr>
          <w:sz w:val="24"/>
        </w:rPr>
        <w:t>ou</w:t>
      </w:r>
      <w:r>
        <w:rPr>
          <w:spacing w:val="-1"/>
          <w:sz w:val="24"/>
        </w:rPr>
        <w:t> </w:t>
      </w:r>
      <w:r>
        <w:rPr>
          <w:sz w:val="24"/>
        </w:rPr>
        <w:t>em</w:t>
      </w:r>
      <w:r>
        <w:rPr>
          <w:spacing w:val="-2"/>
          <w:sz w:val="24"/>
        </w:rPr>
        <w:t> </w:t>
      </w:r>
      <w:r>
        <w:rPr>
          <w:sz w:val="24"/>
        </w:rPr>
        <w:t>desconformidade</w:t>
      </w:r>
      <w:r>
        <w:rPr>
          <w:spacing w:val="-2"/>
          <w:sz w:val="24"/>
        </w:rPr>
        <w:t> </w:t>
      </w:r>
      <w:r>
        <w:rPr>
          <w:sz w:val="24"/>
        </w:rPr>
        <w:t>com</w:t>
      </w:r>
      <w:r>
        <w:rPr>
          <w:spacing w:val="-2"/>
          <w:sz w:val="24"/>
        </w:rPr>
        <w:t> </w:t>
      </w:r>
      <w:r>
        <w:rPr>
          <w:sz w:val="24"/>
        </w:rPr>
        <w:t>a</w:t>
      </w:r>
      <w:r>
        <w:rPr>
          <w:spacing w:val="-1"/>
          <w:sz w:val="24"/>
        </w:rPr>
        <w:t> </w:t>
      </w:r>
      <w:r>
        <w:rPr>
          <w:spacing w:val="-4"/>
          <w:sz w:val="24"/>
        </w:rPr>
        <w:t>lei;</w:t>
      </w:r>
    </w:p>
    <w:p>
      <w:pPr>
        <w:pStyle w:val="ListParagraph"/>
        <w:numPr>
          <w:ilvl w:val="0"/>
          <w:numId w:val="51"/>
        </w:numPr>
        <w:tabs>
          <w:tab w:pos="367" w:val="left" w:leader="none"/>
        </w:tabs>
        <w:spacing w:line="248" w:lineRule="exact" w:before="0" w:after="0"/>
        <w:ind w:left="367" w:right="0" w:hanging="253"/>
        <w:jc w:val="left"/>
        <w:rPr>
          <w:sz w:val="24"/>
        </w:rPr>
      </w:pPr>
      <w:r>
        <w:rPr>
          <w:sz w:val="24"/>
        </w:rPr>
        <w:t>induzir</w:t>
      </w:r>
      <w:r>
        <w:rPr>
          <w:spacing w:val="-3"/>
          <w:sz w:val="24"/>
        </w:rPr>
        <w:t> </w:t>
      </w:r>
      <w:r>
        <w:rPr>
          <w:sz w:val="24"/>
        </w:rPr>
        <w:t>deliberadamente</w:t>
      </w:r>
      <w:r>
        <w:rPr>
          <w:spacing w:val="-3"/>
          <w:sz w:val="24"/>
        </w:rPr>
        <w:t> </w:t>
      </w:r>
      <w:r>
        <w:rPr>
          <w:sz w:val="24"/>
        </w:rPr>
        <w:t>a</w:t>
      </w:r>
      <w:r>
        <w:rPr>
          <w:spacing w:val="-3"/>
          <w:sz w:val="24"/>
        </w:rPr>
        <w:t> </w:t>
      </w:r>
      <w:r>
        <w:rPr>
          <w:sz w:val="24"/>
        </w:rPr>
        <w:t>erro</w:t>
      </w:r>
      <w:r>
        <w:rPr>
          <w:spacing w:val="-3"/>
          <w:sz w:val="24"/>
        </w:rPr>
        <w:t> </w:t>
      </w:r>
      <w:r>
        <w:rPr>
          <w:sz w:val="24"/>
        </w:rPr>
        <w:t>no</w:t>
      </w:r>
      <w:r>
        <w:rPr>
          <w:spacing w:val="-3"/>
          <w:sz w:val="24"/>
        </w:rPr>
        <w:t> </w:t>
      </w:r>
      <w:r>
        <w:rPr>
          <w:spacing w:val="-2"/>
          <w:sz w:val="24"/>
        </w:rPr>
        <w:t>julgamento;</w:t>
      </w:r>
    </w:p>
    <w:p>
      <w:pPr>
        <w:pStyle w:val="ListParagraph"/>
        <w:numPr>
          <w:ilvl w:val="0"/>
          <w:numId w:val="51"/>
        </w:numPr>
        <w:tabs>
          <w:tab w:pos="342" w:val="left" w:leader="none"/>
        </w:tabs>
        <w:spacing w:line="248" w:lineRule="exact" w:before="0" w:after="0"/>
        <w:ind w:left="342" w:right="0" w:hanging="228"/>
        <w:jc w:val="left"/>
        <w:rPr>
          <w:sz w:val="24"/>
        </w:rPr>
      </w:pPr>
      <w:r>
        <w:rPr>
          <w:sz w:val="24"/>
        </w:rPr>
        <w:t>apresentar</w:t>
      </w:r>
      <w:r>
        <w:rPr>
          <w:spacing w:val="-7"/>
          <w:sz w:val="24"/>
        </w:rPr>
        <w:t> </w:t>
      </w:r>
      <w:r>
        <w:rPr>
          <w:sz w:val="24"/>
        </w:rPr>
        <w:t>amostra</w:t>
      </w:r>
      <w:r>
        <w:rPr>
          <w:spacing w:val="-7"/>
          <w:sz w:val="24"/>
        </w:rPr>
        <w:t> </w:t>
      </w:r>
      <w:r>
        <w:rPr>
          <w:sz w:val="24"/>
        </w:rPr>
        <w:t>falsificada</w:t>
      </w:r>
      <w:r>
        <w:rPr>
          <w:spacing w:val="-7"/>
          <w:sz w:val="24"/>
        </w:rPr>
        <w:t> </w:t>
      </w:r>
      <w:r>
        <w:rPr>
          <w:sz w:val="24"/>
        </w:rPr>
        <w:t>ou</w:t>
      </w:r>
      <w:r>
        <w:rPr>
          <w:spacing w:val="-7"/>
          <w:sz w:val="24"/>
        </w:rPr>
        <w:t> </w:t>
      </w:r>
      <w:r>
        <w:rPr>
          <w:spacing w:val="-2"/>
          <w:sz w:val="24"/>
        </w:rPr>
        <w:t>deteriorada.</w:t>
      </w:r>
    </w:p>
    <w:p>
      <w:pPr>
        <w:pStyle w:val="ListParagraph"/>
        <w:numPr>
          <w:ilvl w:val="2"/>
          <w:numId w:val="49"/>
        </w:numPr>
        <w:tabs>
          <w:tab w:pos="904" w:val="left" w:leader="none"/>
        </w:tabs>
        <w:spacing w:line="240" w:lineRule="exact" w:before="0" w:after="0"/>
        <w:ind w:left="904" w:right="0" w:hanging="790"/>
        <w:jc w:val="left"/>
        <w:rPr>
          <w:sz w:val="24"/>
        </w:rPr>
      </w:pPr>
      <w:r>
        <w:rPr>
          <w:sz w:val="24"/>
        </w:rPr>
        <w:t>Praticar</w:t>
      </w:r>
      <w:r>
        <w:rPr>
          <w:spacing w:val="-5"/>
          <w:sz w:val="24"/>
        </w:rPr>
        <w:t> </w:t>
      </w:r>
      <w:r>
        <w:rPr>
          <w:sz w:val="24"/>
        </w:rPr>
        <w:t>atos</w:t>
      </w:r>
      <w:r>
        <w:rPr>
          <w:spacing w:val="-5"/>
          <w:sz w:val="24"/>
        </w:rPr>
        <w:t> </w:t>
      </w:r>
      <w:r>
        <w:rPr>
          <w:sz w:val="24"/>
        </w:rPr>
        <w:t>ilícitos</w:t>
      </w:r>
      <w:r>
        <w:rPr>
          <w:spacing w:val="-4"/>
          <w:sz w:val="24"/>
        </w:rPr>
        <w:t> </w:t>
      </w:r>
      <w:r>
        <w:rPr>
          <w:sz w:val="24"/>
        </w:rPr>
        <w:t>com</w:t>
      </w:r>
      <w:r>
        <w:rPr>
          <w:spacing w:val="-5"/>
          <w:sz w:val="24"/>
        </w:rPr>
        <w:t> </w:t>
      </w:r>
      <w:r>
        <w:rPr>
          <w:sz w:val="24"/>
        </w:rPr>
        <w:t>vistas</w:t>
      </w:r>
      <w:r>
        <w:rPr>
          <w:spacing w:val="-4"/>
          <w:sz w:val="24"/>
        </w:rPr>
        <w:t> </w:t>
      </w:r>
      <w:r>
        <w:rPr>
          <w:sz w:val="24"/>
        </w:rPr>
        <w:t>a</w:t>
      </w:r>
      <w:r>
        <w:rPr>
          <w:spacing w:val="-5"/>
          <w:sz w:val="24"/>
        </w:rPr>
        <w:t> </w:t>
      </w:r>
      <w:r>
        <w:rPr>
          <w:sz w:val="24"/>
        </w:rPr>
        <w:t>frustrar</w:t>
      </w:r>
      <w:r>
        <w:rPr>
          <w:spacing w:val="-4"/>
          <w:sz w:val="24"/>
        </w:rPr>
        <w:t> </w:t>
      </w:r>
      <w:r>
        <w:rPr>
          <w:sz w:val="24"/>
        </w:rPr>
        <w:t>os</w:t>
      </w:r>
      <w:r>
        <w:rPr>
          <w:spacing w:val="-5"/>
          <w:sz w:val="24"/>
        </w:rPr>
        <w:t> </w:t>
      </w:r>
      <w:r>
        <w:rPr>
          <w:sz w:val="24"/>
        </w:rPr>
        <w:t>objetivos</w:t>
      </w:r>
      <w:r>
        <w:rPr>
          <w:spacing w:val="-4"/>
          <w:sz w:val="24"/>
        </w:rPr>
        <w:t> </w:t>
      </w:r>
      <w:r>
        <w:rPr>
          <w:sz w:val="24"/>
        </w:rPr>
        <w:t>da</w:t>
      </w:r>
      <w:r>
        <w:rPr>
          <w:spacing w:val="-5"/>
          <w:sz w:val="24"/>
        </w:rPr>
        <w:t> </w:t>
      </w:r>
      <w:r>
        <w:rPr>
          <w:spacing w:val="-2"/>
          <w:sz w:val="24"/>
        </w:rPr>
        <w:t>licitação.</w:t>
      </w:r>
    </w:p>
    <w:p>
      <w:pPr>
        <w:pStyle w:val="ListParagraph"/>
        <w:numPr>
          <w:ilvl w:val="2"/>
          <w:numId w:val="49"/>
        </w:numPr>
        <w:tabs>
          <w:tab w:pos="904" w:val="left" w:leader="none"/>
        </w:tabs>
        <w:spacing w:line="240" w:lineRule="exact" w:before="0" w:after="0"/>
        <w:ind w:left="904" w:right="0" w:hanging="790"/>
        <w:jc w:val="left"/>
        <w:rPr>
          <w:sz w:val="24"/>
        </w:rPr>
      </w:pPr>
      <w:r>
        <w:rPr>
          <w:sz w:val="24"/>
        </w:rPr>
        <w:t>Praticar</w:t>
      </w:r>
      <w:r>
        <w:rPr>
          <w:spacing w:val="-4"/>
          <w:sz w:val="24"/>
        </w:rPr>
        <w:t> </w:t>
      </w:r>
      <w:r>
        <w:rPr>
          <w:sz w:val="24"/>
        </w:rPr>
        <w:t>ato</w:t>
      </w:r>
      <w:r>
        <w:rPr>
          <w:spacing w:val="-4"/>
          <w:sz w:val="24"/>
        </w:rPr>
        <w:t> </w:t>
      </w:r>
      <w:r>
        <w:rPr>
          <w:sz w:val="24"/>
        </w:rPr>
        <w:t>lesivo</w:t>
      </w:r>
      <w:r>
        <w:rPr>
          <w:spacing w:val="-4"/>
          <w:sz w:val="24"/>
        </w:rPr>
        <w:t> </w:t>
      </w:r>
      <w:r>
        <w:rPr>
          <w:sz w:val="24"/>
        </w:rPr>
        <w:t>previsto</w:t>
      </w:r>
      <w:r>
        <w:rPr>
          <w:spacing w:val="-3"/>
          <w:sz w:val="24"/>
        </w:rPr>
        <w:t> </w:t>
      </w:r>
      <w:r>
        <w:rPr>
          <w:sz w:val="24"/>
        </w:rPr>
        <w:t>no</w:t>
      </w:r>
      <w:r>
        <w:rPr>
          <w:spacing w:val="-4"/>
          <w:sz w:val="24"/>
        </w:rPr>
        <w:t> </w:t>
      </w:r>
      <w:hyperlink r:id="rId61">
        <w:r>
          <w:rPr>
            <w:sz w:val="24"/>
            <w:u w:val="single" w:color="0000ED"/>
          </w:rPr>
          <w:t>art.</w:t>
        </w:r>
        <w:r>
          <w:rPr>
            <w:spacing w:val="-4"/>
            <w:sz w:val="24"/>
            <w:u w:val="single" w:color="0000ED"/>
          </w:rPr>
          <w:t> </w:t>
        </w:r>
        <w:r>
          <w:rPr>
            <w:sz w:val="24"/>
            <w:u w:val="single" w:color="0000ED"/>
          </w:rPr>
          <w:t>5º</w:t>
        </w:r>
        <w:r>
          <w:rPr>
            <w:spacing w:val="-4"/>
            <w:sz w:val="24"/>
            <w:u w:val="single" w:color="0000ED"/>
          </w:rPr>
          <w:t> </w:t>
        </w:r>
        <w:r>
          <w:rPr>
            <w:sz w:val="24"/>
            <w:u w:val="single" w:color="0000ED"/>
          </w:rPr>
          <w:t>da</w:t>
        </w:r>
        <w:r>
          <w:rPr>
            <w:spacing w:val="-3"/>
            <w:sz w:val="24"/>
            <w:u w:val="single" w:color="0000ED"/>
          </w:rPr>
          <w:t> </w:t>
        </w:r>
        <w:r>
          <w:rPr>
            <w:sz w:val="24"/>
            <w:u w:val="single" w:color="0000ED"/>
          </w:rPr>
          <w:t>Lei</w:t>
        </w:r>
        <w:r>
          <w:rPr>
            <w:spacing w:val="-4"/>
            <w:sz w:val="24"/>
            <w:u w:val="single" w:color="0000ED"/>
          </w:rPr>
          <w:t> </w:t>
        </w:r>
        <w:r>
          <w:rPr>
            <w:sz w:val="24"/>
            <w:u w:val="single" w:color="0000ED"/>
          </w:rPr>
          <w:t>n.º</w:t>
        </w:r>
        <w:r>
          <w:rPr>
            <w:spacing w:val="-4"/>
            <w:sz w:val="24"/>
            <w:u w:val="single" w:color="0000ED"/>
          </w:rPr>
          <w:t> </w:t>
        </w:r>
        <w:r>
          <w:rPr>
            <w:sz w:val="24"/>
            <w:u w:val="single" w:color="0000ED"/>
          </w:rPr>
          <w:t>12.846</w:t>
        </w:r>
        <w:r>
          <w:rPr>
            <w:sz w:val="24"/>
            <w:u w:val="none"/>
          </w:rPr>
          <w:t>,</w:t>
        </w:r>
        <w:r>
          <w:rPr>
            <w:rFonts w:ascii="Times New Roman" w:hAnsi="Times New Roman"/>
            <w:spacing w:val="1"/>
            <w:sz w:val="24"/>
            <w:u w:val="single" w:color="0000ED"/>
          </w:rPr>
          <w:t> </w:t>
        </w:r>
        <w:r>
          <w:rPr>
            <w:sz w:val="24"/>
            <w:u w:val="single" w:color="0000ED"/>
          </w:rPr>
          <w:t>de</w:t>
        </w:r>
        <w:r>
          <w:rPr>
            <w:spacing w:val="-4"/>
            <w:sz w:val="24"/>
            <w:u w:val="single" w:color="0000ED"/>
          </w:rPr>
          <w:t> </w:t>
        </w:r>
        <w:r>
          <w:rPr>
            <w:spacing w:val="-2"/>
            <w:sz w:val="24"/>
            <w:u w:val="single" w:color="0000ED"/>
          </w:rPr>
          <w:t>2013</w:t>
        </w:r>
      </w:hyperlink>
      <w:r>
        <w:rPr>
          <w:spacing w:val="-2"/>
          <w:sz w:val="24"/>
          <w:u w:val="none"/>
        </w:rPr>
        <w:t>.</w:t>
      </w:r>
    </w:p>
    <w:p>
      <w:pPr>
        <w:pStyle w:val="ListParagraph"/>
        <w:numPr>
          <w:ilvl w:val="1"/>
          <w:numId w:val="49"/>
        </w:numPr>
        <w:tabs>
          <w:tab w:pos="607" w:val="left" w:leader="none"/>
        </w:tabs>
        <w:spacing w:line="201" w:lineRule="auto" w:before="10" w:after="0"/>
        <w:ind w:left="114" w:right="102" w:firstLine="0"/>
        <w:jc w:val="both"/>
        <w:rPr>
          <w:sz w:val="24"/>
        </w:rPr>
      </w:pPr>
      <w:r>
        <w:rPr>
          <w:sz w:val="24"/>
        </w:rPr>
        <w:t>Licitante/Fornecedor que cometer qualquer das infrações discriminadas nos subitens anteriores ficará sujeito, sem prejuízo da responsabilidade civil e criminal, às sanções mencionadas abaixo, de acordo com a Lei Federal n. 14.133, de 01 de abril de 2021:</w:t>
      </w:r>
    </w:p>
    <w:p>
      <w:pPr>
        <w:pStyle w:val="ListParagraph"/>
        <w:numPr>
          <w:ilvl w:val="0"/>
          <w:numId w:val="52"/>
        </w:numPr>
        <w:tabs>
          <w:tab w:pos="356" w:val="left" w:leader="none"/>
        </w:tabs>
        <w:spacing w:line="234" w:lineRule="exact" w:before="0" w:after="0"/>
        <w:ind w:left="356" w:right="0" w:hanging="242"/>
        <w:jc w:val="both"/>
        <w:rPr>
          <w:sz w:val="24"/>
        </w:rPr>
      </w:pPr>
      <w:r>
        <w:rPr>
          <w:spacing w:val="-2"/>
          <w:sz w:val="24"/>
        </w:rPr>
        <w:t>Advertência;</w:t>
      </w:r>
    </w:p>
    <w:p>
      <w:pPr>
        <w:pStyle w:val="ListParagraph"/>
        <w:numPr>
          <w:ilvl w:val="0"/>
          <w:numId w:val="52"/>
        </w:numPr>
        <w:tabs>
          <w:tab w:pos="367" w:val="left" w:leader="none"/>
        </w:tabs>
        <w:spacing w:line="274" w:lineRule="exact" w:before="0" w:after="0"/>
        <w:ind w:left="367" w:right="0" w:hanging="253"/>
        <w:jc w:val="both"/>
        <w:rPr>
          <w:sz w:val="24"/>
        </w:rPr>
      </w:pPr>
      <w:r>
        <w:rPr>
          <w:sz w:val="24"/>
        </w:rPr>
        <w:t>Multa</w:t>
      </w:r>
      <w:r>
        <w:rPr>
          <w:spacing w:val="-3"/>
          <w:sz w:val="24"/>
        </w:rPr>
        <w:t> </w:t>
      </w:r>
      <w:r>
        <w:rPr>
          <w:spacing w:val="-2"/>
          <w:sz w:val="24"/>
        </w:rPr>
        <w:t>Moratória;</w:t>
      </w:r>
    </w:p>
    <w:p>
      <w:pPr>
        <w:spacing w:after="0" w:line="274" w:lineRule="exact"/>
        <w:jc w:val="both"/>
        <w:rPr>
          <w:sz w:val="24"/>
        </w:rPr>
        <w:sectPr>
          <w:pgSz w:w="11900" w:h="16840"/>
          <w:pgMar w:header="0" w:footer="167" w:top="480" w:bottom="360" w:left="520" w:right="660"/>
        </w:sectPr>
      </w:pPr>
    </w:p>
    <w:p>
      <w:pPr>
        <w:pStyle w:val="ListParagraph"/>
        <w:numPr>
          <w:ilvl w:val="0"/>
          <w:numId w:val="52"/>
        </w:numPr>
        <w:tabs>
          <w:tab w:pos="342" w:val="left" w:leader="none"/>
        </w:tabs>
        <w:spacing w:line="266" w:lineRule="exact" w:before="28" w:after="0"/>
        <w:ind w:left="342" w:right="0" w:hanging="228"/>
        <w:jc w:val="both"/>
        <w:rPr>
          <w:sz w:val="24"/>
        </w:rPr>
      </w:pPr>
      <w:r>
        <w:rPr>
          <w:sz w:val="24"/>
        </w:rPr>
        <w:t>Multa</w:t>
      </w:r>
      <w:r>
        <w:rPr>
          <w:spacing w:val="-3"/>
          <w:sz w:val="24"/>
        </w:rPr>
        <w:t> </w:t>
      </w:r>
      <w:r>
        <w:rPr>
          <w:spacing w:val="-2"/>
          <w:sz w:val="24"/>
        </w:rPr>
        <w:t>Compensatória;</w:t>
      </w:r>
    </w:p>
    <w:p>
      <w:pPr>
        <w:pStyle w:val="ListParagraph"/>
        <w:numPr>
          <w:ilvl w:val="0"/>
          <w:numId w:val="52"/>
        </w:numPr>
        <w:tabs>
          <w:tab w:pos="429" w:val="left" w:leader="none"/>
        </w:tabs>
        <w:spacing w:line="208" w:lineRule="auto" w:before="3" w:after="0"/>
        <w:ind w:left="114" w:right="102" w:firstLine="0"/>
        <w:jc w:val="both"/>
        <w:rPr>
          <w:sz w:val="24"/>
        </w:rPr>
      </w:pPr>
      <w:r>
        <w:rPr>
          <w:sz w:val="24"/>
        </w:rPr>
        <w:t>Impedimento de licitar e contratar no âmbito da Administração Pública direta e indireta do ente federativo que tiver aplicado a sanção, pelo prazo máximo de 3 (três) anos;</w:t>
      </w:r>
    </w:p>
    <w:p>
      <w:pPr>
        <w:pStyle w:val="ListParagraph"/>
        <w:numPr>
          <w:ilvl w:val="0"/>
          <w:numId w:val="52"/>
        </w:numPr>
        <w:tabs>
          <w:tab w:pos="377" w:val="left" w:leader="none"/>
        </w:tabs>
        <w:spacing w:line="201" w:lineRule="auto" w:before="0" w:after="0"/>
        <w:ind w:left="114" w:right="102" w:firstLine="0"/>
        <w:jc w:val="both"/>
        <w:rPr>
          <w:sz w:val="24"/>
        </w:rPr>
      </w:pPr>
      <w:r>
        <w:rPr>
          <w:sz w:val="24"/>
        </w:rPr>
        <w:t>Declaração de inidoneidade para licitar ou contratar, que impedirá o responsável de licitar ou contratar no</w:t>
      </w:r>
      <w:r>
        <w:rPr>
          <w:spacing w:val="-2"/>
          <w:sz w:val="24"/>
        </w:rPr>
        <w:t> </w:t>
      </w:r>
      <w:r>
        <w:rPr>
          <w:sz w:val="24"/>
        </w:rPr>
        <w:t>âmbito</w:t>
      </w:r>
      <w:r>
        <w:rPr>
          <w:spacing w:val="-2"/>
          <w:sz w:val="24"/>
        </w:rPr>
        <w:t> </w:t>
      </w:r>
      <w:r>
        <w:rPr>
          <w:sz w:val="24"/>
        </w:rPr>
        <w:t>da</w:t>
      </w:r>
      <w:r>
        <w:rPr>
          <w:spacing w:val="-2"/>
          <w:sz w:val="24"/>
        </w:rPr>
        <w:t> </w:t>
      </w:r>
      <w:r>
        <w:rPr>
          <w:sz w:val="24"/>
        </w:rPr>
        <w:t>Administração</w:t>
      </w:r>
      <w:r>
        <w:rPr>
          <w:spacing w:val="-2"/>
          <w:sz w:val="24"/>
        </w:rPr>
        <w:t> </w:t>
      </w:r>
      <w:r>
        <w:rPr>
          <w:sz w:val="24"/>
        </w:rPr>
        <w:t>Pública</w:t>
      </w:r>
      <w:r>
        <w:rPr>
          <w:spacing w:val="-2"/>
          <w:sz w:val="24"/>
        </w:rPr>
        <w:t> </w:t>
      </w:r>
      <w:r>
        <w:rPr>
          <w:sz w:val="24"/>
        </w:rPr>
        <w:t>direta</w:t>
      </w:r>
      <w:r>
        <w:rPr>
          <w:spacing w:val="-2"/>
          <w:sz w:val="24"/>
        </w:rPr>
        <w:t> </w:t>
      </w:r>
      <w:r>
        <w:rPr>
          <w:sz w:val="24"/>
        </w:rPr>
        <w:t>e</w:t>
      </w:r>
      <w:r>
        <w:rPr>
          <w:spacing w:val="-2"/>
          <w:sz w:val="24"/>
        </w:rPr>
        <w:t> </w:t>
      </w:r>
      <w:r>
        <w:rPr>
          <w:sz w:val="24"/>
        </w:rPr>
        <w:t>indireta</w:t>
      </w:r>
      <w:r>
        <w:rPr>
          <w:spacing w:val="-2"/>
          <w:sz w:val="24"/>
        </w:rPr>
        <w:t> </w:t>
      </w:r>
      <w:r>
        <w:rPr>
          <w:sz w:val="24"/>
        </w:rPr>
        <w:t>de</w:t>
      </w:r>
      <w:r>
        <w:rPr>
          <w:spacing w:val="-2"/>
          <w:sz w:val="24"/>
        </w:rPr>
        <w:t> </w:t>
      </w:r>
      <w:r>
        <w:rPr>
          <w:sz w:val="24"/>
        </w:rPr>
        <w:t>todos</w:t>
      </w:r>
      <w:r>
        <w:rPr>
          <w:spacing w:val="-2"/>
          <w:sz w:val="24"/>
        </w:rPr>
        <w:t> </w:t>
      </w:r>
      <w:r>
        <w:rPr>
          <w:sz w:val="24"/>
        </w:rPr>
        <w:t>os</w:t>
      </w:r>
      <w:r>
        <w:rPr>
          <w:spacing w:val="-2"/>
          <w:sz w:val="24"/>
        </w:rPr>
        <w:t> </w:t>
      </w:r>
      <w:r>
        <w:rPr>
          <w:sz w:val="24"/>
        </w:rPr>
        <w:t>entes</w:t>
      </w:r>
      <w:r>
        <w:rPr>
          <w:spacing w:val="-2"/>
          <w:sz w:val="24"/>
        </w:rPr>
        <w:t> </w:t>
      </w:r>
      <w:r>
        <w:rPr>
          <w:sz w:val="24"/>
        </w:rPr>
        <w:t>federativos,</w:t>
      </w:r>
      <w:r>
        <w:rPr>
          <w:spacing w:val="-2"/>
          <w:sz w:val="24"/>
        </w:rPr>
        <w:t> </w:t>
      </w:r>
      <w:r>
        <w:rPr>
          <w:sz w:val="24"/>
        </w:rPr>
        <w:t>pelo</w:t>
      </w:r>
      <w:r>
        <w:rPr>
          <w:spacing w:val="-2"/>
          <w:sz w:val="24"/>
        </w:rPr>
        <w:t> </w:t>
      </w:r>
      <w:r>
        <w:rPr>
          <w:sz w:val="24"/>
        </w:rPr>
        <w:t>prazo</w:t>
      </w:r>
      <w:r>
        <w:rPr>
          <w:spacing w:val="-2"/>
          <w:sz w:val="24"/>
        </w:rPr>
        <w:t> </w:t>
      </w:r>
      <w:r>
        <w:rPr>
          <w:sz w:val="24"/>
        </w:rPr>
        <w:t>mínimo</w:t>
      </w:r>
      <w:r>
        <w:rPr>
          <w:spacing w:val="-2"/>
          <w:sz w:val="24"/>
        </w:rPr>
        <w:t> </w:t>
      </w:r>
      <w:r>
        <w:rPr>
          <w:sz w:val="24"/>
        </w:rPr>
        <w:t>de</w:t>
      </w:r>
      <w:r>
        <w:rPr>
          <w:spacing w:val="-2"/>
          <w:sz w:val="24"/>
        </w:rPr>
        <w:t> </w:t>
      </w:r>
      <w:r>
        <w:rPr>
          <w:sz w:val="24"/>
        </w:rPr>
        <w:t>3 (três) anos e máximo de 6 (seis) anos.</w:t>
      </w:r>
    </w:p>
    <w:p>
      <w:pPr>
        <w:pStyle w:val="ListParagraph"/>
        <w:numPr>
          <w:ilvl w:val="2"/>
          <w:numId w:val="49"/>
        </w:numPr>
        <w:tabs>
          <w:tab w:pos="812" w:val="left" w:leader="none"/>
        </w:tabs>
        <w:spacing w:line="196" w:lineRule="auto" w:before="0" w:after="0"/>
        <w:ind w:left="114" w:right="102" w:firstLine="0"/>
        <w:jc w:val="both"/>
        <w:rPr>
          <w:sz w:val="24"/>
        </w:rPr>
      </w:pPr>
      <w:r>
        <w:rPr>
          <w:sz w:val="24"/>
        </w:rPr>
        <w:t>As sanções de advertência, impedimento de licitar e contratar e declaração de inidoneidade para licitar ou contratar poderão ser aplicadas, cumulativamente ou não, à penalidade de multa.</w:t>
      </w:r>
    </w:p>
    <w:p>
      <w:pPr>
        <w:pStyle w:val="ListParagraph"/>
        <w:numPr>
          <w:ilvl w:val="1"/>
          <w:numId w:val="49"/>
        </w:numPr>
        <w:tabs>
          <w:tab w:pos="597" w:val="left" w:leader="none"/>
        </w:tabs>
        <w:spacing w:line="240" w:lineRule="exact" w:before="0" w:after="0"/>
        <w:ind w:left="597" w:right="0" w:hanging="483"/>
        <w:jc w:val="left"/>
        <w:rPr>
          <w:sz w:val="24"/>
        </w:rPr>
      </w:pPr>
      <w:r>
        <w:rPr>
          <w:sz w:val="24"/>
        </w:rPr>
        <w:t>Na</w:t>
      </w:r>
      <w:r>
        <w:rPr>
          <w:spacing w:val="-3"/>
          <w:sz w:val="24"/>
        </w:rPr>
        <w:t> </w:t>
      </w:r>
      <w:r>
        <w:rPr>
          <w:sz w:val="24"/>
        </w:rPr>
        <w:t>aplicação</w:t>
      </w:r>
      <w:r>
        <w:rPr>
          <w:spacing w:val="-2"/>
          <w:sz w:val="24"/>
        </w:rPr>
        <w:t> </w:t>
      </w:r>
      <w:r>
        <w:rPr>
          <w:sz w:val="24"/>
        </w:rPr>
        <w:t>das</w:t>
      </w:r>
      <w:r>
        <w:rPr>
          <w:spacing w:val="-2"/>
          <w:sz w:val="24"/>
        </w:rPr>
        <w:t> </w:t>
      </w:r>
      <w:r>
        <w:rPr>
          <w:sz w:val="24"/>
        </w:rPr>
        <w:t>sanções</w:t>
      </w:r>
      <w:r>
        <w:rPr>
          <w:spacing w:val="-2"/>
          <w:sz w:val="24"/>
        </w:rPr>
        <w:t> </w:t>
      </w:r>
      <w:r>
        <w:rPr>
          <w:sz w:val="24"/>
        </w:rPr>
        <w:t>serão</w:t>
      </w:r>
      <w:r>
        <w:rPr>
          <w:spacing w:val="-2"/>
          <w:sz w:val="24"/>
        </w:rPr>
        <w:t> considerados:</w:t>
      </w:r>
    </w:p>
    <w:p>
      <w:pPr>
        <w:pStyle w:val="ListParagraph"/>
        <w:numPr>
          <w:ilvl w:val="0"/>
          <w:numId w:val="53"/>
        </w:numPr>
        <w:tabs>
          <w:tab w:pos="356" w:val="left" w:leader="none"/>
        </w:tabs>
        <w:spacing w:line="240" w:lineRule="exact" w:before="0" w:after="0"/>
        <w:ind w:left="356" w:right="0" w:hanging="242"/>
        <w:jc w:val="left"/>
        <w:rPr>
          <w:sz w:val="24"/>
        </w:rPr>
      </w:pPr>
      <w:r>
        <w:rPr>
          <w:sz w:val="24"/>
        </w:rPr>
        <w:t>a</w:t>
      </w:r>
      <w:r>
        <w:rPr>
          <w:spacing w:val="-5"/>
          <w:sz w:val="24"/>
        </w:rPr>
        <w:t> </w:t>
      </w:r>
      <w:r>
        <w:rPr>
          <w:sz w:val="24"/>
        </w:rPr>
        <w:t>natureza</w:t>
      </w:r>
      <w:r>
        <w:rPr>
          <w:spacing w:val="-5"/>
          <w:sz w:val="24"/>
        </w:rPr>
        <w:t> </w:t>
      </w:r>
      <w:r>
        <w:rPr>
          <w:sz w:val="24"/>
        </w:rPr>
        <w:t>e</w:t>
      </w:r>
      <w:r>
        <w:rPr>
          <w:spacing w:val="-4"/>
          <w:sz w:val="24"/>
        </w:rPr>
        <w:t> </w:t>
      </w:r>
      <w:r>
        <w:rPr>
          <w:sz w:val="24"/>
        </w:rPr>
        <w:t>a</w:t>
      </w:r>
      <w:r>
        <w:rPr>
          <w:spacing w:val="-5"/>
          <w:sz w:val="24"/>
        </w:rPr>
        <w:t> </w:t>
      </w:r>
      <w:r>
        <w:rPr>
          <w:sz w:val="24"/>
        </w:rPr>
        <w:t>gravidade</w:t>
      </w:r>
      <w:r>
        <w:rPr>
          <w:spacing w:val="-4"/>
          <w:sz w:val="24"/>
        </w:rPr>
        <w:t> </w:t>
      </w:r>
      <w:r>
        <w:rPr>
          <w:sz w:val="24"/>
        </w:rPr>
        <w:t>da</w:t>
      </w:r>
      <w:r>
        <w:rPr>
          <w:spacing w:val="-5"/>
          <w:sz w:val="24"/>
        </w:rPr>
        <w:t> </w:t>
      </w:r>
      <w:r>
        <w:rPr>
          <w:sz w:val="24"/>
        </w:rPr>
        <w:t>infração</w:t>
      </w:r>
      <w:r>
        <w:rPr>
          <w:spacing w:val="-4"/>
          <w:sz w:val="24"/>
        </w:rPr>
        <w:t> </w:t>
      </w:r>
      <w:r>
        <w:rPr>
          <w:spacing w:val="-2"/>
          <w:sz w:val="24"/>
        </w:rPr>
        <w:t>cometida;</w:t>
      </w:r>
    </w:p>
    <w:p>
      <w:pPr>
        <w:pStyle w:val="ListParagraph"/>
        <w:numPr>
          <w:ilvl w:val="0"/>
          <w:numId w:val="53"/>
        </w:numPr>
        <w:tabs>
          <w:tab w:pos="367" w:val="left" w:leader="none"/>
        </w:tabs>
        <w:spacing w:line="240" w:lineRule="exact" w:before="0" w:after="0"/>
        <w:ind w:left="367" w:right="0" w:hanging="253"/>
        <w:jc w:val="left"/>
        <w:rPr>
          <w:sz w:val="24"/>
        </w:rPr>
      </w:pPr>
      <w:r>
        <w:rPr>
          <w:sz w:val="24"/>
        </w:rPr>
        <w:t>as</w:t>
      </w:r>
      <w:r>
        <w:rPr>
          <w:spacing w:val="-1"/>
          <w:sz w:val="24"/>
        </w:rPr>
        <w:t> </w:t>
      </w:r>
      <w:r>
        <w:rPr>
          <w:sz w:val="24"/>
        </w:rPr>
        <w:t>peculiaridades do</w:t>
      </w:r>
      <w:r>
        <w:rPr>
          <w:spacing w:val="-1"/>
          <w:sz w:val="24"/>
        </w:rPr>
        <w:t> </w:t>
      </w:r>
      <w:r>
        <w:rPr>
          <w:sz w:val="24"/>
        </w:rPr>
        <w:t>caso </w:t>
      </w:r>
      <w:r>
        <w:rPr>
          <w:spacing w:val="-2"/>
          <w:sz w:val="24"/>
        </w:rPr>
        <w:t>concreto;</w:t>
      </w:r>
    </w:p>
    <w:p>
      <w:pPr>
        <w:pStyle w:val="ListParagraph"/>
        <w:numPr>
          <w:ilvl w:val="0"/>
          <w:numId w:val="53"/>
        </w:numPr>
        <w:tabs>
          <w:tab w:pos="342" w:val="left" w:leader="none"/>
        </w:tabs>
        <w:spacing w:line="248" w:lineRule="exact" w:before="0" w:after="0"/>
        <w:ind w:left="342" w:right="0" w:hanging="228"/>
        <w:jc w:val="left"/>
        <w:rPr>
          <w:sz w:val="24"/>
        </w:rPr>
      </w:pPr>
      <w:r>
        <w:rPr>
          <w:sz w:val="24"/>
        </w:rPr>
        <w:t>as</w:t>
      </w:r>
      <w:r>
        <w:rPr>
          <w:spacing w:val="-8"/>
          <w:sz w:val="24"/>
        </w:rPr>
        <w:t> </w:t>
      </w:r>
      <w:r>
        <w:rPr>
          <w:sz w:val="24"/>
        </w:rPr>
        <w:t>circunstâncias</w:t>
      </w:r>
      <w:r>
        <w:rPr>
          <w:spacing w:val="-7"/>
          <w:sz w:val="24"/>
        </w:rPr>
        <w:t> </w:t>
      </w:r>
      <w:r>
        <w:rPr>
          <w:sz w:val="24"/>
        </w:rPr>
        <w:t>agravantes</w:t>
      </w:r>
      <w:r>
        <w:rPr>
          <w:spacing w:val="-7"/>
          <w:sz w:val="24"/>
        </w:rPr>
        <w:t> </w:t>
      </w:r>
      <w:r>
        <w:rPr>
          <w:sz w:val="24"/>
        </w:rPr>
        <w:t>ou</w:t>
      </w:r>
      <w:r>
        <w:rPr>
          <w:spacing w:val="-7"/>
          <w:sz w:val="24"/>
        </w:rPr>
        <w:t> </w:t>
      </w:r>
      <w:r>
        <w:rPr>
          <w:spacing w:val="-2"/>
          <w:sz w:val="24"/>
        </w:rPr>
        <w:t>atenuantes;</w:t>
      </w:r>
    </w:p>
    <w:p>
      <w:pPr>
        <w:pStyle w:val="ListParagraph"/>
        <w:numPr>
          <w:ilvl w:val="0"/>
          <w:numId w:val="53"/>
        </w:numPr>
        <w:tabs>
          <w:tab w:pos="367" w:val="left" w:leader="none"/>
        </w:tabs>
        <w:spacing w:line="248" w:lineRule="exact" w:before="0" w:after="0"/>
        <w:ind w:left="367" w:right="0" w:hanging="253"/>
        <w:jc w:val="left"/>
        <w:rPr>
          <w:sz w:val="24"/>
        </w:rPr>
      </w:pPr>
      <w:r>
        <w:rPr>
          <w:sz w:val="24"/>
        </w:rPr>
        <w:t>os</w:t>
      </w:r>
      <w:r>
        <w:rPr>
          <w:spacing w:val="-4"/>
          <w:sz w:val="24"/>
        </w:rPr>
        <w:t> </w:t>
      </w:r>
      <w:r>
        <w:rPr>
          <w:sz w:val="24"/>
        </w:rPr>
        <w:t>danos</w:t>
      </w:r>
      <w:r>
        <w:rPr>
          <w:spacing w:val="-3"/>
          <w:sz w:val="24"/>
        </w:rPr>
        <w:t> </w:t>
      </w:r>
      <w:r>
        <w:rPr>
          <w:sz w:val="24"/>
        </w:rPr>
        <w:t>que</w:t>
      </w:r>
      <w:r>
        <w:rPr>
          <w:spacing w:val="-3"/>
          <w:sz w:val="24"/>
        </w:rPr>
        <w:t> </w:t>
      </w:r>
      <w:r>
        <w:rPr>
          <w:sz w:val="24"/>
        </w:rPr>
        <w:t>dela</w:t>
      </w:r>
      <w:r>
        <w:rPr>
          <w:spacing w:val="-3"/>
          <w:sz w:val="24"/>
        </w:rPr>
        <w:t> </w:t>
      </w:r>
      <w:r>
        <w:rPr>
          <w:sz w:val="24"/>
        </w:rPr>
        <w:t>provierem</w:t>
      </w:r>
      <w:r>
        <w:rPr>
          <w:spacing w:val="-3"/>
          <w:sz w:val="24"/>
        </w:rPr>
        <w:t> </w:t>
      </w:r>
      <w:r>
        <w:rPr>
          <w:sz w:val="24"/>
        </w:rPr>
        <w:t>para</w:t>
      </w:r>
      <w:r>
        <w:rPr>
          <w:spacing w:val="-3"/>
          <w:sz w:val="24"/>
        </w:rPr>
        <w:t> </w:t>
      </w:r>
      <w:r>
        <w:rPr>
          <w:sz w:val="24"/>
        </w:rPr>
        <w:t>a</w:t>
      </w:r>
      <w:r>
        <w:rPr>
          <w:spacing w:val="-3"/>
          <w:sz w:val="24"/>
        </w:rPr>
        <w:t> </w:t>
      </w:r>
      <w:r>
        <w:rPr>
          <w:sz w:val="24"/>
        </w:rPr>
        <w:t>Administração</w:t>
      </w:r>
      <w:r>
        <w:rPr>
          <w:spacing w:val="-3"/>
          <w:sz w:val="24"/>
        </w:rPr>
        <w:t> </w:t>
      </w:r>
      <w:r>
        <w:rPr>
          <w:spacing w:val="-2"/>
          <w:sz w:val="24"/>
        </w:rPr>
        <w:t>Pública;</w:t>
      </w:r>
    </w:p>
    <w:p>
      <w:pPr>
        <w:pStyle w:val="ListParagraph"/>
        <w:numPr>
          <w:ilvl w:val="0"/>
          <w:numId w:val="53"/>
        </w:numPr>
        <w:tabs>
          <w:tab w:pos="380" w:val="left" w:leader="none"/>
        </w:tabs>
        <w:spacing w:line="196" w:lineRule="auto" w:before="8" w:after="0"/>
        <w:ind w:left="114" w:right="102" w:firstLine="0"/>
        <w:jc w:val="both"/>
        <w:rPr>
          <w:sz w:val="24"/>
        </w:rPr>
      </w:pPr>
      <w:r>
        <w:rPr>
          <w:sz w:val="24"/>
        </w:rPr>
        <w:t>a implantação ou o aperfeiçoamento de programa de integridade, conforme normas e orientações dos órgãos de controle.</w:t>
      </w:r>
    </w:p>
    <w:p>
      <w:pPr>
        <w:pStyle w:val="ListParagraph"/>
        <w:numPr>
          <w:ilvl w:val="1"/>
          <w:numId w:val="49"/>
        </w:numPr>
        <w:tabs>
          <w:tab w:pos="606" w:val="left" w:leader="none"/>
        </w:tabs>
        <w:spacing w:line="196" w:lineRule="auto" w:before="15" w:after="0"/>
        <w:ind w:left="114" w:right="102" w:firstLine="0"/>
        <w:jc w:val="both"/>
        <w:rPr>
          <w:sz w:val="24"/>
        </w:rPr>
      </w:pPr>
      <w:r>
        <w:rPr>
          <w:sz w:val="24"/>
        </w:rPr>
        <w:t>O processo de aplicação das penalidades previstas acima respeitará o devido processo legal e a ampla defesa do Licitante/Fornecedor e tramitará de acordo com o Decreto Municipal n. 193/2023.</w:t>
      </w:r>
    </w:p>
    <w:p>
      <w:pPr>
        <w:pStyle w:val="ListParagraph"/>
        <w:numPr>
          <w:ilvl w:val="1"/>
          <w:numId w:val="49"/>
        </w:numPr>
        <w:tabs>
          <w:tab w:pos="602" w:val="left" w:leader="none"/>
        </w:tabs>
        <w:spacing w:line="201" w:lineRule="auto" w:before="0" w:after="0"/>
        <w:ind w:left="114" w:right="103" w:firstLine="0"/>
        <w:jc w:val="both"/>
        <w:rPr>
          <w:sz w:val="24"/>
        </w:rPr>
      </w:pPr>
      <w:r>
        <w:rPr>
          <w:sz w:val="24"/>
        </w:rPr>
        <w:t>Aplicar-se-á</w:t>
      </w:r>
      <w:r>
        <w:rPr>
          <w:spacing w:val="-1"/>
          <w:sz w:val="24"/>
        </w:rPr>
        <w:t> </w:t>
      </w:r>
      <w:r>
        <w:rPr>
          <w:sz w:val="24"/>
        </w:rPr>
        <w:t>a</w:t>
      </w:r>
      <w:r>
        <w:rPr>
          <w:spacing w:val="-1"/>
          <w:sz w:val="24"/>
        </w:rPr>
        <w:t> </w:t>
      </w:r>
      <w:r>
        <w:rPr>
          <w:sz w:val="24"/>
        </w:rPr>
        <w:t>advertência</w:t>
      </w:r>
      <w:r>
        <w:rPr>
          <w:spacing w:val="-1"/>
          <w:sz w:val="24"/>
        </w:rPr>
        <w:t> </w:t>
      </w:r>
      <w:r>
        <w:rPr>
          <w:sz w:val="24"/>
        </w:rPr>
        <w:t>como</w:t>
      </w:r>
      <w:r>
        <w:rPr>
          <w:spacing w:val="-1"/>
          <w:sz w:val="24"/>
        </w:rPr>
        <w:t> </w:t>
      </w:r>
      <w:r>
        <w:rPr>
          <w:sz w:val="24"/>
        </w:rPr>
        <w:t>instrumento</w:t>
      </w:r>
      <w:r>
        <w:rPr>
          <w:spacing w:val="-1"/>
          <w:sz w:val="24"/>
        </w:rPr>
        <w:t> </w:t>
      </w:r>
      <w:r>
        <w:rPr>
          <w:sz w:val="24"/>
        </w:rPr>
        <w:t>de</w:t>
      </w:r>
      <w:r>
        <w:rPr>
          <w:spacing w:val="-1"/>
          <w:sz w:val="24"/>
        </w:rPr>
        <w:t> </w:t>
      </w:r>
      <w:r>
        <w:rPr>
          <w:sz w:val="24"/>
        </w:rPr>
        <w:t>diálogo</w:t>
      </w:r>
      <w:r>
        <w:rPr>
          <w:spacing w:val="-1"/>
          <w:sz w:val="24"/>
        </w:rPr>
        <w:t> </w:t>
      </w:r>
      <w:r>
        <w:rPr>
          <w:sz w:val="24"/>
        </w:rPr>
        <w:t>e</w:t>
      </w:r>
      <w:r>
        <w:rPr>
          <w:spacing w:val="-1"/>
          <w:sz w:val="24"/>
        </w:rPr>
        <w:t> </w:t>
      </w:r>
      <w:r>
        <w:rPr>
          <w:sz w:val="24"/>
        </w:rPr>
        <w:t>correção</w:t>
      </w:r>
      <w:r>
        <w:rPr>
          <w:spacing w:val="-1"/>
          <w:sz w:val="24"/>
        </w:rPr>
        <w:t> </w:t>
      </w:r>
      <w:r>
        <w:rPr>
          <w:sz w:val="24"/>
        </w:rPr>
        <w:t>de</w:t>
      </w:r>
      <w:r>
        <w:rPr>
          <w:spacing w:val="-1"/>
          <w:sz w:val="24"/>
        </w:rPr>
        <w:t> </w:t>
      </w:r>
      <w:r>
        <w:rPr>
          <w:sz w:val="24"/>
        </w:rPr>
        <w:t>conduta</w:t>
      </w:r>
      <w:r>
        <w:rPr>
          <w:spacing w:val="-1"/>
          <w:sz w:val="24"/>
        </w:rPr>
        <w:t> </w:t>
      </w:r>
      <w:r>
        <w:rPr>
          <w:sz w:val="24"/>
        </w:rPr>
        <w:t>ensejadora</w:t>
      </w:r>
      <w:r>
        <w:rPr>
          <w:spacing w:val="-1"/>
          <w:sz w:val="24"/>
        </w:rPr>
        <w:t> </w:t>
      </w:r>
      <w:r>
        <w:rPr>
          <w:sz w:val="24"/>
        </w:rPr>
        <w:t>de</w:t>
      </w:r>
      <w:r>
        <w:rPr>
          <w:spacing w:val="-1"/>
          <w:sz w:val="24"/>
        </w:rPr>
        <w:t> </w:t>
      </w:r>
      <w:r>
        <w:rPr>
          <w:sz w:val="24"/>
        </w:rPr>
        <w:t>infração administrativa, da qual não cause grave dano à Administração, ao funcionamento dos serviços públicos </w:t>
      </w:r>
      <w:r>
        <w:rPr>
          <w:sz w:val="24"/>
        </w:rPr>
        <w:t>ou ao interesse coletivo, dentre elas:</w:t>
      </w:r>
    </w:p>
    <w:p>
      <w:pPr>
        <w:pStyle w:val="ListParagraph"/>
        <w:numPr>
          <w:ilvl w:val="0"/>
          <w:numId w:val="54"/>
        </w:numPr>
        <w:tabs>
          <w:tab w:pos="386" w:val="left" w:leader="none"/>
        </w:tabs>
        <w:spacing w:line="208" w:lineRule="auto" w:before="0" w:after="0"/>
        <w:ind w:left="114" w:right="102" w:firstLine="0"/>
        <w:jc w:val="both"/>
        <w:rPr>
          <w:sz w:val="24"/>
        </w:rPr>
      </w:pPr>
      <w:r>
        <w:rPr>
          <w:sz w:val="24"/>
        </w:rPr>
        <w:t>Descumprimento de pequena relevância de obrigação legal ou infração a lei, quando não se justificar aplicação de sanção mais grave;</w:t>
      </w:r>
    </w:p>
    <w:p>
      <w:pPr>
        <w:pStyle w:val="ListParagraph"/>
        <w:numPr>
          <w:ilvl w:val="0"/>
          <w:numId w:val="54"/>
        </w:numPr>
        <w:tabs>
          <w:tab w:pos="394" w:val="left" w:leader="none"/>
        </w:tabs>
        <w:spacing w:line="196" w:lineRule="auto" w:before="0" w:after="0"/>
        <w:ind w:left="114" w:right="102" w:firstLine="0"/>
        <w:jc w:val="both"/>
        <w:rPr>
          <w:sz w:val="24"/>
        </w:rPr>
      </w:pPr>
      <w:r>
        <w:rPr>
          <w:sz w:val="24"/>
        </w:rPr>
        <w:t>Inexecução parcial de obrigação contratual principal ou acessória de pequena relevância, a critério da administração, quando não se justificar aplicação de sanção mais grave.</w:t>
      </w:r>
    </w:p>
    <w:p>
      <w:pPr>
        <w:pStyle w:val="ListParagraph"/>
        <w:numPr>
          <w:ilvl w:val="1"/>
          <w:numId w:val="49"/>
        </w:numPr>
        <w:tabs>
          <w:tab w:pos="691" w:val="left" w:leader="none"/>
        </w:tabs>
        <w:spacing w:line="196" w:lineRule="auto" w:before="0" w:after="0"/>
        <w:ind w:left="114" w:right="102" w:firstLine="0"/>
        <w:jc w:val="both"/>
        <w:rPr>
          <w:sz w:val="24"/>
        </w:rPr>
      </w:pPr>
      <w:r>
        <w:rPr>
          <w:sz w:val="24"/>
        </w:rPr>
        <w:t>A sanção de multa compensatória será aplicada ao responsável por qualquer das infrações administrativas previstas anteriormente, não podendo ser inferior a 0,5% (cinco décimos por cento) nem superior a 30% (trinta por cento) do valor contratado, observando-se os seguintes parâmetros:</w:t>
      </w:r>
    </w:p>
    <w:p>
      <w:pPr>
        <w:pStyle w:val="ListParagraph"/>
        <w:numPr>
          <w:ilvl w:val="2"/>
          <w:numId w:val="49"/>
        </w:numPr>
        <w:tabs>
          <w:tab w:pos="792" w:val="left" w:leader="none"/>
        </w:tabs>
        <w:spacing w:line="208" w:lineRule="auto" w:before="0" w:after="0"/>
        <w:ind w:left="114" w:right="102" w:firstLine="0"/>
        <w:jc w:val="both"/>
        <w:rPr>
          <w:sz w:val="24"/>
        </w:rPr>
      </w:pPr>
      <w:r>
        <w:rPr>
          <w:sz w:val="24"/>
        </w:rPr>
        <w:t>De 0,5% (cinco décimos por cento) a 5% (cinco por cento) do valor registrado, para os itens 11.1.4 e </w:t>
      </w:r>
      <w:r>
        <w:rPr>
          <w:spacing w:val="-2"/>
          <w:sz w:val="24"/>
        </w:rPr>
        <w:t>11.1.5.</w:t>
      </w:r>
    </w:p>
    <w:p>
      <w:pPr>
        <w:pStyle w:val="ListParagraph"/>
        <w:numPr>
          <w:ilvl w:val="2"/>
          <w:numId w:val="49"/>
        </w:numPr>
        <w:tabs>
          <w:tab w:pos="820" w:val="left" w:leader="none"/>
        </w:tabs>
        <w:spacing w:line="196" w:lineRule="auto" w:before="0" w:after="0"/>
        <w:ind w:left="114" w:right="102" w:firstLine="0"/>
        <w:jc w:val="both"/>
        <w:rPr>
          <w:sz w:val="24"/>
        </w:rPr>
      </w:pPr>
      <w:r>
        <w:rPr>
          <w:sz w:val="24"/>
        </w:rPr>
        <w:t>De 5% (cinco por cento) a 10% (dez por cento) sobre o valor registrado, em caso de: recusa do adjudicatário em efetuar o reforço de garantia contratual, quando for o caso, e no caso do item 11.1.6.</w:t>
      </w:r>
    </w:p>
    <w:p>
      <w:pPr>
        <w:pStyle w:val="ListParagraph"/>
        <w:numPr>
          <w:ilvl w:val="2"/>
          <w:numId w:val="49"/>
        </w:numPr>
        <w:tabs>
          <w:tab w:pos="868" w:val="left" w:leader="none"/>
        </w:tabs>
        <w:spacing w:line="196" w:lineRule="auto" w:before="0" w:after="0"/>
        <w:ind w:left="114" w:right="102" w:firstLine="0"/>
        <w:jc w:val="both"/>
        <w:rPr>
          <w:sz w:val="24"/>
        </w:rPr>
      </w:pPr>
      <w:r>
        <w:rPr>
          <w:sz w:val="24"/>
        </w:rPr>
        <w:t>De 5% (cinco por cento) a 10% (dez por cento) sobre o valor da parcela do objeto não executada/inadimplente, no caso do item 11.1.1.</w:t>
      </w:r>
    </w:p>
    <w:p>
      <w:pPr>
        <w:pStyle w:val="ListParagraph"/>
        <w:numPr>
          <w:ilvl w:val="2"/>
          <w:numId w:val="49"/>
        </w:numPr>
        <w:tabs>
          <w:tab w:pos="783" w:val="left" w:leader="none"/>
        </w:tabs>
        <w:spacing w:line="232" w:lineRule="exact" w:before="0" w:after="0"/>
        <w:ind w:left="783" w:right="0" w:hanging="669"/>
        <w:jc w:val="both"/>
        <w:rPr>
          <w:sz w:val="24"/>
        </w:rPr>
      </w:pPr>
      <w:r>
        <w:rPr>
          <w:sz w:val="24"/>
        </w:rPr>
        <w:t>De</w:t>
      </w:r>
      <w:r>
        <w:rPr>
          <w:spacing w:val="-3"/>
          <w:sz w:val="24"/>
        </w:rPr>
        <w:t> </w:t>
      </w:r>
      <w:r>
        <w:rPr>
          <w:sz w:val="24"/>
        </w:rPr>
        <w:t>10%</w:t>
      </w:r>
      <w:r>
        <w:rPr>
          <w:spacing w:val="-3"/>
          <w:sz w:val="24"/>
        </w:rPr>
        <w:t> </w:t>
      </w:r>
      <w:r>
        <w:rPr>
          <w:sz w:val="24"/>
        </w:rPr>
        <w:t>(dez</w:t>
      </w:r>
      <w:r>
        <w:rPr>
          <w:spacing w:val="-3"/>
          <w:sz w:val="24"/>
        </w:rPr>
        <w:t> </w:t>
      </w:r>
      <w:r>
        <w:rPr>
          <w:sz w:val="24"/>
        </w:rPr>
        <w:t>por</w:t>
      </w:r>
      <w:r>
        <w:rPr>
          <w:spacing w:val="-3"/>
          <w:sz w:val="24"/>
        </w:rPr>
        <w:t> </w:t>
      </w:r>
      <w:r>
        <w:rPr>
          <w:sz w:val="24"/>
        </w:rPr>
        <w:t>cento)</w:t>
      </w:r>
      <w:r>
        <w:rPr>
          <w:spacing w:val="-3"/>
          <w:sz w:val="24"/>
        </w:rPr>
        <w:t> </w:t>
      </w:r>
      <w:r>
        <w:rPr>
          <w:sz w:val="24"/>
        </w:rPr>
        <w:t>a</w:t>
      </w:r>
      <w:r>
        <w:rPr>
          <w:spacing w:val="-2"/>
          <w:sz w:val="24"/>
        </w:rPr>
        <w:t> </w:t>
      </w:r>
      <w:r>
        <w:rPr>
          <w:sz w:val="24"/>
        </w:rPr>
        <w:t>20%</w:t>
      </w:r>
      <w:r>
        <w:rPr>
          <w:spacing w:val="-3"/>
          <w:sz w:val="24"/>
        </w:rPr>
        <w:t> </w:t>
      </w:r>
      <w:r>
        <w:rPr>
          <w:sz w:val="24"/>
        </w:rPr>
        <w:t>(vinte</w:t>
      </w:r>
      <w:r>
        <w:rPr>
          <w:spacing w:val="-3"/>
          <w:sz w:val="24"/>
        </w:rPr>
        <w:t> </w:t>
      </w:r>
      <w:r>
        <w:rPr>
          <w:sz w:val="24"/>
        </w:rPr>
        <w:t>por</w:t>
      </w:r>
      <w:r>
        <w:rPr>
          <w:spacing w:val="-3"/>
          <w:sz w:val="24"/>
        </w:rPr>
        <w:t> </w:t>
      </w:r>
      <w:r>
        <w:rPr>
          <w:sz w:val="24"/>
        </w:rPr>
        <w:t>cento)</w:t>
      </w:r>
      <w:r>
        <w:rPr>
          <w:spacing w:val="-3"/>
          <w:sz w:val="24"/>
        </w:rPr>
        <w:t> </w:t>
      </w:r>
      <w:r>
        <w:rPr>
          <w:sz w:val="24"/>
        </w:rPr>
        <w:t>sobre</w:t>
      </w:r>
      <w:r>
        <w:rPr>
          <w:spacing w:val="-3"/>
          <w:sz w:val="24"/>
        </w:rPr>
        <w:t> </w:t>
      </w:r>
      <w:r>
        <w:rPr>
          <w:sz w:val="24"/>
        </w:rPr>
        <w:t>o</w:t>
      </w:r>
      <w:r>
        <w:rPr>
          <w:spacing w:val="-2"/>
          <w:sz w:val="24"/>
        </w:rPr>
        <w:t> </w:t>
      </w:r>
      <w:r>
        <w:rPr>
          <w:sz w:val="24"/>
        </w:rPr>
        <w:t>valor</w:t>
      </w:r>
      <w:r>
        <w:rPr>
          <w:spacing w:val="-3"/>
          <w:sz w:val="24"/>
        </w:rPr>
        <w:t> </w:t>
      </w:r>
      <w:r>
        <w:rPr>
          <w:sz w:val="24"/>
        </w:rPr>
        <w:t>registrado,</w:t>
      </w:r>
      <w:r>
        <w:rPr>
          <w:spacing w:val="-3"/>
          <w:sz w:val="24"/>
        </w:rPr>
        <w:t> </w:t>
      </w:r>
      <w:r>
        <w:rPr>
          <w:sz w:val="24"/>
        </w:rPr>
        <w:t>nos</w:t>
      </w:r>
      <w:r>
        <w:rPr>
          <w:spacing w:val="-3"/>
          <w:sz w:val="24"/>
        </w:rPr>
        <w:t> </w:t>
      </w:r>
      <w:r>
        <w:rPr>
          <w:sz w:val="24"/>
        </w:rPr>
        <w:t>casos</w:t>
      </w:r>
      <w:r>
        <w:rPr>
          <w:spacing w:val="-3"/>
          <w:sz w:val="24"/>
        </w:rPr>
        <w:t> </w:t>
      </w:r>
      <w:r>
        <w:rPr>
          <w:sz w:val="24"/>
        </w:rPr>
        <w:t>do</w:t>
      </w:r>
      <w:r>
        <w:rPr>
          <w:spacing w:val="-3"/>
          <w:sz w:val="24"/>
        </w:rPr>
        <w:t> </w:t>
      </w:r>
      <w:r>
        <w:rPr>
          <w:sz w:val="24"/>
        </w:rPr>
        <w:t>item</w:t>
      </w:r>
      <w:r>
        <w:rPr>
          <w:spacing w:val="-2"/>
          <w:sz w:val="24"/>
        </w:rPr>
        <w:t> 11.1.3.</w:t>
      </w:r>
    </w:p>
    <w:p>
      <w:pPr>
        <w:pStyle w:val="ListParagraph"/>
        <w:numPr>
          <w:ilvl w:val="2"/>
          <w:numId w:val="49"/>
        </w:numPr>
        <w:tabs>
          <w:tab w:pos="803" w:val="left" w:leader="none"/>
        </w:tabs>
        <w:spacing w:line="196" w:lineRule="auto" w:before="17" w:after="0"/>
        <w:ind w:left="114" w:right="102" w:firstLine="0"/>
        <w:jc w:val="both"/>
        <w:rPr>
          <w:sz w:val="24"/>
        </w:rPr>
      </w:pPr>
      <w:r>
        <w:rPr>
          <w:sz w:val="24"/>
        </w:rPr>
        <w:t>De 20% (vinte por cento) a 30% (vinte por cento) sobre o valor registrado, nos casos previstos nos itens 11.1.2, 11.1.7, 11.1.8, 11.1.9, 11.1.10, 11.1.11 e 11.1.12.</w:t>
      </w:r>
    </w:p>
    <w:p>
      <w:pPr>
        <w:pStyle w:val="ListParagraph"/>
        <w:numPr>
          <w:ilvl w:val="1"/>
          <w:numId w:val="49"/>
        </w:numPr>
        <w:tabs>
          <w:tab w:pos="608" w:val="left" w:leader="none"/>
        </w:tabs>
        <w:spacing w:line="201" w:lineRule="auto" w:before="0" w:after="0"/>
        <w:ind w:left="114" w:right="102" w:firstLine="0"/>
        <w:jc w:val="both"/>
        <w:rPr>
          <w:sz w:val="24"/>
        </w:rPr>
      </w:pPr>
      <w:r>
        <w:rPr>
          <w:sz w:val="24"/>
        </w:rPr>
        <w:t>A sanção de multa moratória será aplicada ao licitante/Fornecedor que entregar o objeto ou executar o serviço registrado de forma integral, tal qual solicitado, porém com atraso injustificado em relação ao prazo fixado no contrato, e será aplicada nos seguintes percentuais:</w:t>
      </w:r>
    </w:p>
    <w:p>
      <w:pPr>
        <w:pStyle w:val="ListParagraph"/>
        <w:numPr>
          <w:ilvl w:val="2"/>
          <w:numId w:val="49"/>
        </w:numPr>
        <w:tabs>
          <w:tab w:pos="833" w:val="left" w:leader="none"/>
        </w:tabs>
        <w:spacing w:line="208" w:lineRule="auto" w:before="0" w:after="0"/>
        <w:ind w:left="114" w:right="102" w:firstLine="0"/>
        <w:jc w:val="both"/>
        <w:rPr>
          <w:sz w:val="24"/>
        </w:rPr>
      </w:pPr>
      <w:r>
        <w:rPr>
          <w:sz w:val="24"/>
        </w:rPr>
        <w:t>De 0,2% (dois décimos percentuais) por dia de atraso, sobre o valor da parcela executada em desconformidade com o prazo previsto no contrato, até 10 (dez) dias de atraso.</w:t>
      </w:r>
    </w:p>
    <w:p>
      <w:pPr>
        <w:pStyle w:val="ListParagraph"/>
        <w:numPr>
          <w:ilvl w:val="2"/>
          <w:numId w:val="49"/>
        </w:numPr>
        <w:tabs>
          <w:tab w:pos="789" w:val="left" w:leader="none"/>
        </w:tabs>
        <w:spacing w:line="196" w:lineRule="auto" w:before="0" w:after="0"/>
        <w:ind w:left="114" w:right="102" w:firstLine="0"/>
        <w:jc w:val="both"/>
        <w:rPr>
          <w:sz w:val="24"/>
        </w:rPr>
      </w:pPr>
      <w:r>
        <w:rPr>
          <w:sz w:val="24"/>
        </w:rPr>
        <w:t>De 0,3% (três décimos percentuais) por dia de atraso a partir do 11º (decimo primeiro dia) até o 20º (vigésimo) dia de atraso, a ser calculado sobre o valor da parcela executada em desconformidade com o prazo previsto na Ata.</w:t>
      </w:r>
    </w:p>
    <w:p>
      <w:pPr>
        <w:pStyle w:val="ListParagraph"/>
        <w:numPr>
          <w:ilvl w:val="2"/>
          <w:numId w:val="49"/>
        </w:numPr>
        <w:tabs>
          <w:tab w:pos="793" w:val="left" w:leader="none"/>
        </w:tabs>
        <w:spacing w:line="196" w:lineRule="auto" w:before="0" w:after="0"/>
        <w:ind w:left="114" w:right="102" w:firstLine="0"/>
        <w:jc w:val="both"/>
        <w:rPr>
          <w:sz w:val="24"/>
        </w:rPr>
      </w:pPr>
      <w:r>
        <w:rPr>
          <w:sz w:val="24"/>
        </w:rPr>
        <w:t>De 0,5% (cinco décimos percentuais) por dia de atraso a partir do 21º (vigésimo primeiro) até o 30º (trigésimo</w:t>
      </w:r>
      <w:r>
        <w:rPr>
          <w:spacing w:val="-4"/>
          <w:sz w:val="24"/>
        </w:rPr>
        <w:t> </w:t>
      </w:r>
      <w:r>
        <w:rPr>
          <w:sz w:val="24"/>
        </w:rPr>
        <w:t>dia)</w:t>
      </w:r>
      <w:r>
        <w:rPr>
          <w:spacing w:val="-4"/>
          <w:sz w:val="24"/>
        </w:rPr>
        <w:t> </w:t>
      </w:r>
      <w:r>
        <w:rPr>
          <w:sz w:val="24"/>
        </w:rPr>
        <w:t>dia</w:t>
      </w:r>
      <w:r>
        <w:rPr>
          <w:spacing w:val="-4"/>
          <w:sz w:val="24"/>
        </w:rPr>
        <w:t> </w:t>
      </w:r>
      <w:r>
        <w:rPr>
          <w:sz w:val="24"/>
        </w:rPr>
        <w:t>de</w:t>
      </w:r>
      <w:r>
        <w:rPr>
          <w:spacing w:val="-4"/>
          <w:sz w:val="24"/>
        </w:rPr>
        <w:t> </w:t>
      </w:r>
      <w:r>
        <w:rPr>
          <w:sz w:val="24"/>
        </w:rPr>
        <w:t>atraso,</w:t>
      </w:r>
      <w:r>
        <w:rPr>
          <w:spacing w:val="-4"/>
          <w:sz w:val="24"/>
        </w:rPr>
        <w:t> </w:t>
      </w:r>
      <w:r>
        <w:rPr>
          <w:sz w:val="24"/>
        </w:rPr>
        <w:t>a</w:t>
      </w:r>
      <w:r>
        <w:rPr>
          <w:spacing w:val="-4"/>
          <w:sz w:val="24"/>
        </w:rPr>
        <w:t> </w:t>
      </w:r>
      <w:r>
        <w:rPr>
          <w:sz w:val="24"/>
        </w:rPr>
        <w:t>ser</w:t>
      </w:r>
      <w:r>
        <w:rPr>
          <w:spacing w:val="-4"/>
          <w:sz w:val="24"/>
        </w:rPr>
        <w:t> </w:t>
      </w:r>
      <w:r>
        <w:rPr>
          <w:sz w:val="24"/>
        </w:rPr>
        <w:t>calculado</w:t>
      </w:r>
      <w:r>
        <w:rPr>
          <w:spacing w:val="-4"/>
          <w:sz w:val="24"/>
        </w:rPr>
        <w:t> </w:t>
      </w:r>
      <w:r>
        <w:rPr>
          <w:sz w:val="24"/>
        </w:rPr>
        <w:t>sobre</w:t>
      </w:r>
      <w:r>
        <w:rPr>
          <w:spacing w:val="-4"/>
          <w:sz w:val="24"/>
        </w:rPr>
        <w:t> </w:t>
      </w:r>
      <w:r>
        <w:rPr>
          <w:sz w:val="24"/>
        </w:rPr>
        <w:t>o</w:t>
      </w:r>
      <w:r>
        <w:rPr>
          <w:spacing w:val="-4"/>
          <w:sz w:val="24"/>
        </w:rPr>
        <w:t> </w:t>
      </w:r>
      <w:r>
        <w:rPr>
          <w:sz w:val="24"/>
        </w:rPr>
        <w:t>valor</w:t>
      </w:r>
      <w:r>
        <w:rPr>
          <w:spacing w:val="-4"/>
          <w:sz w:val="24"/>
        </w:rPr>
        <w:t> </w:t>
      </w:r>
      <w:r>
        <w:rPr>
          <w:sz w:val="24"/>
        </w:rPr>
        <w:t>da</w:t>
      </w:r>
      <w:r>
        <w:rPr>
          <w:spacing w:val="-4"/>
          <w:sz w:val="24"/>
        </w:rPr>
        <w:t> </w:t>
      </w:r>
      <w:r>
        <w:rPr>
          <w:sz w:val="24"/>
        </w:rPr>
        <w:t>parcela</w:t>
      </w:r>
      <w:r>
        <w:rPr>
          <w:spacing w:val="-4"/>
          <w:sz w:val="24"/>
        </w:rPr>
        <w:t> </w:t>
      </w:r>
      <w:r>
        <w:rPr>
          <w:sz w:val="24"/>
        </w:rPr>
        <w:t>executada</w:t>
      </w:r>
      <w:r>
        <w:rPr>
          <w:spacing w:val="-4"/>
          <w:sz w:val="24"/>
        </w:rPr>
        <w:t> </w:t>
      </w:r>
      <w:r>
        <w:rPr>
          <w:sz w:val="24"/>
        </w:rPr>
        <w:t>em</w:t>
      </w:r>
      <w:r>
        <w:rPr>
          <w:spacing w:val="-4"/>
          <w:sz w:val="24"/>
        </w:rPr>
        <w:t> </w:t>
      </w:r>
      <w:r>
        <w:rPr>
          <w:sz w:val="24"/>
        </w:rPr>
        <w:t>desconformidade</w:t>
      </w:r>
      <w:r>
        <w:rPr>
          <w:spacing w:val="-4"/>
          <w:sz w:val="24"/>
        </w:rPr>
        <w:t> </w:t>
      </w:r>
      <w:r>
        <w:rPr>
          <w:sz w:val="24"/>
        </w:rPr>
        <w:t>com</w:t>
      </w:r>
      <w:r>
        <w:rPr>
          <w:spacing w:val="-4"/>
          <w:sz w:val="24"/>
        </w:rPr>
        <w:t> </w:t>
      </w:r>
      <w:r>
        <w:rPr>
          <w:sz w:val="24"/>
        </w:rPr>
        <w:t>o prazo previsto na Ata.</w:t>
      </w:r>
    </w:p>
    <w:p>
      <w:pPr>
        <w:pStyle w:val="ListParagraph"/>
        <w:numPr>
          <w:ilvl w:val="2"/>
          <w:numId w:val="49"/>
        </w:numPr>
        <w:tabs>
          <w:tab w:pos="897" w:val="left" w:leader="none"/>
        </w:tabs>
        <w:spacing w:line="196" w:lineRule="auto" w:before="10" w:after="0"/>
        <w:ind w:left="114" w:right="102" w:firstLine="0"/>
        <w:jc w:val="both"/>
        <w:rPr>
          <w:sz w:val="24"/>
        </w:rPr>
      </w:pPr>
      <w:r>
        <w:rPr>
          <w:sz w:val="24"/>
        </w:rPr>
        <w:t>Após o 30º (trigésimo) dia de atraso, será analisada as justificativas apresentadas pelo Fornecedor/contratado e avaliado se persiste o interesse em manter a contratação ou se é mais vantajoso rescindi-la, conforme art. 137 e seguintes da Lei Federal n. 14.133, de 01 de abril de 2021.</w:t>
      </w:r>
    </w:p>
    <w:p>
      <w:pPr>
        <w:pStyle w:val="ListParagraph"/>
        <w:numPr>
          <w:ilvl w:val="1"/>
          <w:numId w:val="49"/>
        </w:numPr>
        <w:tabs>
          <w:tab w:pos="611" w:val="left" w:leader="none"/>
        </w:tabs>
        <w:spacing w:line="196" w:lineRule="auto" w:before="14" w:after="0"/>
        <w:ind w:left="114" w:right="102" w:firstLine="0"/>
        <w:jc w:val="both"/>
        <w:rPr>
          <w:sz w:val="24"/>
        </w:rPr>
      </w:pPr>
      <w:r>
        <w:rPr>
          <w:sz w:val="24"/>
        </w:rPr>
        <w:t>Será aplicada a sanção de impedimento de licitar e contratar com a Administração Pública Municipal, direta</w:t>
      </w:r>
      <w:r>
        <w:rPr>
          <w:spacing w:val="-5"/>
          <w:sz w:val="24"/>
        </w:rPr>
        <w:t> </w:t>
      </w:r>
      <w:r>
        <w:rPr>
          <w:sz w:val="24"/>
        </w:rPr>
        <w:t>ou</w:t>
      </w:r>
      <w:r>
        <w:rPr>
          <w:spacing w:val="-5"/>
          <w:sz w:val="24"/>
        </w:rPr>
        <w:t> </w:t>
      </w:r>
      <w:r>
        <w:rPr>
          <w:sz w:val="24"/>
        </w:rPr>
        <w:t>indireta,</w:t>
      </w:r>
      <w:r>
        <w:rPr>
          <w:spacing w:val="-5"/>
          <w:sz w:val="24"/>
        </w:rPr>
        <w:t> </w:t>
      </w:r>
      <w:r>
        <w:rPr>
          <w:sz w:val="24"/>
        </w:rPr>
        <w:t>pelo</w:t>
      </w:r>
      <w:r>
        <w:rPr>
          <w:spacing w:val="-5"/>
          <w:sz w:val="24"/>
        </w:rPr>
        <w:t> </w:t>
      </w:r>
      <w:r>
        <w:rPr>
          <w:sz w:val="24"/>
        </w:rPr>
        <w:t>prazo</w:t>
      </w:r>
      <w:r>
        <w:rPr>
          <w:spacing w:val="-5"/>
          <w:sz w:val="24"/>
        </w:rPr>
        <w:t> </w:t>
      </w:r>
      <w:r>
        <w:rPr>
          <w:sz w:val="24"/>
        </w:rPr>
        <w:t>máximo</w:t>
      </w:r>
      <w:r>
        <w:rPr>
          <w:spacing w:val="-5"/>
          <w:sz w:val="24"/>
        </w:rPr>
        <w:t> </w:t>
      </w:r>
      <w:r>
        <w:rPr>
          <w:sz w:val="24"/>
        </w:rPr>
        <w:t>de</w:t>
      </w:r>
      <w:r>
        <w:rPr>
          <w:spacing w:val="-5"/>
          <w:sz w:val="24"/>
        </w:rPr>
        <w:t> </w:t>
      </w:r>
      <w:r>
        <w:rPr>
          <w:sz w:val="24"/>
        </w:rPr>
        <w:t>três</w:t>
      </w:r>
      <w:r>
        <w:rPr>
          <w:spacing w:val="-5"/>
          <w:sz w:val="24"/>
        </w:rPr>
        <w:t> </w:t>
      </w:r>
      <w:r>
        <w:rPr>
          <w:sz w:val="24"/>
        </w:rPr>
        <w:t>anos,</w:t>
      </w:r>
      <w:r>
        <w:rPr>
          <w:spacing w:val="-5"/>
          <w:sz w:val="24"/>
        </w:rPr>
        <w:t> </w:t>
      </w:r>
      <w:r>
        <w:rPr>
          <w:sz w:val="24"/>
        </w:rPr>
        <w:t>quando</w:t>
      </w:r>
      <w:r>
        <w:rPr>
          <w:spacing w:val="-5"/>
          <w:sz w:val="24"/>
        </w:rPr>
        <w:t> </w:t>
      </w:r>
      <w:r>
        <w:rPr>
          <w:sz w:val="24"/>
        </w:rPr>
        <w:t>não</w:t>
      </w:r>
      <w:r>
        <w:rPr>
          <w:spacing w:val="-5"/>
          <w:sz w:val="24"/>
        </w:rPr>
        <w:t> </w:t>
      </w:r>
      <w:r>
        <w:rPr>
          <w:sz w:val="24"/>
        </w:rPr>
        <w:t>se</w:t>
      </w:r>
      <w:r>
        <w:rPr>
          <w:spacing w:val="-5"/>
          <w:sz w:val="24"/>
        </w:rPr>
        <w:t> </w:t>
      </w:r>
      <w:r>
        <w:rPr>
          <w:sz w:val="24"/>
        </w:rPr>
        <w:t>justificar</w:t>
      </w:r>
      <w:r>
        <w:rPr>
          <w:spacing w:val="-5"/>
          <w:sz w:val="24"/>
        </w:rPr>
        <w:t> </w:t>
      </w:r>
      <w:r>
        <w:rPr>
          <w:sz w:val="24"/>
        </w:rPr>
        <w:t>a</w:t>
      </w:r>
      <w:r>
        <w:rPr>
          <w:spacing w:val="-5"/>
          <w:sz w:val="24"/>
        </w:rPr>
        <w:t> </w:t>
      </w:r>
      <w:r>
        <w:rPr>
          <w:sz w:val="24"/>
        </w:rPr>
        <w:t>imposição</w:t>
      </w:r>
      <w:r>
        <w:rPr>
          <w:spacing w:val="-5"/>
          <w:sz w:val="24"/>
        </w:rPr>
        <w:t> </w:t>
      </w:r>
      <w:r>
        <w:rPr>
          <w:sz w:val="24"/>
        </w:rPr>
        <w:t>de</w:t>
      </w:r>
      <w:r>
        <w:rPr>
          <w:spacing w:val="-5"/>
          <w:sz w:val="24"/>
        </w:rPr>
        <w:t> </w:t>
      </w:r>
      <w:r>
        <w:rPr>
          <w:sz w:val="24"/>
        </w:rPr>
        <w:t>penalidade</w:t>
      </w:r>
      <w:r>
        <w:rPr>
          <w:spacing w:val="-5"/>
          <w:sz w:val="24"/>
        </w:rPr>
        <w:t> </w:t>
      </w:r>
      <w:r>
        <w:rPr>
          <w:sz w:val="24"/>
        </w:rPr>
        <w:t>mais grave, conforme Decreto Municipal n. 193/2023.</w:t>
      </w:r>
    </w:p>
    <w:p>
      <w:pPr>
        <w:pStyle w:val="ListParagraph"/>
        <w:numPr>
          <w:ilvl w:val="1"/>
          <w:numId w:val="49"/>
        </w:numPr>
        <w:tabs>
          <w:tab w:pos="629" w:val="left" w:leader="none"/>
        </w:tabs>
        <w:spacing w:line="201" w:lineRule="auto" w:before="10" w:after="0"/>
        <w:ind w:left="114" w:right="102" w:firstLine="0"/>
        <w:jc w:val="both"/>
        <w:rPr>
          <w:sz w:val="24"/>
        </w:rPr>
      </w:pPr>
      <w:r>
        <w:rPr>
          <w:sz w:val="24"/>
        </w:rPr>
        <w:t>Será aplicada a sanção de declaração de inidoneidade para licitar e contratar com a Administração Pública Municipal, direta ou indireta, quando justificar a imposição de penalidade mais grave que a sanção nele referida, pelo prazo mínimo de três anos e máximo de seis anos, conforme Decreto Municipal n. </w:t>
      </w:r>
      <w:r>
        <w:rPr>
          <w:spacing w:val="-2"/>
          <w:sz w:val="24"/>
        </w:rPr>
        <w:t>193/2023.</w:t>
      </w:r>
    </w:p>
    <w:p>
      <w:pPr>
        <w:pStyle w:val="ListParagraph"/>
        <w:numPr>
          <w:ilvl w:val="1"/>
          <w:numId w:val="49"/>
        </w:numPr>
        <w:tabs>
          <w:tab w:pos="800" w:val="left" w:leader="none"/>
        </w:tabs>
        <w:spacing w:line="199" w:lineRule="auto" w:before="0" w:after="0"/>
        <w:ind w:left="114" w:right="102" w:firstLine="0"/>
        <w:jc w:val="both"/>
        <w:rPr>
          <w:sz w:val="24"/>
        </w:rPr>
      </w:pPr>
      <w:r>
        <w:rPr>
          <w:sz w:val="24"/>
        </w:rPr>
        <w:t>A apuração de responsabilidade relacionadas às sanções acima, com exceção à advertência, demandará a instauração de processo de responsabilização a ser conduzido por uma Comissão Especial, que avaliará fatos e circunstâncias conhecidos e intimará ao licitante/Fornecedor, no prazo de 15 (quinze) dias</w:t>
      </w:r>
      <w:r>
        <w:rPr>
          <w:spacing w:val="-5"/>
          <w:sz w:val="24"/>
        </w:rPr>
        <w:t> </w:t>
      </w:r>
      <w:r>
        <w:rPr>
          <w:sz w:val="24"/>
        </w:rPr>
        <w:t>úteis,</w:t>
      </w:r>
      <w:r>
        <w:rPr>
          <w:spacing w:val="-5"/>
          <w:sz w:val="24"/>
        </w:rPr>
        <w:t> </w:t>
      </w:r>
      <w:r>
        <w:rPr>
          <w:sz w:val="24"/>
        </w:rPr>
        <w:t>contado</w:t>
      </w:r>
      <w:r>
        <w:rPr>
          <w:spacing w:val="-5"/>
          <w:sz w:val="24"/>
        </w:rPr>
        <w:t> </w:t>
      </w:r>
      <w:r>
        <w:rPr>
          <w:sz w:val="24"/>
        </w:rPr>
        <w:t>da</w:t>
      </w:r>
      <w:r>
        <w:rPr>
          <w:spacing w:val="-5"/>
          <w:sz w:val="24"/>
        </w:rPr>
        <w:t> </w:t>
      </w:r>
      <w:r>
        <w:rPr>
          <w:sz w:val="24"/>
        </w:rPr>
        <w:t>data</w:t>
      </w:r>
      <w:r>
        <w:rPr>
          <w:spacing w:val="-5"/>
          <w:sz w:val="24"/>
        </w:rPr>
        <w:t> </w:t>
      </w:r>
      <w:r>
        <w:rPr>
          <w:sz w:val="24"/>
        </w:rPr>
        <w:t>de</w:t>
      </w:r>
      <w:r>
        <w:rPr>
          <w:spacing w:val="-5"/>
          <w:sz w:val="24"/>
        </w:rPr>
        <w:t> </w:t>
      </w:r>
      <w:r>
        <w:rPr>
          <w:sz w:val="24"/>
        </w:rPr>
        <w:t>sua</w:t>
      </w:r>
      <w:r>
        <w:rPr>
          <w:spacing w:val="-5"/>
          <w:sz w:val="24"/>
        </w:rPr>
        <w:t> </w:t>
      </w:r>
      <w:r>
        <w:rPr>
          <w:sz w:val="24"/>
        </w:rPr>
        <w:t>intimação,</w:t>
      </w:r>
      <w:r>
        <w:rPr>
          <w:spacing w:val="-5"/>
          <w:sz w:val="24"/>
        </w:rPr>
        <w:t> </w:t>
      </w:r>
      <w:r>
        <w:rPr>
          <w:sz w:val="24"/>
        </w:rPr>
        <w:t>apresentar</w:t>
      </w:r>
      <w:r>
        <w:rPr>
          <w:spacing w:val="-5"/>
          <w:sz w:val="24"/>
        </w:rPr>
        <w:t> </w:t>
      </w:r>
      <w:r>
        <w:rPr>
          <w:sz w:val="24"/>
        </w:rPr>
        <w:t>defesa</w:t>
      </w:r>
      <w:r>
        <w:rPr>
          <w:spacing w:val="-5"/>
          <w:sz w:val="24"/>
        </w:rPr>
        <w:t> </w:t>
      </w:r>
      <w:r>
        <w:rPr>
          <w:sz w:val="24"/>
        </w:rPr>
        <w:t>escrita</w:t>
      </w:r>
      <w:r>
        <w:rPr>
          <w:spacing w:val="-5"/>
          <w:sz w:val="24"/>
        </w:rPr>
        <w:t> </w:t>
      </w:r>
      <w:r>
        <w:rPr>
          <w:sz w:val="24"/>
        </w:rPr>
        <w:t>e</w:t>
      </w:r>
      <w:r>
        <w:rPr>
          <w:spacing w:val="-5"/>
          <w:sz w:val="24"/>
        </w:rPr>
        <w:t> </w:t>
      </w:r>
      <w:r>
        <w:rPr>
          <w:sz w:val="24"/>
        </w:rPr>
        <w:t>especificar</w:t>
      </w:r>
      <w:r>
        <w:rPr>
          <w:spacing w:val="-5"/>
          <w:sz w:val="24"/>
        </w:rPr>
        <w:t> </w:t>
      </w:r>
      <w:r>
        <w:rPr>
          <w:sz w:val="24"/>
        </w:rPr>
        <w:t>as</w:t>
      </w:r>
      <w:r>
        <w:rPr>
          <w:spacing w:val="-5"/>
          <w:sz w:val="24"/>
        </w:rPr>
        <w:t> </w:t>
      </w:r>
      <w:r>
        <w:rPr>
          <w:sz w:val="24"/>
        </w:rPr>
        <w:t>provas</w:t>
      </w:r>
      <w:r>
        <w:rPr>
          <w:spacing w:val="-5"/>
          <w:sz w:val="24"/>
        </w:rPr>
        <w:t> </w:t>
      </w:r>
      <w:r>
        <w:rPr>
          <w:sz w:val="24"/>
        </w:rPr>
        <w:t>que</w:t>
      </w:r>
      <w:r>
        <w:rPr>
          <w:spacing w:val="-5"/>
          <w:sz w:val="24"/>
        </w:rPr>
        <w:t> </w:t>
      </w:r>
      <w:r>
        <w:rPr>
          <w:sz w:val="24"/>
        </w:rPr>
        <w:t>pretenda </w:t>
      </w:r>
      <w:r>
        <w:rPr>
          <w:spacing w:val="-2"/>
          <w:sz w:val="24"/>
        </w:rPr>
        <w:t>produzir.</w:t>
      </w:r>
    </w:p>
    <w:p>
      <w:pPr>
        <w:pStyle w:val="ListParagraph"/>
        <w:numPr>
          <w:ilvl w:val="1"/>
          <w:numId w:val="49"/>
        </w:numPr>
        <w:tabs>
          <w:tab w:pos="757" w:val="left" w:leader="none"/>
        </w:tabs>
        <w:spacing w:line="208" w:lineRule="auto" w:before="0" w:after="0"/>
        <w:ind w:left="114" w:right="102" w:firstLine="0"/>
        <w:jc w:val="both"/>
        <w:rPr>
          <w:sz w:val="24"/>
        </w:rPr>
      </w:pPr>
      <w:r>
        <w:rPr>
          <w:sz w:val="24"/>
        </w:rPr>
        <w:t>Caberá recurso no prazo de 15 (quinze) dias úteis da aplicação das sanções, contado da data da intimação,</w:t>
      </w:r>
      <w:r>
        <w:rPr>
          <w:spacing w:val="-4"/>
          <w:sz w:val="24"/>
        </w:rPr>
        <w:t> </w:t>
      </w:r>
      <w:r>
        <w:rPr>
          <w:sz w:val="24"/>
        </w:rPr>
        <w:t>o</w:t>
      </w:r>
      <w:r>
        <w:rPr>
          <w:spacing w:val="-3"/>
          <w:sz w:val="24"/>
        </w:rPr>
        <w:t> </w:t>
      </w:r>
      <w:r>
        <w:rPr>
          <w:sz w:val="24"/>
        </w:rPr>
        <w:t>qual</w:t>
      </w:r>
      <w:r>
        <w:rPr>
          <w:spacing w:val="-4"/>
          <w:sz w:val="24"/>
        </w:rPr>
        <w:t> </w:t>
      </w:r>
      <w:r>
        <w:rPr>
          <w:sz w:val="24"/>
        </w:rPr>
        <w:t>será</w:t>
      </w:r>
      <w:r>
        <w:rPr>
          <w:spacing w:val="-3"/>
          <w:sz w:val="24"/>
        </w:rPr>
        <w:t> </w:t>
      </w:r>
      <w:r>
        <w:rPr>
          <w:sz w:val="24"/>
        </w:rPr>
        <w:t>dirigido</w:t>
      </w:r>
      <w:r>
        <w:rPr>
          <w:spacing w:val="-4"/>
          <w:sz w:val="24"/>
        </w:rPr>
        <w:t> </w:t>
      </w:r>
      <w:r>
        <w:rPr>
          <w:sz w:val="24"/>
        </w:rPr>
        <w:t>à</w:t>
      </w:r>
      <w:r>
        <w:rPr>
          <w:spacing w:val="-3"/>
          <w:sz w:val="24"/>
        </w:rPr>
        <w:t> </w:t>
      </w:r>
      <w:r>
        <w:rPr>
          <w:sz w:val="24"/>
        </w:rPr>
        <w:t>autoridade</w:t>
      </w:r>
      <w:r>
        <w:rPr>
          <w:spacing w:val="-4"/>
          <w:sz w:val="24"/>
        </w:rPr>
        <w:t> </w:t>
      </w:r>
      <w:r>
        <w:rPr>
          <w:sz w:val="24"/>
        </w:rPr>
        <w:t>competente</w:t>
      </w:r>
      <w:r>
        <w:rPr>
          <w:spacing w:val="-3"/>
          <w:sz w:val="24"/>
        </w:rPr>
        <w:t> </w:t>
      </w:r>
      <w:r>
        <w:rPr>
          <w:sz w:val="24"/>
        </w:rPr>
        <w:t>que</w:t>
      </w:r>
      <w:r>
        <w:rPr>
          <w:spacing w:val="-4"/>
          <w:sz w:val="24"/>
        </w:rPr>
        <w:t> </w:t>
      </w:r>
      <w:r>
        <w:rPr>
          <w:sz w:val="24"/>
        </w:rPr>
        <w:t>tiver</w:t>
      </w:r>
      <w:r>
        <w:rPr>
          <w:spacing w:val="-3"/>
          <w:sz w:val="24"/>
        </w:rPr>
        <w:t> </w:t>
      </w:r>
      <w:r>
        <w:rPr>
          <w:sz w:val="24"/>
        </w:rPr>
        <w:t>proferido</w:t>
      </w:r>
      <w:r>
        <w:rPr>
          <w:spacing w:val="-4"/>
          <w:sz w:val="24"/>
        </w:rPr>
        <w:t> </w:t>
      </w:r>
      <w:r>
        <w:rPr>
          <w:sz w:val="24"/>
        </w:rPr>
        <w:t>a</w:t>
      </w:r>
      <w:r>
        <w:rPr>
          <w:spacing w:val="-3"/>
          <w:sz w:val="24"/>
        </w:rPr>
        <w:t> </w:t>
      </w:r>
      <w:r>
        <w:rPr>
          <w:sz w:val="24"/>
        </w:rPr>
        <w:t>decisão</w:t>
      </w:r>
      <w:r>
        <w:rPr>
          <w:spacing w:val="-4"/>
          <w:sz w:val="24"/>
        </w:rPr>
        <w:t> </w:t>
      </w:r>
      <w:r>
        <w:rPr>
          <w:sz w:val="24"/>
        </w:rPr>
        <w:t>recorrida,</w:t>
      </w:r>
      <w:r>
        <w:rPr>
          <w:spacing w:val="-3"/>
          <w:sz w:val="24"/>
        </w:rPr>
        <w:t> </w:t>
      </w:r>
      <w:r>
        <w:rPr>
          <w:sz w:val="24"/>
        </w:rPr>
        <w:t>que,</w:t>
      </w:r>
      <w:r>
        <w:rPr>
          <w:spacing w:val="-3"/>
          <w:sz w:val="24"/>
        </w:rPr>
        <w:t> </w:t>
      </w:r>
      <w:r>
        <w:rPr>
          <w:sz w:val="24"/>
        </w:rPr>
        <w:t>se</w:t>
      </w:r>
      <w:r>
        <w:rPr>
          <w:spacing w:val="-4"/>
          <w:sz w:val="24"/>
        </w:rPr>
        <w:t> </w:t>
      </w:r>
      <w:r>
        <w:rPr>
          <w:spacing w:val="-5"/>
          <w:sz w:val="24"/>
        </w:rPr>
        <w:t>não</w:t>
      </w:r>
    </w:p>
    <w:p>
      <w:pPr>
        <w:spacing w:after="0" w:line="208" w:lineRule="auto"/>
        <w:jc w:val="both"/>
        <w:rPr>
          <w:sz w:val="24"/>
        </w:rPr>
        <w:sectPr>
          <w:pgSz w:w="11900" w:h="16840"/>
          <w:pgMar w:header="0" w:footer="167" w:top="480" w:bottom="360" w:left="520" w:right="660"/>
        </w:sectPr>
      </w:pPr>
    </w:p>
    <w:p>
      <w:pPr>
        <w:pStyle w:val="BodyText"/>
        <w:spacing w:line="196" w:lineRule="auto" w:before="69"/>
      </w:pPr>
      <w:r>
        <w:rPr/>
        <w:t>a reconsiderar, encaminhará o recurso com sua motivação à Autoridade Superior, que deverá proferir sua </w:t>
      </w:r>
      <w:r>
        <w:rPr>
          <w:spacing w:val="-2"/>
        </w:rPr>
        <w:t>decisão.</w:t>
      </w:r>
    </w:p>
    <w:p>
      <w:pPr>
        <w:pStyle w:val="ListParagraph"/>
        <w:numPr>
          <w:ilvl w:val="1"/>
          <w:numId w:val="49"/>
        </w:numPr>
        <w:tabs>
          <w:tab w:pos="772" w:val="left" w:leader="none"/>
        </w:tabs>
        <w:spacing w:line="196" w:lineRule="auto" w:before="14" w:after="0"/>
        <w:ind w:left="114" w:right="102" w:firstLine="0"/>
        <w:jc w:val="both"/>
        <w:rPr>
          <w:sz w:val="24"/>
        </w:rPr>
      </w:pPr>
      <w:r>
        <w:rPr>
          <w:sz w:val="24"/>
        </w:rPr>
        <w:t>A aplicação das sanções previstas neste Edital não exclui, em hipótese alguma, a obrigação de reparação integral dos danos causados.</w:t>
      </w:r>
    </w:p>
    <w:p>
      <w:pPr>
        <w:pStyle w:val="ListParagraph"/>
        <w:numPr>
          <w:ilvl w:val="1"/>
          <w:numId w:val="49"/>
        </w:numPr>
        <w:tabs>
          <w:tab w:pos="777" w:val="left" w:leader="none"/>
        </w:tabs>
        <w:spacing w:line="201" w:lineRule="auto" w:before="0" w:after="0"/>
        <w:ind w:left="114" w:right="102" w:firstLine="0"/>
        <w:jc w:val="both"/>
        <w:rPr>
          <w:sz w:val="24"/>
        </w:rPr>
      </w:pPr>
      <w:r>
        <w:rPr>
          <w:sz w:val="24"/>
        </w:rPr>
        <w:t>A aplicação das sanções previstas no item 11.2 alíneas b, c, d e e admitem a reabilitação do licitante/Fornecedor perante a própria autoridade que aplicou a penalidade, exigidos e poderá ser requerida pela parte, quando couber:</w:t>
      </w:r>
    </w:p>
    <w:p>
      <w:pPr>
        <w:pStyle w:val="ListParagraph"/>
        <w:numPr>
          <w:ilvl w:val="0"/>
          <w:numId w:val="55"/>
        </w:numPr>
        <w:tabs>
          <w:tab w:pos="356" w:val="left" w:leader="none"/>
        </w:tabs>
        <w:spacing w:line="234" w:lineRule="exact" w:before="0" w:after="0"/>
        <w:ind w:left="356" w:right="0" w:hanging="242"/>
        <w:jc w:val="both"/>
        <w:rPr>
          <w:sz w:val="24"/>
        </w:rPr>
      </w:pPr>
      <w:r>
        <w:rPr>
          <w:sz w:val="24"/>
        </w:rPr>
        <w:t>Reparação</w:t>
      </w:r>
      <w:r>
        <w:rPr>
          <w:spacing w:val="-5"/>
          <w:sz w:val="24"/>
        </w:rPr>
        <w:t> </w:t>
      </w:r>
      <w:r>
        <w:rPr>
          <w:sz w:val="24"/>
        </w:rPr>
        <w:t>integral</w:t>
      </w:r>
      <w:r>
        <w:rPr>
          <w:spacing w:val="-5"/>
          <w:sz w:val="24"/>
        </w:rPr>
        <w:t> </w:t>
      </w:r>
      <w:r>
        <w:rPr>
          <w:sz w:val="24"/>
        </w:rPr>
        <w:t>do</w:t>
      </w:r>
      <w:r>
        <w:rPr>
          <w:spacing w:val="-5"/>
          <w:sz w:val="24"/>
        </w:rPr>
        <w:t> </w:t>
      </w:r>
      <w:r>
        <w:rPr>
          <w:sz w:val="24"/>
        </w:rPr>
        <w:t>dano</w:t>
      </w:r>
      <w:r>
        <w:rPr>
          <w:spacing w:val="-5"/>
          <w:sz w:val="24"/>
        </w:rPr>
        <w:t> </w:t>
      </w:r>
      <w:r>
        <w:rPr>
          <w:sz w:val="24"/>
        </w:rPr>
        <w:t>causado</w:t>
      </w:r>
      <w:r>
        <w:rPr>
          <w:spacing w:val="-5"/>
          <w:sz w:val="24"/>
        </w:rPr>
        <w:t> </w:t>
      </w:r>
      <w:r>
        <w:rPr>
          <w:sz w:val="24"/>
        </w:rPr>
        <w:t>à</w:t>
      </w:r>
      <w:r>
        <w:rPr>
          <w:spacing w:val="-5"/>
          <w:sz w:val="24"/>
        </w:rPr>
        <w:t> </w:t>
      </w:r>
      <w:r>
        <w:rPr>
          <w:sz w:val="24"/>
        </w:rPr>
        <w:t>Administração</w:t>
      </w:r>
      <w:r>
        <w:rPr>
          <w:spacing w:val="-5"/>
          <w:sz w:val="24"/>
        </w:rPr>
        <w:t> </w:t>
      </w:r>
      <w:r>
        <w:rPr>
          <w:spacing w:val="-2"/>
          <w:sz w:val="24"/>
        </w:rPr>
        <w:t>Pública;</w:t>
      </w:r>
    </w:p>
    <w:p>
      <w:pPr>
        <w:pStyle w:val="ListParagraph"/>
        <w:numPr>
          <w:ilvl w:val="0"/>
          <w:numId w:val="55"/>
        </w:numPr>
        <w:tabs>
          <w:tab w:pos="367" w:val="left" w:leader="none"/>
        </w:tabs>
        <w:spacing w:line="248" w:lineRule="exact" w:before="0" w:after="0"/>
        <w:ind w:left="367" w:right="0" w:hanging="253"/>
        <w:jc w:val="both"/>
        <w:rPr>
          <w:sz w:val="24"/>
        </w:rPr>
      </w:pPr>
      <w:r>
        <w:rPr>
          <w:sz w:val="24"/>
        </w:rPr>
        <w:t>Pagamento</w:t>
      </w:r>
      <w:r>
        <w:rPr>
          <w:spacing w:val="-9"/>
          <w:sz w:val="24"/>
        </w:rPr>
        <w:t> </w:t>
      </w:r>
      <w:r>
        <w:rPr>
          <w:sz w:val="24"/>
        </w:rPr>
        <w:t>da</w:t>
      </w:r>
      <w:r>
        <w:rPr>
          <w:spacing w:val="-8"/>
          <w:sz w:val="24"/>
        </w:rPr>
        <w:t> </w:t>
      </w:r>
      <w:r>
        <w:rPr>
          <w:spacing w:val="-2"/>
          <w:sz w:val="24"/>
        </w:rPr>
        <w:t>multa;</w:t>
      </w:r>
    </w:p>
    <w:p>
      <w:pPr>
        <w:pStyle w:val="ListParagraph"/>
        <w:numPr>
          <w:ilvl w:val="0"/>
          <w:numId w:val="55"/>
        </w:numPr>
        <w:tabs>
          <w:tab w:pos="350" w:val="left" w:leader="none"/>
        </w:tabs>
        <w:spacing w:line="196" w:lineRule="auto" w:before="10" w:after="0"/>
        <w:ind w:left="114" w:right="102" w:firstLine="0"/>
        <w:jc w:val="both"/>
        <w:rPr>
          <w:sz w:val="24"/>
        </w:rPr>
      </w:pPr>
      <w:r>
        <w:rPr>
          <w:sz w:val="24"/>
        </w:rPr>
        <w:t>Transcurso do prazo mínimo de um ano da aplicação da penalidade, no caso de impedimento de licitar e contratar, ou de três anos da aplicação da penalidade, no caso de declaração de inidoneidade;</w:t>
      </w:r>
    </w:p>
    <w:p>
      <w:pPr>
        <w:pStyle w:val="ListParagraph"/>
        <w:numPr>
          <w:ilvl w:val="0"/>
          <w:numId w:val="55"/>
        </w:numPr>
        <w:tabs>
          <w:tab w:pos="367" w:val="left" w:leader="none"/>
        </w:tabs>
        <w:spacing w:line="232" w:lineRule="exact" w:before="0" w:after="0"/>
        <w:ind w:left="367" w:right="0" w:hanging="253"/>
        <w:jc w:val="both"/>
        <w:rPr>
          <w:sz w:val="24"/>
        </w:rPr>
      </w:pPr>
      <w:r>
        <w:rPr>
          <w:sz w:val="24"/>
        </w:rPr>
        <w:t>Cumprimento</w:t>
      </w:r>
      <w:r>
        <w:rPr>
          <w:spacing w:val="-4"/>
          <w:sz w:val="24"/>
        </w:rPr>
        <w:t> </w:t>
      </w:r>
      <w:r>
        <w:rPr>
          <w:sz w:val="24"/>
        </w:rPr>
        <w:t>das</w:t>
      </w:r>
      <w:r>
        <w:rPr>
          <w:spacing w:val="-4"/>
          <w:sz w:val="24"/>
        </w:rPr>
        <w:t> </w:t>
      </w:r>
      <w:r>
        <w:rPr>
          <w:sz w:val="24"/>
        </w:rPr>
        <w:t>condições</w:t>
      </w:r>
      <w:r>
        <w:rPr>
          <w:spacing w:val="-4"/>
          <w:sz w:val="24"/>
        </w:rPr>
        <w:t> </w:t>
      </w:r>
      <w:r>
        <w:rPr>
          <w:sz w:val="24"/>
        </w:rPr>
        <w:t>de</w:t>
      </w:r>
      <w:r>
        <w:rPr>
          <w:spacing w:val="-4"/>
          <w:sz w:val="24"/>
        </w:rPr>
        <w:t> </w:t>
      </w:r>
      <w:r>
        <w:rPr>
          <w:sz w:val="24"/>
        </w:rPr>
        <w:t>reabilitação</w:t>
      </w:r>
      <w:r>
        <w:rPr>
          <w:spacing w:val="-4"/>
          <w:sz w:val="24"/>
        </w:rPr>
        <w:t> </w:t>
      </w:r>
      <w:r>
        <w:rPr>
          <w:sz w:val="24"/>
        </w:rPr>
        <w:t>definidas</w:t>
      </w:r>
      <w:r>
        <w:rPr>
          <w:spacing w:val="-3"/>
          <w:sz w:val="24"/>
        </w:rPr>
        <w:t> </w:t>
      </w:r>
      <w:r>
        <w:rPr>
          <w:sz w:val="24"/>
        </w:rPr>
        <w:t>no</w:t>
      </w:r>
      <w:r>
        <w:rPr>
          <w:spacing w:val="-4"/>
          <w:sz w:val="24"/>
        </w:rPr>
        <w:t> </w:t>
      </w:r>
      <w:r>
        <w:rPr>
          <w:sz w:val="24"/>
        </w:rPr>
        <w:t>ato</w:t>
      </w:r>
      <w:r>
        <w:rPr>
          <w:spacing w:val="-4"/>
          <w:sz w:val="24"/>
        </w:rPr>
        <w:t> </w:t>
      </w:r>
      <w:r>
        <w:rPr>
          <w:spacing w:val="-2"/>
          <w:sz w:val="24"/>
        </w:rPr>
        <w:t>punitivo;</w:t>
      </w:r>
    </w:p>
    <w:p>
      <w:pPr>
        <w:pStyle w:val="ListParagraph"/>
        <w:numPr>
          <w:ilvl w:val="0"/>
          <w:numId w:val="55"/>
        </w:numPr>
        <w:tabs>
          <w:tab w:pos="369" w:val="left" w:leader="none"/>
        </w:tabs>
        <w:spacing w:line="196" w:lineRule="auto" w:before="22" w:after="0"/>
        <w:ind w:left="114" w:right="102" w:firstLine="0"/>
        <w:jc w:val="both"/>
        <w:rPr>
          <w:sz w:val="24"/>
        </w:rPr>
      </w:pPr>
      <w:r>
        <w:rPr>
          <w:sz w:val="24"/>
        </w:rPr>
        <w:t>Análise jurídica prévia, com posicionamento conclusivo quanto ao cumprimento dos requisitos definidos neste artigo.</w:t>
      </w:r>
    </w:p>
    <w:p>
      <w:pPr>
        <w:pStyle w:val="Heading1"/>
        <w:spacing w:line="266" w:lineRule="exact" w:before="214"/>
        <w:jc w:val="both"/>
      </w:pPr>
      <w:r>
        <w:rPr/>
        <w:t>CLÁUSULA</w:t>
      </w:r>
      <w:r>
        <w:rPr>
          <w:spacing w:val="-6"/>
        </w:rPr>
        <w:t> </w:t>
      </w:r>
      <w:r>
        <w:rPr/>
        <w:t>DÉCIMA</w:t>
      </w:r>
      <w:r>
        <w:rPr>
          <w:spacing w:val="-6"/>
        </w:rPr>
        <w:t> </w:t>
      </w:r>
      <w:r>
        <w:rPr/>
        <w:t>SEGUNDA</w:t>
      </w:r>
      <w:r>
        <w:rPr>
          <w:spacing w:val="-6"/>
        </w:rPr>
        <w:t> </w:t>
      </w:r>
      <w:r>
        <w:rPr/>
        <w:t>DAS</w:t>
      </w:r>
      <w:r>
        <w:rPr>
          <w:spacing w:val="-6"/>
        </w:rPr>
        <w:t> </w:t>
      </w:r>
      <w:r>
        <w:rPr/>
        <w:t>DISPOSIÇÕES</w:t>
      </w:r>
      <w:r>
        <w:rPr>
          <w:spacing w:val="-6"/>
        </w:rPr>
        <w:t> </w:t>
      </w:r>
      <w:r>
        <w:rPr>
          <w:spacing w:val="-2"/>
        </w:rPr>
        <w:t>FINAIS</w:t>
      </w:r>
    </w:p>
    <w:p>
      <w:pPr>
        <w:pStyle w:val="ListParagraph"/>
        <w:numPr>
          <w:ilvl w:val="1"/>
          <w:numId w:val="56"/>
        </w:numPr>
        <w:tabs>
          <w:tab w:pos="597" w:val="left" w:leader="none"/>
        </w:tabs>
        <w:spacing w:line="240" w:lineRule="exact" w:before="0" w:after="0"/>
        <w:ind w:left="597" w:right="0" w:hanging="483"/>
        <w:jc w:val="both"/>
        <w:rPr>
          <w:sz w:val="24"/>
        </w:rPr>
      </w:pPr>
      <w:r>
        <w:rPr>
          <w:sz w:val="24"/>
        </w:rPr>
        <w:t>As</w:t>
      </w:r>
      <w:r>
        <w:rPr>
          <w:spacing w:val="-3"/>
          <w:sz w:val="24"/>
        </w:rPr>
        <w:t> </w:t>
      </w:r>
      <w:r>
        <w:rPr>
          <w:sz w:val="24"/>
        </w:rPr>
        <w:t>partes</w:t>
      </w:r>
      <w:r>
        <w:rPr>
          <w:spacing w:val="-3"/>
          <w:sz w:val="24"/>
        </w:rPr>
        <w:t> </w:t>
      </w:r>
      <w:r>
        <w:rPr>
          <w:sz w:val="24"/>
        </w:rPr>
        <w:t>ficam,</w:t>
      </w:r>
      <w:r>
        <w:rPr>
          <w:spacing w:val="-3"/>
          <w:sz w:val="24"/>
        </w:rPr>
        <w:t> </w:t>
      </w:r>
      <w:r>
        <w:rPr>
          <w:sz w:val="24"/>
        </w:rPr>
        <w:t>ainda,</w:t>
      </w:r>
      <w:r>
        <w:rPr>
          <w:spacing w:val="-3"/>
          <w:sz w:val="24"/>
        </w:rPr>
        <w:t> </w:t>
      </w:r>
      <w:r>
        <w:rPr>
          <w:sz w:val="24"/>
        </w:rPr>
        <w:t>adstritas</w:t>
      </w:r>
      <w:r>
        <w:rPr>
          <w:spacing w:val="-2"/>
          <w:sz w:val="24"/>
        </w:rPr>
        <w:t> </w:t>
      </w:r>
      <w:r>
        <w:rPr>
          <w:sz w:val="24"/>
        </w:rPr>
        <w:t>às</w:t>
      </w:r>
      <w:r>
        <w:rPr>
          <w:spacing w:val="-3"/>
          <w:sz w:val="24"/>
        </w:rPr>
        <w:t> </w:t>
      </w:r>
      <w:r>
        <w:rPr>
          <w:sz w:val="24"/>
        </w:rPr>
        <w:t>seguintes</w:t>
      </w:r>
      <w:r>
        <w:rPr>
          <w:spacing w:val="-3"/>
          <w:sz w:val="24"/>
        </w:rPr>
        <w:t> </w:t>
      </w:r>
      <w:r>
        <w:rPr>
          <w:spacing w:val="-2"/>
          <w:sz w:val="24"/>
        </w:rPr>
        <w:t>disposições:</w:t>
      </w:r>
    </w:p>
    <w:p>
      <w:pPr>
        <w:pStyle w:val="ListParagraph"/>
        <w:numPr>
          <w:ilvl w:val="1"/>
          <w:numId w:val="56"/>
        </w:numPr>
        <w:tabs>
          <w:tab w:pos="612" w:val="left" w:leader="none"/>
        </w:tabs>
        <w:spacing w:line="201" w:lineRule="auto" w:before="10" w:after="0"/>
        <w:ind w:left="114" w:right="102" w:firstLine="0"/>
        <w:jc w:val="both"/>
        <w:rPr>
          <w:sz w:val="24"/>
        </w:rPr>
      </w:pPr>
      <w:hyperlink r:id="rId26">
        <w:r>
          <w:rPr>
            <w:sz w:val="24"/>
          </w:rPr>
          <w:t>Os casos omissos serão decididos pela Administração Pública, segundo as disposições contidas na </w:t>
        </w:r>
        <w:r>
          <w:rPr>
            <w:sz w:val="24"/>
            <w:u w:val="single" w:color="0000ED"/>
          </w:rPr>
          <w:t>Lei</w:t>
        </w:r>
      </w:hyperlink>
      <w:r>
        <w:rPr>
          <w:sz w:val="24"/>
          <w:u w:val="none"/>
        </w:rPr>
        <w:t> </w:t>
      </w:r>
      <w:hyperlink r:id="rId19">
        <w:r>
          <w:rPr>
            <w:sz w:val="24"/>
            <w:u w:val="single" w:color="0000ED"/>
          </w:rPr>
          <w:t>nº 14.133</w:t>
        </w:r>
        <w:r>
          <w:rPr>
            <w:sz w:val="24"/>
            <w:u w:val="none"/>
          </w:rPr>
          <w:t>,</w:t>
        </w:r>
        <w:r>
          <w:rPr>
            <w:rFonts w:ascii="Times New Roman" w:hAnsi="Times New Roman"/>
            <w:sz w:val="24"/>
            <w:u w:val="single" w:color="0000ED"/>
          </w:rPr>
          <w:t> </w:t>
        </w:r>
        <w:r>
          <w:rPr>
            <w:sz w:val="24"/>
            <w:u w:val="single" w:color="0000ED"/>
          </w:rPr>
          <w:t>de 2021</w:t>
        </w:r>
        <w:r>
          <w:rPr>
            <w:sz w:val="24"/>
            <w:u w:val="none"/>
          </w:rPr>
          <w:t> e, subsidiariamente, segundo as disposições contidas na </w:t>
        </w:r>
        <w:r>
          <w:rPr>
            <w:sz w:val="24"/>
            <w:u w:val="single" w:color="0000ED"/>
          </w:rPr>
          <w:t>Lei nº 8.078</w:t>
        </w:r>
        <w:r>
          <w:rPr>
            <w:sz w:val="24"/>
            <w:u w:val="none"/>
          </w:rPr>
          <w:t>,</w:t>
        </w:r>
        <w:r>
          <w:rPr>
            <w:rFonts w:ascii="Times New Roman" w:hAnsi="Times New Roman"/>
            <w:sz w:val="24"/>
            <w:u w:val="single" w:color="0000ED"/>
          </w:rPr>
          <w:t> </w:t>
        </w:r>
        <w:r>
          <w:rPr>
            <w:sz w:val="24"/>
            <w:u w:val="single" w:color="0000ED"/>
          </w:rPr>
          <w:t>de 1990 Código</w:t>
        </w:r>
        <w:r>
          <w:rPr>
            <w:spacing w:val="40"/>
            <w:sz w:val="24"/>
            <w:u w:val="none"/>
          </w:rPr>
          <w:t> </w:t>
        </w:r>
        <w:r>
          <w:rPr>
            <w:sz w:val="24"/>
            <w:u w:val="single" w:color="0000ED"/>
          </w:rPr>
          <w:t>de Defesa do Consumidor</w:t>
        </w:r>
        <w:r>
          <w:rPr>
            <w:sz w:val="24"/>
            <w:u w:val="none"/>
          </w:rPr>
          <w:t> e normas e princípios gerais dos contratos.</w:t>
        </w:r>
      </w:hyperlink>
    </w:p>
    <w:p>
      <w:pPr>
        <w:pStyle w:val="ListParagraph"/>
        <w:numPr>
          <w:ilvl w:val="1"/>
          <w:numId w:val="56"/>
        </w:numPr>
        <w:tabs>
          <w:tab w:pos="603" w:val="left" w:leader="none"/>
        </w:tabs>
        <w:spacing w:line="208" w:lineRule="auto" w:before="0" w:after="0"/>
        <w:ind w:left="114" w:right="102" w:firstLine="0"/>
        <w:jc w:val="both"/>
        <w:rPr>
          <w:sz w:val="24"/>
        </w:rPr>
      </w:pPr>
      <w:r>
        <w:rPr>
          <w:sz w:val="24"/>
        </w:rPr>
        <w:t>Todas</w:t>
      </w:r>
      <w:r>
        <w:rPr>
          <w:spacing w:val="-3"/>
          <w:sz w:val="24"/>
        </w:rPr>
        <w:t> </w:t>
      </w:r>
      <w:r>
        <w:rPr>
          <w:sz w:val="24"/>
        </w:rPr>
        <w:t>as</w:t>
      </w:r>
      <w:r>
        <w:rPr>
          <w:spacing w:val="-3"/>
          <w:sz w:val="24"/>
        </w:rPr>
        <w:t> </w:t>
      </w:r>
      <w:r>
        <w:rPr>
          <w:sz w:val="24"/>
        </w:rPr>
        <w:t>alterações</w:t>
      </w:r>
      <w:r>
        <w:rPr>
          <w:spacing w:val="-3"/>
          <w:sz w:val="24"/>
        </w:rPr>
        <w:t> </w:t>
      </w:r>
      <w:r>
        <w:rPr>
          <w:sz w:val="24"/>
        </w:rPr>
        <w:t>que</w:t>
      </w:r>
      <w:r>
        <w:rPr>
          <w:spacing w:val="-3"/>
          <w:sz w:val="24"/>
        </w:rPr>
        <w:t> </w:t>
      </w:r>
      <w:r>
        <w:rPr>
          <w:sz w:val="24"/>
        </w:rPr>
        <w:t>se</w:t>
      </w:r>
      <w:r>
        <w:rPr>
          <w:spacing w:val="-3"/>
          <w:sz w:val="24"/>
        </w:rPr>
        <w:t> </w:t>
      </w:r>
      <w:r>
        <w:rPr>
          <w:sz w:val="24"/>
        </w:rPr>
        <w:t>fizerem</w:t>
      </w:r>
      <w:r>
        <w:rPr>
          <w:spacing w:val="-3"/>
          <w:sz w:val="24"/>
        </w:rPr>
        <w:t> </w:t>
      </w:r>
      <w:r>
        <w:rPr>
          <w:sz w:val="24"/>
        </w:rPr>
        <w:t>necessárias</w:t>
      </w:r>
      <w:r>
        <w:rPr>
          <w:spacing w:val="-3"/>
          <w:sz w:val="24"/>
        </w:rPr>
        <w:t> </w:t>
      </w:r>
      <w:r>
        <w:rPr>
          <w:sz w:val="24"/>
        </w:rPr>
        <w:t>serão</w:t>
      </w:r>
      <w:r>
        <w:rPr>
          <w:spacing w:val="-3"/>
          <w:sz w:val="24"/>
        </w:rPr>
        <w:t> </w:t>
      </w:r>
      <w:r>
        <w:rPr>
          <w:sz w:val="24"/>
        </w:rPr>
        <w:t>registradas</w:t>
      </w:r>
      <w:r>
        <w:rPr>
          <w:spacing w:val="-3"/>
          <w:sz w:val="24"/>
        </w:rPr>
        <w:t> </w:t>
      </w:r>
      <w:r>
        <w:rPr>
          <w:sz w:val="24"/>
        </w:rPr>
        <w:t>por</w:t>
      </w:r>
      <w:r>
        <w:rPr>
          <w:spacing w:val="-3"/>
          <w:sz w:val="24"/>
        </w:rPr>
        <w:t> </w:t>
      </w:r>
      <w:r>
        <w:rPr>
          <w:sz w:val="24"/>
        </w:rPr>
        <w:t>intermédio</w:t>
      </w:r>
      <w:r>
        <w:rPr>
          <w:spacing w:val="-3"/>
          <w:sz w:val="24"/>
        </w:rPr>
        <w:t> </w:t>
      </w:r>
      <w:r>
        <w:rPr>
          <w:sz w:val="24"/>
        </w:rPr>
        <w:t>de</w:t>
      </w:r>
      <w:r>
        <w:rPr>
          <w:spacing w:val="-3"/>
          <w:sz w:val="24"/>
        </w:rPr>
        <w:t> </w:t>
      </w:r>
      <w:r>
        <w:rPr>
          <w:sz w:val="24"/>
        </w:rPr>
        <w:t>lavratura</w:t>
      </w:r>
      <w:r>
        <w:rPr>
          <w:spacing w:val="-3"/>
          <w:sz w:val="24"/>
        </w:rPr>
        <w:t> </w:t>
      </w:r>
      <w:r>
        <w:rPr>
          <w:sz w:val="24"/>
        </w:rPr>
        <w:t>de</w:t>
      </w:r>
      <w:r>
        <w:rPr>
          <w:spacing w:val="-3"/>
          <w:sz w:val="24"/>
        </w:rPr>
        <w:t> </w:t>
      </w:r>
      <w:r>
        <w:rPr>
          <w:sz w:val="24"/>
        </w:rPr>
        <w:t>termo aditivo a presente Ata de Registro de Preços.</w:t>
      </w:r>
    </w:p>
    <w:p>
      <w:pPr>
        <w:pStyle w:val="ListParagraph"/>
        <w:numPr>
          <w:ilvl w:val="1"/>
          <w:numId w:val="56"/>
        </w:numPr>
        <w:tabs>
          <w:tab w:pos="707" w:val="left" w:leader="none"/>
        </w:tabs>
        <w:spacing w:line="201" w:lineRule="auto" w:before="0" w:after="0"/>
        <w:ind w:left="114" w:right="101" w:firstLine="0"/>
        <w:jc w:val="both"/>
        <w:rPr>
          <w:sz w:val="24"/>
        </w:rPr>
      </w:pPr>
      <w:r>
        <w:rPr>
          <w:sz w:val="24"/>
        </w:rPr>
        <w:t>Incumbirá à Administração Pública divulgar o presente instrumento no Portal Nacional de Contratações</w:t>
      </w:r>
      <w:r>
        <w:rPr>
          <w:spacing w:val="-2"/>
          <w:sz w:val="24"/>
        </w:rPr>
        <w:t> </w:t>
      </w:r>
      <w:r>
        <w:rPr>
          <w:sz w:val="24"/>
        </w:rPr>
        <w:t>Públicas</w:t>
      </w:r>
      <w:r>
        <w:rPr>
          <w:spacing w:val="-2"/>
          <w:sz w:val="24"/>
        </w:rPr>
        <w:t> </w:t>
      </w:r>
      <w:r>
        <w:rPr>
          <w:sz w:val="24"/>
        </w:rPr>
        <w:t>(PNCP),</w:t>
      </w:r>
      <w:r>
        <w:rPr>
          <w:spacing w:val="-2"/>
          <w:sz w:val="24"/>
        </w:rPr>
        <w:t> </w:t>
      </w:r>
      <w:r>
        <w:rPr>
          <w:sz w:val="24"/>
        </w:rPr>
        <w:t>na</w:t>
      </w:r>
      <w:r>
        <w:rPr>
          <w:spacing w:val="-2"/>
          <w:sz w:val="24"/>
        </w:rPr>
        <w:t> </w:t>
      </w:r>
      <w:r>
        <w:rPr>
          <w:sz w:val="24"/>
        </w:rPr>
        <w:t>forma</w:t>
      </w:r>
      <w:r>
        <w:rPr>
          <w:spacing w:val="-2"/>
          <w:sz w:val="24"/>
        </w:rPr>
        <w:t> </w:t>
      </w:r>
      <w:r>
        <w:rPr>
          <w:sz w:val="24"/>
        </w:rPr>
        <w:t>prevista</w:t>
      </w:r>
      <w:r>
        <w:rPr>
          <w:spacing w:val="-2"/>
          <w:sz w:val="24"/>
        </w:rPr>
        <w:t> </w:t>
      </w:r>
      <w:r>
        <w:rPr>
          <w:sz w:val="24"/>
        </w:rPr>
        <w:t>no</w:t>
      </w:r>
      <w:r>
        <w:rPr>
          <w:spacing w:val="-2"/>
          <w:sz w:val="24"/>
        </w:rPr>
        <w:t> </w:t>
      </w:r>
      <w:hyperlink r:id="rId65">
        <w:r>
          <w:rPr>
            <w:color w:val="0000ED"/>
            <w:sz w:val="24"/>
            <w:u w:val="single" w:color="0000ED"/>
          </w:rPr>
          <w:t>art.</w:t>
        </w:r>
        <w:r>
          <w:rPr>
            <w:color w:val="0000ED"/>
            <w:spacing w:val="-2"/>
            <w:sz w:val="24"/>
            <w:u w:val="single" w:color="0000ED"/>
          </w:rPr>
          <w:t> </w:t>
        </w:r>
        <w:r>
          <w:rPr>
            <w:color w:val="0000ED"/>
            <w:sz w:val="24"/>
            <w:u w:val="single" w:color="0000ED"/>
          </w:rPr>
          <w:t>94</w:t>
        </w:r>
        <w:r>
          <w:rPr>
            <w:color w:val="0000ED"/>
            <w:spacing w:val="-2"/>
            <w:sz w:val="24"/>
            <w:u w:val="single" w:color="0000ED"/>
          </w:rPr>
          <w:t> </w:t>
        </w:r>
        <w:r>
          <w:rPr>
            <w:color w:val="0000ED"/>
            <w:sz w:val="24"/>
            <w:u w:val="single" w:color="0000ED"/>
          </w:rPr>
          <w:t>da</w:t>
        </w:r>
        <w:r>
          <w:rPr>
            <w:color w:val="0000ED"/>
            <w:spacing w:val="-2"/>
            <w:sz w:val="24"/>
            <w:u w:val="single" w:color="0000ED"/>
          </w:rPr>
          <w:t> </w:t>
        </w:r>
        <w:r>
          <w:rPr>
            <w:color w:val="0000ED"/>
            <w:sz w:val="24"/>
            <w:u w:val="single" w:color="0000ED"/>
          </w:rPr>
          <w:t>Lei</w:t>
        </w:r>
        <w:r>
          <w:rPr>
            <w:color w:val="0000ED"/>
            <w:spacing w:val="-2"/>
            <w:sz w:val="24"/>
            <w:u w:val="single" w:color="0000ED"/>
          </w:rPr>
          <w:t> </w:t>
        </w:r>
        <w:r>
          <w:rPr>
            <w:color w:val="0000ED"/>
            <w:sz w:val="24"/>
            <w:u w:val="single" w:color="0000ED"/>
          </w:rPr>
          <w:t>14.133</w:t>
        </w:r>
        <w:r>
          <w:rPr>
            <w:color w:val="0000ED"/>
            <w:sz w:val="24"/>
            <w:u w:val="none"/>
          </w:rPr>
          <w:t>,</w:t>
        </w:r>
        <w:r>
          <w:rPr>
            <w:rFonts w:ascii="Times New Roman" w:hAnsi="Times New Roman"/>
            <w:color w:val="0000ED"/>
            <w:sz w:val="24"/>
            <w:u w:val="single" w:color="0000ED"/>
          </w:rPr>
          <w:t> </w:t>
        </w:r>
        <w:r>
          <w:rPr>
            <w:color w:val="0000ED"/>
            <w:sz w:val="24"/>
            <w:u w:val="single" w:color="0000ED"/>
          </w:rPr>
          <w:t>de</w:t>
        </w:r>
        <w:r>
          <w:rPr>
            <w:color w:val="0000ED"/>
            <w:spacing w:val="-2"/>
            <w:sz w:val="24"/>
            <w:u w:val="single" w:color="0000ED"/>
          </w:rPr>
          <w:t> </w:t>
        </w:r>
        <w:r>
          <w:rPr>
            <w:color w:val="0000ED"/>
            <w:sz w:val="24"/>
            <w:u w:val="single" w:color="0000ED"/>
          </w:rPr>
          <w:t>2021</w:t>
        </w:r>
      </w:hyperlink>
      <w:r>
        <w:rPr>
          <w:sz w:val="24"/>
          <w:u w:val="none"/>
        </w:rPr>
        <w:t>,</w:t>
      </w:r>
      <w:r>
        <w:rPr>
          <w:spacing w:val="-2"/>
          <w:sz w:val="24"/>
          <w:u w:val="none"/>
        </w:rPr>
        <w:t> </w:t>
      </w:r>
      <w:r>
        <w:rPr>
          <w:sz w:val="24"/>
          <w:u w:val="none"/>
        </w:rPr>
        <w:t>bem</w:t>
      </w:r>
      <w:r>
        <w:rPr>
          <w:spacing w:val="-2"/>
          <w:sz w:val="24"/>
          <w:u w:val="none"/>
        </w:rPr>
        <w:t> </w:t>
      </w:r>
      <w:r>
        <w:rPr>
          <w:sz w:val="24"/>
          <w:u w:val="none"/>
        </w:rPr>
        <w:t>como</w:t>
      </w:r>
      <w:r>
        <w:rPr>
          <w:spacing w:val="-2"/>
          <w:sz w:val="24"/>
          <w:u w:val="none"/>
        </w:rPr>
        <w:t> </w:t>
      </w:r>
      <w:r>
        <w:rPr>
          <w:sz w:val="24"/>
          <w:u w:val="none"/>
        </w:rPr>
        <w:t>no</w:t>
      </w:r>
      <w:r>
        <w:rPr>
          <w:spacing w:val="-2"/>
          <w:sz w:val="24"/>
          <w:u w:val="none"/>
        </w:rPr>
        <w:t> </w:t>
      </w:r>
      <w:r>
        <w:rPr>
          <w:sz w:val="24"/>
          <w:u w:val="none"/>
        </w:rPr>
        <w:t>respectivo sítio oficial na Internet, assim como no Diário Oficial do Município (CINDERONDONIA </w:t>
      </w:r>
      <w:hyperlink r:id="rId66">
        <w:r>
          <w:rPr>
            <w:color w:val="0000ED"/>
            <w:sz w:val="24"/>
            <w:u w:val="single" w:color="0000ED"/>
          </w:rPr>
          <w:t>dom.ro.gov.br</w:t>
        </w:r>
      </w:hyperlink>
      <w:r>
        <w:rPr>
          <w:sz w:val="24"/>
          <w:u w:val="none"/>
        </w:rPr>
        <w:t>).</w:t>
      </w:r>
    </w:p>
    <w:p>
      <w:pPr>
        <w:pStyle w:val="ListParagraph"/>
        <w:numPr>
          <w:ilvl w:val="1"/>
          <w:numId w:val="56"/>
        </w:numPr>
        <w:tabs>
          <w:tab w:pos="629" w:val="left" w:leader="none"/>
        </w:tabs>
        <w:spacing w:line="196" w:lineRule="auto" w:before="0" w:after="0"/>
        <w:ind w:left="114" w:right="102" w:firstLine="0"/>
        <w:jc w:val="both"/>
        <w:rPr>
          <w:sz w:val="24"/>
        </w:rPr>
      </w:pPr>
      <w:r>
        <w:rPr>
          <w:sz w:val="24"/>
        </w:rPr>
        <w:t>Fica eleito o Foro da Comarca de Cerejeiras/RO como competente para dirimir quaisquer questões oriundas do presente Contrato, que não puderem ser resolvidas pela via administrativa, inclusive os casos omissos, com renúncia de qualquer outro, por mais privilegiado que seja.</w:t>
      </w:r>
    </w:p>
    <w:p>
      <w:pPr>
        <w:pStyle w:val="ListParagraph"/>
        <w:numPr>
          <w:ilvl w:val="1"/>
          <w:numId w:val="56"/>
        </w:numPr>
        <w:tabs>
          <w:tab w:pos="597" w:val="left" w:leader="none"/>
        </w:tabs>
        <w:spacing w:line="196" w:lineRule="auto" w:before="0" w:after="0"/>
        <w:ind w:left="114" w:right="102" w:firstLine="0"/>
        <w:jc w:val="both"/>
        <w:rPr>
          <w:sz w:val="24"/>
        </w:rPr>
      </w:pPr>
      <w:r>
        <w:rPr>
          <w:sz w:val="24"/>
        </w:rPr>
        <w:t>E,</w:t>
      </w:r>
      <w:r>
        <w:rPr>
          <w:spacing w:val="-5"/>
          <w:sz w:val="24"/>
        </w:rPr>
        <w:t> </w:t>
      </w:r>
      <w:r>
        <w:rPr>
          <w:sz w:val="24"/>
        </w:rPr>
        <w:t>por</w:t>
      </w:r>
      <w:r>
        <w:rPr>
          <w:spacing w:val="-5"/>
          <w:sz w:val="24"/>
        </w:rPr>
        <w:t> </w:t>
      </w:r>
      <w:r>
        <w:rPr>
          <w:sz w:val="24"/>
        </w:rPr>
        <w:t>estarem</w:t>
      </w:r>
      <w:r>
        <w:rPr>
          <w:spacing w:val="-5"/>
          <w:sz w:val="24"/>
        </w:rPr>
        <w:t> </w:t>
      </w:r>
      <w:r>
        <w:rPr>
          <w:sz w:val="24"/>
        </w:rPr>
        <w:t>de</w:t>
      </w:r>
      <w:r>
        <w:rPr>
          <w:spacing w:val="-5"/>
          <w:sz w:val="24"/>
        </w:rPr>
        <w:t> </w:t>
      </w:r>
      <w:r>
        <w:rPr>
          <w:sz w:val="24"/>
        </w:rPr>
        <w:t>acordo,</w:t>
      </w:r>
      <w:r>
        <w:rPr>
          <w:spacing w:val="-5"/>
          <w:sz w:val="24"/>
        </w:rPr>
        <w:t> </w:t>
      </w:r>
      <w:r>
        <w:rPr>
          <w:sz w:val="24"/>
        </w:rPr>
        <w:t>após</w:t>
      </w:r>
      <w:r>
        <w:rPr>
          <w:spacing w:val="-5"/>
          <w:sz w:val="24"/>
        </w:rPr>
        <w:t> </w:t>
      </w:r>
      <w:r>
        <w:rPr>
          <w:sz w:val="24"/>
        </w:rPr>
        <w:t>lido</w:t>
      </w:r>
      <w:r>
        <w:rPr>
          <w:spacing w:val="-5"/>
          <w:sz w:val="24"/>
        </w:rPr>
        <w:t> </w:t>
      </w:r>
      <w:r>
        <w:rPr>
          <w:sz w:val="24"/>
        </w:rPr>
        <w:t>e</w:t>
      </w:r>
      <w:r>
        <w:rPr>
          <w:spacing w:val="-5"/>
          <w:sz w:val="24"/>
        </w:rPr>
        <w:t> </w:t>
      </w:r>
      <w:r>
        <w:rPr>
          <w:sz w:val="24"/>
        </w:rPr>
        <w:t>achado</w:t>
      </w:r>
      <w:r>
        <w:rPr>
          <w:spacing w:val="-5"/>
          <w:sz w:val="24"/>
        </w:rPr>
        <w:t> </w:t>
      </w:r>
      <w:r>
        <w:rPr>
          <w:sz w:val="24"/>
        </w:rPr>
        <w:t>conforme,</w:t>
      </w:r>
      <w:r>
        <w:rPr>
          <w:spacing w:val="-5"/>
          <w:sz w:val="24"/>
        </w:rPr>
        <w:t> </w:t>
      </w:r>
      <w:r>
        <w:rPr>
          <w:sz w:val="24"/>
        </w:rPr>
        <w:t>as</w:t>
      </w:r>
      <w:r>
        <w:rPr>
          <w:spacing w:val="-5"/>
          <w:sz w:val="24"/>
        </w:rPr>
        <w:t> </w:t>
      </w:r>
      <w:r>
        <w:rPr>
          <w:sz w:val="24"/>
        </w:rPr>
        <w:t>partes</w:t>
      </w:r>
      <w:r>
        <w:rPr>
          <w:spacing w:val="-5"/>
          <w:sz w:val="24"/>
        </w:rPr>
        <w:t> </w:t>
      </w:r>
      <w:r>
        <w:rPr>
          <w:sz w:val="24"/>
        </w:rPr>
        <w:t>assinam</w:t>
      </w:r>
      <w:r>
        <w:rPr>
          <w:spacing w:val="-5"/>
          <w:sz w:val="24"/>
        </w:rPr>
        <w:t> </w:t>
      </w:r>
      <w:r>
        <w:rPr>
          <w:sz w:val="24"/>
        </w:rPr>
        <w:t>a</w:t>
      </w:r>
      <w:r>
        <w:rPr>
          <w:spacing w:val="-5"/>
          <w:sz w:val="24"/>
        </w:rPr>
        <w:t> </w:t>
      </w:r>
      <w:r>
        <w:rPr>
          <w:sz w:val="24"/>
        </w:rPr>
        <w:t>presente</w:t>
      </w:r>
      <w:r>
        <w:rPr>
          <w:spacing w:val="-5"/>
          <w:sz w:val="24"/>
        </w:rPr>
        <w:t> </w:t>
      </w:r>
      <w:r>
        <w:rPr>
          <w:sz w:val="24"/>
        </w:rPr>
        <w:t>Ata,</w:t>
      </w:r>
      <w:r>
        <w:rPr>
          <w:spacing w:val="-5"/>
          <w:sz w:val="24"/>
        </w:rPr>
        <w:t> </w:t>
      </w:r>
      <w:r>
        <w:rPr>
          <w:sz w:val="24"/>
        </w:rPr>
        <w:t>para</w:t>
      </w:r>
      <w:r>
        <w:rPr>
          <w:spacing w:val="-5"/>
          <w:sz w:val="24"/>
        </w:rPr>
        <w:t> </w:t>
      </w:r>
      <w:r>
        <w:rPr>
          <w:sz w:val="24"/>
        </w:rPr>
        <w:t>surgir</w:t>
      </w:r>
      <w:r>
        <w:rPr>
          <w:spacing w:val="-5"/>
          <w:sz w:val="24"/>
        </w:rPr>
        <w:t> </w:t>
      </w:r>
      <w:r>
        <w:rPr>
          <w:sz w:val="24"/>
        </w:rPr>
        <w:t>o efeito legal, conforme exigência da Lei 14.133/2021.</w:t>
      </w:r>
    </w:p>
    <w:p>
      <w:pPr>
        <w:pStyle w:val="BodyText"/>
        <w:tabs>
          <w:tab w:pos="2364" w:val="left" w:leader="dot"/>
        </w:tabs>
        <w:spacing w:before="211"/>
        <w:ind w:right="0"/>
      </w:pPr>
      <w:r>
        <w:rPr/>
        <w:t>Cidade, ...... </w:t>
      </w:r>
      <w:r>
        <w:rPr>
          <w:spacing w:val="-5"/>
        </w:rPr>
        <w:t>De.</w:t>
      </w:r>
      <w:r>
        <w:rPr>
          <w:rFonts w:ascii="Times New Roman"/>
        </w:rPr>
        <w:tab/>
      </w:r>
      <w:r>
        <w:rPr>
          <w:spacing w:val="-2"/>
        </w:rPr>
        <w:t>2026.</w:t>
      </w:r>
    </w:p>
    <w:p>
      <w:pPr>
        <w:pStyle w:val="BodyText"/>
        <w:spacing w:before="182"/>
        <w:ind w:left="0" w:right="0"/>
        <w:jc w:val="left"/>
        <w:rPr>
          <w:sz w:val="20"/>
        </w:rPr>
      </w:pPr>
      <w:r>
        <w:rPr/>
        <mc:AlternateContent>
          <mc:Choice Requires="wps">
            <w:drawing>
              <wp:anchor distT="0" distB="0" distL="0" distR="0" allowOverlap="1" layoutInCell="1" locked="0" behindDoc="1" simplePos="0" relativeHeight="487619072">
                <wp:simplePos x="0" y="0"/>
                <wp:positionH relativeFrom="page">
                  <wp:posOffset>403224</wp:posOffset>
                </wp:positionH>
                <wp:positionV relativeFrom="paragraph">
                  <wp:posOffset>286026</wp:posOffset>
                </wp:positionV>
                <wp:extent cx="2049780" cy="1270"/>
                <wp:effectExtent l="0" t="0" r="0" b="0"/>
                <wp:wrapTopAndBottom/>
                <wp:docPr id="88" name="Graphic 88"/>
                <wp:cNvGraphicFramePr>
                  <a:graphicFrameLocks/>
                </wp:cNvGraphicFramePr>
                <a:graphic>
                  <a:graphicData uri="http://schemas.microsoft.com/office/word/2010/wordprocessingShape">
                    <wps:wsp>
                      <wps:cNvPr id="88" name="Graphic 88"/>
                      <wps:cNvSpPr/>
                      <wps:spPr>
                        <a:xfrm>
                          <a:off x="0" y="0"/>
                          <a:ext cx="2049780" cy="1270"/>
                        </a:xfrm>
                        <a:custGeom>
                          <a:avLst/>
                          <a:gdLst/>
                          <a:ahLst/>
                          <a:cxnLst/>
                          <a:rect l="l" t="t" r="r" b="b"/>
                          <a:pathLst>
                            <a:path w="2049780" h="0">
                              <a:moveTo>
                                <a:pt x="0" y="0"/>
                              </a:moveTo>
                              <a:lnTo>
                                <a:pt x="2049363"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31.749998pt;margin-top:22.521797pt;width:161.4pt;height:.1pt;mso-position-horizontal-relative:page;mso-position-vertical-relative:paragraph;z-index:-15697408;mso-wrap-distance-left:0;mso-wrap-distance-right:0" id="docshape87" coordorigin="635,450" coordsize="3228,0" path="m635,450l3862,450e" filled="false" stroked="true" strokeweight=".77925pt" strokecolor="#000000">
                <v:path arrowok="t"/>
                <v:stroke dashstyle="solid"/>
                <w10:wrap type="topAndBottom"/>
              </v:shape>
            </w:pict>
          </mc:Fallback>
        </mc:AlternateContent>
      </w:r>
      <w:r>
        <w:rPr/>
        <mc:AlternateContent>
          <mc:Choice Requires="wps">
            <w:drawing>
              <wp:anchor distT="0" distB="0" distL="0" distR="0" allowOverlap="1" layoutInCell="1" locked="0" behindDoc="1" simplePos="0" relativeHeight="487619584">
                <wp:simplePos x="0" y="0"/>
                <wp:positionH relativeFrom="page">
                  <wp:posOffset>3279477</wp:posOffset>
                </wp:positionH>
                <wp:positionV relativeFrom="paragraph">
                  <wp:posOffset>286026</wp:posOffset>
                </wp:positionV>
                <wp:extent cx="1973580" cy="1270"/>
                <wp:effectExtent l="0" t="0" r="0" b="0"/>
                <wp:wrapTopAndBottom/>
                <wp:docPr id="89" name="Graphic 89"/>
                <wp:cNvGraphicFramePr>
                  <a:graphicFrameLocks/>
                </wp:cNvGraphicFramePr>
                <a:graphic>
                  <a:graphicData uri="http://schemas.microsoft.com/office/word/2010/wordprocessingShape">
                    <wps:wsp>
                      <wps:cNvPr id="89" name="Graphic 89"/>
                      <wps:cNvSpPr/>
                      <wps:spPr>
                        <a:xfrm>
                          <a:off x="0" y="0"/>
                          <a:ext cx="1973580" cy="1270"/>
                        </a:xfrm>
                        <a:custGeom>
                          <a:avLst/>
                          <a:gdLst/>
                          <a:ahLst/>
                          <a:cxnLst/>
                          <a:rect l="l" t="t" r="r" b="b"/>
                          <a:pathLst>
                            <a:path w="1973580" h="0">
                              <a:moveTo>
                                <a:pt x="0" y="0"/>
                              </a:moveTo>
                              <a:lnTo>
                                <a:pt x="1973460"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258.226563pt;margin-top:22.521797pt;width:155.4pt;height:.1pt;mso-position-horizontal-relative:page;mso-position-vertical-relative:paragraph;z-index:-15696896;mso-wrap-distance-left:0;mso-wrap-distance-right:0" id="docshape88" coordorigin="5165,450" coordsize="3108,0" path="m5165,450l8272,450e" filled="false" stroked="true" strokeweight=".77925pt" strokecolor="#000000">
                <v:path arrowok="t"/>
                <v:stroke dashstyle="solid"/>
                <w10:wrap type="topAndBottom"/>
              </v:shape>
            </w:pict>
          </mc:Fallback>
        </mc:AlternateContent>
      </w:r>
    </w:p>
    <w:p>
      <w:pPr>
        <w:pStyle w:val="BodyText"/>
        <w:tabs>
          <w:tab w:pos="4873" w:val="left" w:leader="none"/>
        </w:tabs>
        <w:spacing w:line="602" w:lineRule="auto"/>
        <w:ind w:right="4723"/>
        <w:jc w:val="left"/>
      </w:pPr>
      <w:r>
        <w:rPr/>
        <w:t>Administração Pública</w:t>
        <w:tab/>
      </w:r>
      <w:r>
        <w:rPr>
          <w:spacing w:val="-2"/>
        </w:rPr>
        <w:t>Fornecedor Testemunhas:</w:t>
      </w:r>
    </w:p>
    <w:p>
      <w:pPr>
        <w:pStyle w:val="BodyText"/>
        <w:ind w:left="0" w:right="0"/>
        <w:jc w:val="left"/>
      </w:pPr>
    </w:p>
    <w:p>
      <w:pPr>
        <w:pStyle w:val="BodyText"/>
        <w:spacing w:before="18"/>
        <w:ind w:left="0" w:right="0"/>
        <w:jc w:val="left"/>
      </w:pPr>
    </w:p>
    <w:p>
      <w:pPr>
        <w:spacing w:line="232" w:lineRule="auto" w:before="1"/>
        <w:ind w:left="3469" w:right="3456" w:firstLine="0"/>
        <w:jc w:val="center"/>
        <w:rPr>
          <w:b/>
          <w:sz w:val="24"/>
        </w:rPr>
      </w:pPr>
      <w:r>
        <w:rPr>
          <w:b/>
          <w:sz w:val="24"/>
        </w:rPr>
        <w:t>PREGÃO</w:t>
      </w:r>
      <w:r>
        <w:rPr>
          <w:b/>
          <w:spacing w:val="-14"/>
          <w:sz w:val="24"/>
        </w:rPr>
        <w:t> </w:t>
      </w:r>
      <w:r>
        <w:rPr>
          <w:b/>
          <w:sz w:val="24"/>
        </w:rPr>
        <w:t>ELETRÔNICO</w:t>
      </w:r>
      <w:r>
        <w:rPr>
          <w:b/>
          <w:spacing w:val="-14"/>
          <w:sz w:val="24"/>
        </w:rPr>
        <w:t> </w:t>
      </w:r>
      <w:r>
        <w:rPr>
          <w:b/>
          <w:sz w:val="24"/>
        </w:rPr>
        <w:t>N.º</w:t>
      </w:r>
      <w:r>
        <w:rPr>
          <w:b/>
          <w:spacing w:val="-13"/>
          <w:sz w:val="24"/>
        </w:rPr>
        <w:t> </w:t>
      </w:r>
      <w:r>
        <w:rPr>
          <w:b/>
          <w:sz w:val="24"/>
        </w:rPr>
        <w:t>028/2026 ANEXO VII</w:t>
      </w:r>
    </w:p>
    <w:p>
      <w:pPr>
        <w:pStyle w:val="Heading1"/>
        <w:spacing w:line="288" w:lineRule="exact"/>
        <w:ind w:left="1374" w:right="1364"/>
        <w:jc w:val="center"/>
      </w:pPr>
      <w:r>
        <w:rPr/>
        <w:t>MINUTA</w:t>
      </w:r>
      <w:r>
        <w:rPr>
          <w:spacing w:val="-10"/>
        </w:rPr>
        <w:t> </w:t>
      </w:r>
      <w:r>
        <w:rPr/>
        <w:t>DO</w:t>
      </w:r>
      <w:r>
        <w:rPr>
          <w:spacing w:val="-9"/>
        </w:rPr>
        <w:t> </w:t>
      </w:r>
      <w:r>
        <w:rPr>
          <w:spacing w:val="-2"/>
        </w:rPr>
        <w:t>CONTRATO</w:t>
      </w:r>
    </w:p>
    <w:p>
      <w:pPr>
        <w:pStyle w:val="BodyText"/>
        <w:spacing w:before="215"/>
        <w:ind w:left="0" w:right="0"/>
        <w:jc w:val="left"/>
        <w:rPr>
          <w:b/>
        </w:rPr>
      </w:pPr>
    </w:p>
    <w:p>
      <w:pPr>
        <w:spacing w:line="232" w:lineRule="auto" w:before="1"/>
        <w:ind w:left="114" w:right="5265" w:firstLine="0"/>
        <w:jc w:val="left"/>
        <w:rPr>
          <w:b/>
          <w:sz w:val="24"/>
        </w:rPr>
      </w:pPr>
      <w:r>
        <w:rPr>
          <w:b/>
          <w:sz w:val="24"/>
        </w:rPr>
        <w:t>Processo</w:t>
      </w:r>
      <w:r>
        <w:rPr>
          <w:b/>
          <w:spacing w:val="-14"/>
          <w:sz w:val="24"/>
        </w:rPr>
        <w:t> </w:t>
      </w:r>
      <w:r>
        <w:rPr>
          <w:b/>
          <w:sz w:val="24"/>
        </w:rPr>
        <w:t>Administrativo</w:t>
      </w:r>
      <w:r>
        <w:rPr>
          <w:b/>
          <w:spacing w:val="-14"/>
          <w:sz w:val="24"/>
        </w:rPr>
        <w:t> </w:t>
      </w:r>
      <w:r>
        <w:rPr>
          <w:b/>
          <w:sz w:val="24"/>
        </w:rPr>
        <w:t>n°.</w:t>
      </w:r>
      <w:r>
        <w:rPr>
          <w:b/>
          <w:spacing w:val="-13"/>
          <w:sz w:val="24"/>
        </w:rPr>
        <w:t> </w:t>
      </w:r>
      <w:r>
        <w:rPr>
          <w:b/>
          <w:sz w:val="24"/>
        </w:rPr>
        <w:t>254/2026/SEMOSP Pregão Eletrônico nº. 028/2026</w:t>
      </w:r>
    </w:p>
    <w:p>
      <w:pPr>
        <w:tabs>
          <w:tab w:pos="3619" w:val="left" w:leader="dot"/>
        </w:tabs>
        <w:spacing w:line="273" w:lineRule="exact" w:before="0"/>
        <w:ind w:left="114" w:right="0" w:firstLine="0"/>
        <w:jc w:val="left"/>
        <w:rPr>
          <w:b/>
          <w:sz w:val="24"/>
        </w:rPr>
      </w:pPr>
      <w:r>
        <w:rPr>
          <w:b/>
          <w:sz w:val="24"/>
        </w:rPr>
        <w:t>Ata</w:t>
      </w:r>
      <w:r>
        <w:rPr>
          <w:b/>
          <w:spacing w:val="-6"/>
          <w:sz w:val="24"/>
        </w:rPr>
        <w:t> </w:t>
      </w:r>
      <w:r>
        <w:rPr>
          <w:b/>
          <w:sz w:val="24"/>
        </w:rPr>
        <w:t>de</w:t>
      </w:r>
      <w:r>
        <w:rPr>
          <w:b/>
          <w:spacing w:val="-5"/>
          <w:sz w:val="24"/>
        </w:rPr>
        <w:t> </w:t>
      </w:r>
      <w:r>
        <w:rPr>
          <w:b/>
          <w:sz w:val="24"/>
        </w:rPr>
        <w:t>Registro</w:t>
      </w:r>
      <w:r>
        <w:rPr>
          <w:b/>
          <w:spacing w:val="-5"/>
          <w:sz w:val="24"/>
        </w:rPr>
        <w:t> </w:t>
      </w:r>
      <w:r>
        <w:rPr>
          <w:b/>
          <w:sz w:val="24"/>
        </w:rPr>
        <w:t>de</w:t>
      </w:r>
      <w:r>
        <w:rPr>
          <w:b/>
          <w:spacing w:val="-5"/>
          <w:sz w:val="24"/>
        </w:rPr>
        <w:t> </w:t>
      </w:r>
      <w:r>
        <w:rPr>
          <w:b/>
          <w:sz w:val="24"/>
        </w:rPr>
        <w:t>Preços</w:t>
      </w:r>
      <w:r>
        <w:rPr>
          <w:b/>
          <w:spacing w:val="-5"/>
          <w:sz w:val="24"/>
        </w:rPr>
        <w:t> nº.</w:t>
      </w:r>
      <w:r>
        <w:rPr>
          <w:rFonts w:ascii="Times New Roman" w:hAnsi="Times New Roman"/>
          <w:sz w:val="24"/>
        </w:rPr>
        <w:tab/>
      </w:r>
      <w:r>
        <w:rPr>
          <w:b/>
          <w:spacing w:val="-2"/>
          <w:sz w:val="24"/>
        </w:rPr>
        <w:t>/2026</w:t>
      </w:r>
    </w:p>
    <w:p>
      <w:pPr>
        <w:pStyle w:val="BodyText"/>
        <w:spacing w:before="250"/>
        <w:ind w:left="0" w:right="0"/>
        <w:jc w:val="left"/>
        <w:rPr>
          <w:b/>
        </w:rPr>
      </w:pPr>
    </w:p>
    <w:p>
      <w:pPr>
        <w:tabs>
          <w:tab w:pos="9157" w:val="left" w:leader="none"/>
        </w:tabs>
        <w:spacing w:line="228" w:lineRule="auto" w:before="0"/>
        <w:ind w:left="3714" w:right="102" w:firstLine="0"/>
        <w:jc w:val="both"/>
        <w:rPr>
          <w:b/>
          <w:sz w:val="24"/>
        </w:rPr>
      </w:pPr>
      <w:r>
        <w:rPr>
          <w:b/>
          <w:sz w:val="24"/>
        </w:rPr>
        <w:t>CONTRATO ADMINISTRATIVO Nº ......../...., QUE FAZEM ENTRE SI </w:t>
      </w:r>
      <w:r>
        <w:rPr>
          <w:b/>
          <w:sz w:val="24"/>
        </w:rPr>
        <w:t>O MUNICÍPIO DE CORUMBIARA, ESTADO DE RONDÔNIA E A PESSOA </w:t>
      </w:r>
      <w:r>
        <w:rPr>
          <w:b/>
          <w:spacing w:val="-2"/>
          <w:sz w:val="24"/>
        </w:rPr>
        <w:t>JURÍDICA</w:t>
      </w:r>
      <w:r>
        <w:rPr>
          <w:b/>
          <w:sz w:val="24"/>
        </w:rPr>
        <w:tab/>
      </w:r>
      <w:r>
        <w:rPr>
          <w:b/>
          <w:spacing w:val="-2"/>
          <w:sz w:val="24"/>
        </w:rPr>
        <w:t>DENOMINADA</w:t>
      </w:r>
    </w:p>
    <w:p>
      <w:pPr>
        <w:spacing w:line="272" w:lineRule="exact" w:before="0"/>
        <w:ind w:left="3714" w:right="0" w:firstLine="0"/>
        <w:jc w:val="left"/>
        <w:rPr>
          <w:b/>
          <w:sz w:val="24"/>
        </w:rPr>
      </w:pPr>
      <w:r>
        <w:rPr>
          <w:b/>
          <w:spacing w:val="-2"/>
          <w:sz w:val="24"/>
        </w:rPr>
        <w:t>.............................................................................................</w:t>
      </w:r>
    </w:p>
    <w:p>
      <w:pPr>
        <w:pStyle w:val="BodyText"/>
        <w:tabs>
          <w:tab w:pos="10555" w:val="left" w:leader="dot"/>
        </w:tabs>
        <w:spacing w:line="220" w:lineRule="auto" w:before="280"/>
        <w:ind w:firstLine="1417"/>
        <w:jc w:val="left"/>
      </w:pPr>
      <w:r>
        <w:rPr/>
        <w:t>O </w:t>
      </w:r>
      <w:r>
        <w:rPr>
          <w:b/>
        </w:rPr>
        <w:t>MUNICÍPIO DE CORUMBIARA/RO</w:t>
      </w:r>
      <w:r>
        <w:rPr>
          <w:i/>
        </w:rPr>
        <w:t>, </w:t>
      </w:r>
      <w:r>
        <w:rPr/>
        <w:t>com sede na Avenida Senador Olavo Pires, nº. 2.129,</w:t>
      </w:r>
      <w:r>
        <w:rPr>
          <w:spacing w:val="80"/>
        </w:rPr>
        <w:t> </w:t>
      </w:r>
      <w:r>
        <w:rPr/>
        <w:t>Centro,</w:t>
      </w:r>
      <w:r>
        <w:rPr>
          <w:spacing w:val="-2"/>
        </w:rPr>
        <w:t> </w:t>
      </w:r>
      <w:r>
        <w:rPr/>
        <w:t>na cidade de</w:t>
      </w:r>
      <w:r>
        <w:rPr>
          <w:spacing w:val="1"/>
        </w:rPr>
        <w:t> </w:t>
      </w:r>
      <w:r>
        <w:rPr/>
        <w:t>Corumbiara, Estado de</w:t>
      </w:r>
      <w:r>
        <w:rPr>
          <w:spacing w:val="1"/>
        </w:rPr>
        <w:t> </w:t>
      </w:r>
      <w:r>
        <w:rPr/>
        <w:t>Rondônia, inscrito no</w:t>
      </w:r>
      <w:r>
        <w:rPr>
          <w:spacing w:val="1"/>
        </w:rPr>
        <w:t> </w:t>
      </w:r>
      <w:r>
        <w:rPr/>
        <w:t>CNPJ sob o</w:t>
      </w:r>
      <w:r>
        <w:rPr>
          <w:spacing w:val="1"/>
        </w:rPr>
        <w:t> </w:t>
      </w:r>
      <w:r>
        <w:rPr>
          <w:spacing w:val="-5"/>
        </w:rPr>
        <w:t>nº</w:t>
      </w:r>
      <w:r>
        <w:rPr>
          <w:rFonts w:ascii="Times New Roman" w:hAnsi="Times New Roman"/>
        </w:rPr>
        <w:tab/>
      </w:r>
      <w:r>
        <w:rPr>
          <w:spacing w:val="-10"/>
        </w:rPr>
        <w:t>,</w:t>
      </w:r>
    </w:p>
    <w:p>
      <w:pPr>
        <w:pStyle w:val="BodyText"/>
        <w:spacing w:line="279" w:lineRule="exact"/>
        <w:ind w:right="0"/>
        <w:jc w:val="left"/>
      </w:pPr>
      <w:r>
        <w:rPr/>
        <w:t>neste</w:t>
      </w:r>
      <w:r>
        <w:rPr>
          <w:spacing w:val="-1"/>
        </w:rPr>
        <w:t> </w:t>
      </w:r>
      <w:r>
        <w:rPr/>
        <w:t>ato</w:t>
      </w:r>
      <w:r>
        <w:rPr>
          <w:spacing w:val="-1"/>
        </w:rPr>
        <w:t> </w:t>
      </w:r>
      <w:r>
        <w:rPr/>
        <w:t>representado(a) pelo(a)</w:t>
      </w:r>
      <w:r>
        <w:rPr>
          <w:spacing w:val="-1"/>
        </w:rPr>
        <w:t> </w:t>
      </w:r>
      <w:r>
        <w:rPr/>
        <w:t>seu prefeito</w:t>
      </w:r>
      <w:r>
        <w:rPr>
          <w:spacing w:val="-1"/>
        </w:rPr>
        <w:t> </w:t>
      </w:r>
      <w:r>
        <w:rPr/>
        <w:t>municipal, Sr.</w:t>
      </w:r>
      <w:r>
        <w:rPr>
          <w:spacing w:val="-1"/>
        </w:rPr>
        <w:t> </w:t>
      </w:r>
      <w:r>
        <w:rPr/>
        <w:t>LEANDRO</w:t>
      </w:r>
      <w:r>
        <w:rPr>
          <w:spacing w:val="-1"/>
        </w:rPr>
        <w:t> </w:t>
      </w:r>
      <w:r>
        <w:rPr/>
        <w:t>TEIXEIRA VIEIRA,</w:t>
      </w:r>
      <w:r>
        <w:rPr>
          <w:spacing w:val="-1"/>
        </w:rPr>
        <w:t> </w:t>
      </w:r>
      <w:r>
        <w:rPr/>
        <w:t>portador do</w:t>
      </w:r>
      <w:r>
        <w:rPr>
          <w:spacing w:val="-1"/>
        </w:rPr>
        <w:t> </w:t>
      </w:r>
      <w:r>
        <w:rPr/>
        <w:t>RG </w:t>
      </w:r>
      <w:r>
        <w:rPr>
          <w:spacing w:val="-5"/>
        </w:rPr>
        <w:t>nº.</w:t>
      </w:r>
    </w:p>
    <w:p>
      <w:pPr>
        <w:pStyle w:val="BodyText"/>
        <w:spacing w:line="281" w:lineRule="exact"/>
        <w:ind w:right="0"/>
        <w:jc w:val="left"/>
      </w:pPr>
      <w:r>
        <w:rPr/>
        <w:t>***.564</w:t>
      </w:r>
      <w:r>
        <w:rPr>
          <w:spacing w:val="-1"/>
        </w:rPr>
        <w:t> </w:t>
      </w:r>
      <w:r>
        <w:rPr/>
        <w:t>SSP/RO, CPF nº. ***.849.642-**</w:t>
      </w:r>
      <w:r>
        <w:rPr>
          <w:spacing w:val="-1"/>
        </w:rPr>
        <w:t> </w:t>
      </w:r>
      <w:r>
        <w:rPr/>
        <w:t>e Termo de Posse</w:t>
      </w:r>
      <w:r>
        <w:rPr>
          <w:spacing w:val="-1"/>
        </w:rPr>
        <w:t> </w:t>
      </w:r>
      <w:r>
        <w:rPr/>
        <w:t>nº. 223, doravante denominado</w:t>
      </w:r>
      <w:r>
        <w:rPr>
          <w:spacing w:val="1"/>
        </w:rPr>
        <w:t> </w:t>
      </w:r>
      <w:r>
        <w:rPr>
          <w:b/>
          <w:spacing w:val="-2"/>
        </w:rPr>
        <w:t>CONTRATANTE</w:t>
      </w:r>
      <w:r>
        <w:rPr>
          <w:spacing w:val="-2"/>
        </w:rPr>
        <w:t>,</w:t>
      </w:r>
    </w:p>
    <w:p>
      <w:pPr>
        <w:spacing w:after="0" w:line="281" w:lineRule="exact"/>
        <w:jc w:val="left"/>
        <w:sectPr>
          <w:pgSz w:w="11900" w:h="16840"/>
          <w:pgMar w:header="0" w:footer="167" w:top="480" w:bottom="360" w:left="520" w:right="660"/>
        </w:sectPr>
      </w:pPr>
    </w:p>
    <w:p>
      <w:pPr>
        <w:pStyle w:val="BodyText"/>
        <w:spacing w:line="281" w:lineRule="exact" w:before="23"/>
        <w:ind w:right="0"/>
        <w:jc w:val="left"/>
      </w:pPr>
      <w:r>
        <w:rPr/>
        <w:t>e</w:t>
      </w:r>
      <w:r>
        <w:rPr>
          <w:spacing w:val="65"/>
        </w:rPr>
        <w:t> </w:t>
      </w:r>
      <w:r>
        <w:rPr/>
        <w:t>a</w:t>
      </w:r>
      <w:r>
        <w:rPr>
          <w:spacing w:val="67"/>
        </w:rPr>
        <w:t> </w:t>
      </w:r>
      <w:r>
        <w:rPr/>
        <w:t>pessoa</w:t>
      </w:r>
      <w:r>
        <w:rPr>
          <w:spacing w:val="67"/>
        </w:rPr>
        <w:t> </w:t>
      </w:r>
      <w:r>
        <w:rPr/>
        <w:t>jurídica</w:t>
      </w:r>
      <w:r>
        <w:rPr>
          <w:spacing w:val="67"/>
        </w:rPr>
        <w:t> </w:t>
      </w:r>
      <w:r>
        <w:rPr/>
        <w:t>denominada</w:t>
      </w:r>
      <w:r>
        <w:rPr>
          <w:spacing w:val="67"/>
        </w:rPr>
        <w:t> </w:t>
      </w:r>
      <w:r>
        <w:rPr/>
        <w:t>de</w:t>
      </w:r>
      <w:r>
        <w:rPr>
          <w:spacing w:val="67"/>
        </w:rPr>
        <w:t> </w:t>
      </w:r>
      <w:r>
        <w:rPr/>
        <w:t>..................................................................,</w:t>
      </w:r>
      <w:r>
        <w:rPr>
          <w:spacing w:val="67"/>
        </w:rPr>
        <w:t> </w:t>
      </w:r>
      <w:r>
        <w:rPr/>
        <w:t>inscrita</w:t>
      </w:r>
      <w:r>
        <w:rPr>
          <w:spacing w:val="67"/>
        </w:rPr>
        <w:t> </w:t>
      </w:r>
      <w:r>
        <w:rPr/>
        <w:t>no</w:t>
      </w:r>
      <w:r>
        <w:rPr>
          <w:spacing w:val="67"/>
        </w:rPr>
        <w:t> </w:t>
      </w:r>
      <w:r>
        <w:rPr/>
        <w:t>CNPJ</w:t>
      </w:r>
      <w:r>
        <w:rPr>
          <w:spacing w:val="67"/>
        </w:rPr>
        <w:t> </w:t>
      </w:r>
      <w:r>
        <w:rPr/>
        <w:t>sob</w:t>
      </w:r>
      <w:r>
        <w:rPr>
          <w:spacing w:val="67"/>
        </w:rPr>
        <w:t> </w:t>
      </w:r>
      <w:r>
        <w:rPr>
          <w:spacing w:val="-5"/>
        </w:rPr>
        <w:t>n°</w:t>
      </w:r>
    </w:p>
    <w:p>
      <w:pPr>
        <w:pStyle w:val="BodyText"/>
        <w:tabs>
          <w:tab w:pos="3551" w:val="left" w:leader="none"/>
          <w:tab w:pos="5180" w:val="left" w:leader="none"/>
          <w:tab w:pos="10554" w:val="left" w:leader="dot"/>
        </w:tabs>
        <w:spacing w:line="278" w:lineRule="exact"/>
        <w:ind w:right="0"/>
        <w:jc w:val="left"/>
      </w:pPr>
      <w:r>
        <w:rPr>
          <w:spacing w:val="-2"/>
        </w:rPr>
        <w:t>.................................................,</w:t>
      </w:r>
      <w:r>
        <w:rPr/>
        <w:tab/>
      </w:r>
      <w:r>
        <w:rPr>
          <w:spacing w:val="-2"/>
        </w:rPr>
        <w:t>estabelecida</w:t>
      </w:r>
      <w:r>
        <w:rPr/>
        <w:tab/>
      </w:r>
      <w:r>
        <w:rPr>
          <w:spacing w:val="-5"/>
        </w:rPr>
        <w:t>na</w:t>
      </w:r>
      <w:r>
        <w:rPr>
          <w:rFonts w:ascii="Times New Roman"/>
        </w:rPr>
        <w:tab/>
      </w:r>
      <w:r>
        <w:rPr>
          <w:spacing w:val="-10"/>
        </w:rPr>
        <w:t>,</w:t>
      </w:r>
    </w:p>
    <w:p>
      <w:pPr>
        <w:pStyle w:val="BodyText"/>
        <w:tabs>
          <w:tab w:pos="9052" w:val="left" w:leader="dot"/>
        </w:tabs>
        <w:spacing w:line="278" w:lineRule="exact"/>
        <w:ind w:right="0"/>
        <w:jc w:val="left"/>
      </w:pPr>
      <w:r>
        <w:rPr/>
        <w:t>representada</w:t>
      </w:r>
      <w:r>
        <w:rPr>
          <w:spacing w:val="-1"/>
        </w:rPr>
        <w:t> </w:t>
      </w:r>
      <w:r>
        <w:rPr/>
        <w:t>neste ato</w:t>
      </w:r>
      <w:r>
        <w:rPr>
          <w:spacing w:val="-1"/>
        </w:rPr>
        <w:t> </w:t>
      </w:r>
      <w:r>
        <w:rPr/>
        <w:t>pelo seu</w:t>
      </w:r>
      <w:r>
        <w:rPr>
          <w:spacing w:val="-1"/>
        </w:rPr>
        <w:t> </w:t>
      </w:r>
      <w:r>
        <w:rPr/>
        <w:t>Representante Legal, </w:t>
      </w:r>
      <w:r>
        <w:rPr>
          <w:spacing w:val="-2"/>
        </w:rPr>
        <w:t>Sr(a)</w:t>
      </w:r>
      <w:r>
        <w:rPr>
          <w:rFonts w:ascii="Times New Roman"/>
        </w:rPr>
        <w:tab/>
      </w:r>
      <w:r>
        <w:rPr/>
        <w:t>,</w:t>
      </w:r>
      <w:r>
        <w:rPr>
          <w:spacing w:val="5"/>
        </w:rPr>
        <w:t> </w:t>
      </w:r>
      <w:r>
        <w:rPr/>
        <w:t>portador(a)</w:t>
      </w:r>
      <w:r>
        <w:rPr>
          <w:spacing w:val="6"/>
        </w:rPr>
        <w:t> </w:t>
      </w:r>
      <w:r>
        <w:rPr>
          <w:spacing w:val="-5"/>
        </w:rPr>
        <w:t>do</w:t>
      </w:r>
    </w:p>
    <w:p>
      <w:pPr>
        <w:pStyle w:val="BodyText"/>
        <w:spacing w:line="277" w:lineRule="exact"/>
        <w:ind w:right="0"/>
        <w:jc w:val="left"/>
      </w:pPr>
      <w:r>
        <w:rPr/>
        <w:t>RG</w:t>
      </w:r>
      <w:r>
        <w:rPr>
          <w:spacing w:val="75"/>
          <w:w w:val="150"/>
        </w:rPr>
        <w:t> </w:t>
      </w:r>
      <w:r>
        <w:rPr/>
        <w:t>n.º</w:t>
      </w:r>
      <w:r>
        <w:rPr>
          <w:spacing w:val="76"/>
          <w:w w:val="150"/>
        </w:rPr>
        <w:t> </w:t>
      </w:r>
      <w:r>
        <w:rPr/>
        <w:t>.....................................,</w:t>
      </w:r>
      <w:r>
        <w:rPr>
          <w:spacing w:val="76"/>
          <w:w w:val="150"/>
        </w:rPr>
        <w:t> </w:t>
      </w:r>
      <w:r>
        <w:rPr/>
        <w:t>SSP/................,</w:t>
      </w:r>
      <w:r>
        <w:rPr>
          <w:spacing w:val="76"/>
          <w:w w:val="150"/>
        </w:rPr>
        <w:t> </w:t>
      </w:r>
      <w:r>
        <w:rPr/>
        <w:t>e</w:t>
      </w:r>
      <w:r>
        <w:rPr>
          <w:spacing w:val="76"/>
          <w:w w:val="150"/>
        </w:rPr>
        <w:t> </w:t>
      </w:r>
      <w:r>
        <w:rPr/>
        <w:t>CPF</w:t>
      </w:r>
      <w:r>
        <w:rPr>
          <w:spacing w:val="76"/>
          <w:w w:val="150"/>
        </w:rPr>
        <w:t> </w:t>
      </w:r>
      <w:r>
        <w:rPr/>
        <w:t>n.º</w:t>
      </w:r>
      <w:r>
        <w:rPr>
          <w:spacing w:val="76"/>
          <w:w w:val="150"/>
        </w:rPr>
        <w:t> </w:t>
      </w:r>
      <w:r>
        <w:rPr/>
        <w:t>..........................................,</w:t>
      </w:r>
      <w:r>
        <w:rPr>
          <w:spacing w:val="76"/>
          <w:w w:val="150"/>
        </w:rPr>
        <w:t> </w:t>
      </w:r>
      <w:r>
        <w:rPr/>
        <w:t>conforme</w:t>
      </w:r>
      <w:r>
        <w:rPr>
          <w:spacing w:val="76"/>
          <w:w w:val="150"/>
        </w:rPr>
        <w:t> </w:t>
      </w:r>
      <w:r>
        <w:rPr>
          <w:spacing w:val="-4"/>
        </w:rPr>
        <w:t>atos</w:t>
      </w:r>
    </w:p>
    <w:p>
      <w:pPr>
        <w:pStyle w:val="BodyText"/>
        <w:spacing w:line="223" w:lineRule="auto" w:before="12"/>
        <w:ind w:right="101"/>
      </w:pPr>
      <w:r>
        <w:rPr/>
        <w:t>constitutivos</w:t>
      </w:r>
      <w:r>
        <w:rPr>
          <w:spacing w:val="-7"/>
        </w:rPr>
        <w:t> </w:t>
      </w:r>
      <w:r>
        <w:rPr/>
        <w:t>da</w:t>
      </w:r>
      <w:r>
        <w:rPr>
          <w:spacing w:val="-7"/>
        </w:rPr>
        <w:t> </w:t>
      </w:r>
      <w:r>
        <w:rPr/>
        <w:t>empresa</w:t>
      </w:r>
      <w:r>
        <w:rPr>
          <w:spacing w:val="-7"/>
        </w:rPr>
        <w:t> </w:t>
      </w:r>
      <w:r>
        <w:rPr/>
        <w:t>ou</w:t>
      </w:r>
      <w:r>
        <w:rPr>
          <w:spacing w:val="-7"/>
        </w:rPr>
        <w:t> </w:t>
      </w:r>
      <w:r>
        <w:rPr/>
        <w:t>procuração</w:t>
      </w:r>
      <w:r>
        <w:rPr>
          <w:spacing w:val="-7"/>
        </w:rPr>
        <w:t> </w:t>
      </w:r>
      <w:r>
        <w:rPr/>
        <w:t>apresentada</w:t>
      </w:r>
      <w:r>
        <w:rPr>
          <w:spacing w:val="-7"/>
        </w:rPr>
        <w:t> </w:t>
      </w:r>
      <w:r>
        <w:rPr/>
        <w:t>nos</w:t>
      </w:r>
      <w:r>
        <w:rPr>
          <w:spacing w:val="-7"/>
        </w:rPr>
        <w:t> </w:t>
      </w:r>
      <w:r>
        <w:rPr/>
        <w:t>autos</w:t>
      </w:r>
      <w:r>
        <w:rPr>
          <w:i/>
        </w:rPr>
        <w:t>,</w:t>
      </w:r>
      <w:r>
        <w:rPr>
          <w:i/>
          <w:spacing w:val="-6"/>
        </w:rPr>
        <w:t> </w:t>
      </w:r>
      <w:r>
        <w:rPr/>
        <w:t>doravante</w:t>
      </w:r>
      <w:r>
        <w:rPr>
          <w:spacing w:val="-7"/>
        </w:rPr>
        <w:t> </w:t>
      </w:r>
      <w:r>
        <w:rPr/>
        <w:t>designado</w:t>
      </w:r>
      <w:r>
        <w:rPr>
          <w:spacing w:val="-6"/>
        </w:rPr>
        <w:t> </w:t>
      </w:r>
      <w:r>
        <w:rPr>
          <w:b/>
        </w:rPr>
        <w:t>CONTRATADO,</w:t>
      </w:r>
      <w:r>
        <w:rPr>
          <w:b/>
          <w:spacing w:val="-7"/>
        </w:rPr>
        <w:t> </w:t>
      </w:r>
      <w:r>
        <w:rPr/>
        <w:t>tendo </w:t>
      </w:r>
      <w:hyperlink r:id="rId26">
        <w:r>
          <w:rPr/>
          <w:t>em vista o que consta no Processo nº 254/2026/SEMOSP e em observância às disposições da </w:t>
        </w:r>
        <w:r>
          <w:rPr>
            <w:color w:val="0000ED"/>
            <w:u w:val="single" w:color="0000ED"/>
          </w:rPr>
          <w:t>Lei nº 14.133</w:t>
        </w:r>
        <w:r>
          <w:rPr>
            <w:color w:val="0000ED"/>
            <w:u w:val="none"/>
          </w:rPr>
          <w:t>, </w:t>
        </w:r>
        <w:r>
          <w:rPr>
            <w:color w:val="0000ED"/>
            <w:u w:val="single" w:color="0000ED"/>
          </w:rPr>
          <w:t>de 1º de abril de 2021</w:t>
        </w:r>
        <w:r>
          <w:rPr>
            <w:color w:val="0000ED"/>
            <w:u w:val="none"/>
          </w:rPr>
          <w:t> </w:t>
        </w:r>
        <w:r>
          <w:rPr>
            <w:u w:val="none"/>
          </w:rPr>
          <w:t>e demais legislação aplicável, resolvem celebrar o presente Termo de Contrato,</w:t>
        </w:r>
      </w:hyperlink>
      <w:r>
        <w:rPr>
          <w:u w:val="none"/>
        </w:rPr>
        <w:t> decorrente do Pregão Eletrônico nº. 028/2026, e da Ata de Registro de Preços nº. 014/2026, mediante as cláusulas e condições a seguir enunciadas.</w:t>
      </w:r>
    </w:p>
    <w:p>
      <w:pPr>
        <w:pStyle w:val="BodyText"/>
        <w:spacing w:before="8"/>
        <w:ind w:left="0" w:right="0"/>
        <w:jc w:val="left"/>
      </w:pPr>
    </w:p>
    <w:p>
      <w:pPr>
        <w:pStyle w:val="ListParagraph"/>
        <w:numPr>
          <w:ilvl w:val="0"/>
          <w:numId w:val="57"/>
        </w:numPr>
        <w:tabs>
          <w:tab w:pos="354" w:val="left" w:leader="none"/>
        </w:tabs>
        <w:spacing w:line="289" w:lineRule="exact" w:before="1" w:after="0"/>
        <w:ind w:left="354" w:right="0" w:hanging="240"/>
        <w:jc w:val="both"/>
        <w:rPr>
          <w:b/>
          <w:sz w:val="24"/>
        </w:rPr>
      </w:pPr>
      <w:r>
        <w:rPr>
          <w:b/>
          <w:sz w:val="24"/>
        </w:rPr>
        <w:t>CLÁUSULA</w:t>
      </w:r>
      <w:r>
        <w:rPr>
          <w:b/>
          <w:spacing w:val="-3"/>
          <w:sz w:val="24"/>
        </w:rPr>
        <w:t> </w:t>
      </w:r>
      <w:r>
        <w:rPr>
          <w:b/>
          <w:sz w:val="24"/>
        </w:rPr>
        <w:t>PRIMEIRA</w:t>
      </w:r>
      <w:r>
        <w:rPr>
          <w:b/>
          <w:spacing w:val="-2"/>
          <w:sz w:val="24"/>
        </w:rPr>
        <w:t> </w:t>
      </w:r>
      <w:r>
        <w:rPr>
          <w:b/>
          <w:sz w:val="24"/>
        </w:rPr>
        <w:t>OBJETO</w:t>
      </w:r>
      <w:r>
        <w:rPr>
          <w:b/>
          <w:spacing w:val="-2"/>
          <w:sz w:val="24"/>
        </w:rPr>
        <w:t> </w:t>
      </w:r>
      <w:r>
        <w:rPr>
          <w:b/>
          <w:sz w:val="24"/>
        </w:rPr>
        <w:t>(</w:t>
      </w:r>
      <w:hyperlink r:id="rId67">
        <w:r>
          <w:rPr>
            <w:b/>
            <w:color w:val="0000ED"/>
            <w:sz w:val="24"/>
            <w:u w:val="single" w:color="0000ED"/>
          </w:rPr>
          <w:t>art.</w:t>
        </w:r>
        <w:r>
          <w:rPr>
            <w:b/>
            <w:color w:val="0000ED"/>
            <w:spacing w:val="-2"/>
            <w:sz w:val="24"/>
            <w:u w:val="single" w:color="0000ED"/>
          </w:rPr>
          <w:t> </w:t>
        </w:r>
        <w:r>
          <w:rPr>
            <w:b/>
            <w:color w:val="0000ED"/>
            <w:sz w:val="24"/>
            <w:u w:val="single" w:color="0000ED"/>
          </w:rPr>
          <w:t>92</w:t>
        </w:r>
        <w:r>
          <w:rPr>
            <w:b/>
            <w:color w:val="0000ED"/>
            <w:sz w:val="24"/>
            <w:u w:val="none"/>
          </w:rPr>
          <w:t>,</w:t>
        </w:r>
        <w:r>
          <w:rPr>
            <w:rFonts w:ascii="Times New Roman" w:hAnsi="Times New Roman"/>
            <w:color w:val="0000ED"/>
            <w:spacing w:val="-6"/>
            <w:sz w:val="24"/>
            <w:u w:val="single" w:color="0000ED"/>
          </w:rPr>
          <w:t> </w:t>
        </w:r>
        <w:r>
          <w:rPr>
            <w:b/>
            <w:color w:val="0000ED"/>
            <w:sz w:val="24"/>
            <w:u w:val="single" w:color="0000ED"/>
          </w:rPr>
          <w:t>I</w:t>
        </w:r>
        <w:r>
          <w:rPr>
            <w:b/>
            <w:color w:val="0000ED"/>
            <w:spacing w:val="-2"/>
            <w:sz w:val="24"/>
            <w:u w:val="single" w:color="0000ED"/>
          </w:rPr>
          <w:t> </w:t>
        </w:r>
        <w:r>
          <w:rPr>
            <w:b/>
            <w:color w:val="0000ED"/>
            <w:sz w:val="24"/>
            <w:u w:val="single" w:color="0000ED"/>
          </w:rPr>
          <w:t>e</w:t>
        </w:r>
        <w:r>
          <w:rPr>
            <w:b/>
            <w:color w:val="0000ED"/>
            <w:spacing w:val="-2"/>
            <w:sz w:val="24"/>
            <w:u w:val="single" w:color="0000ED"/>
          </w:rPr>
          <w:t> </w:t>
        </w:r>
        <w:r>
          <w:rPr>
            <w:b/>
            <w:color w:val="0000ED"/>
            <w:spacing w:val="-5"/>
            <w:sz w:val="24"/>
            <w:u w:val="single" w:color="0000ED"/>
          </w:rPr>
          <w:t>II</w:t>
        </w:r>
      </w:hyperlink>
      <w:r>
        <w:rPr>
          <w:b/>
          <w:spacing w:val="-5"/>
          <w:sz w:val="24"/>
          <w:u w:val="none"/>
        </w:rPr>
        <w:t>)</w:t>
      </w:r>
    </w:p>
    <w:p>
      <w:pPr>
        <w:pStyle w:val="ListParagraph"/>
        <w:numPr>
          <w:ilvl w:val="1"/>
          <w:numId w:val="57"/>
        </w:numPr>
        <w:tabs>
          <w:tab w:pos="636" w:val="left" w:leader="none"/>
        </w:tabs>
        <w:spacing w:line="211" w:lineRule="auto" w:before="23" w:after="0"/>
        <w:ind w:left="114" w:right="101" w:firstLine="0"/>
        <w:jc w:val="both"/>
        <w:rPr>
          <w:sz w:val="24"/>
        </w:rPr>
      </w:pPr>
      <w:r>
        <w:rPr>
          <w:sz w:val="24"/>
        </w:rPr>
        <w:t>O objeto do presente instrumento é; </w:t>
      </w:r>
      <w:r>
        <w:rPr>
          <w:b/>
          <w:sz w:val="24"/>
        </w:rPr>
        <w:t>CONTRATAÇÃO DE EMPRESA ESPECIALIZADA PARA O FORNECIMENTO DE REFEIÇÕES</w:t>
      </w:r>
      <w:r>
        <w:rPr>
          <w:sz w:val="24"/>
        </w:rPr>
        <w:t>, nas modalidades marmitex e self-service (à vontade), destinadas ao atendimento das necessidades das Secretarias Municipais: </w:t>
      </w:r>
      <w:r>
        <w:rPr>
          <w:b/>
          <w:sz w:val="24"/>
        </w:rPr>
        <w:t>SEMOSP</w:t>
      </w:r>
      <w:r>
        <w:rPr>
          <w:sz w:val="24"/>
        </w:rPr>
        <w:t>, </w:t>
      </w:r>
      <w:r>
        <w:rPr>
          <w:b/>
          <w:sz w:val="24"/>
        </w:rPr>
        <w:t>SEMED</w:t>
      </w:r>
      <w:r>
        <w:rPr>
          <w:sz w:val="24"/>
        </w:rPr>
        <w:t>, </w:t>
      </w:r>
      <w:r>
        <w:rPr>
          <w:b/>
          <w:sz w:val="24"/>
        </w:rPr>
        <w:t>SEMAS</w:t>
      </w:r>
      <w:r>
        <w:rPr>
          <w:sz w:val="24"/>
        </w:rPr>
        <w:t>, </w:t>
      </w:r>
      <w:r>
        <w:rPr>
          <w:b/>
          <w:sz w:val="24"/>
        </w:rPr>
        <w:t>SEMAF </w:t>
      </w:r>
      <w:r>
        <w:rPr>
          <w:sz w:val="24"/>
        </w:rPr>
        <w:t>e </w:t>
      </w:r>
      <w:r>
        <w:rPr>
          <w:b/>
          <w:sz w:val="24"/>
        </w:rPr>
        <w:t>SEMAM</w:t>
      </w:r>
      <w:r>
        <w:rPr>
          <w:sz w:val="24"/>
        </w:rPr>
        <w:t>, </w:t>
      </w:r>
      <w:r>
        <w:rPr>
          <w:sz w:val="24"/>
        </w:rPr>
        <w:t>do Município</w:t>
      </w:r>
      <w:r>
        <w:rPr>
          <w:spacing w:val="-5"/>
          <w:sz w:val="24"/>
        </w:rPr>
        <w:t> </w:t>
      </w:r>
      <w:r>
        <w:rPr>
          <w:sz w:val="24"/>
        </w:rPr>
        <w:t>de</w:t>
      </w:r>
      <w:r>
        <w:rPr>
          <w:spacing w:val="-5"/>
          <w:sz w:val="24"/>
        </w:rPr>
        <w:t> </w:t>
      </w:r>
      <w:r>
        <w:rPr>
          <w:sz w:val="24"/>
        </w:rPr>
        <w:t>Corumbiara/RO,</w:t>
      </w:r>
      <w:r>
        <w:rPr>
          <w:spacing w:val="-5"/>
          <w:sz w:val="24"/>
        </w:rPr>
        <w:t> </w:t>
      </w:r>
      <w:r>
        <w:rPr>
          <w:sz w:val="24"/>
        </w:rPr>
        <w:t>a</w:t>
      </w:r>
      <w:r>
        <w:rPr>
          <w:spacing w:val="-5"/>
          <w:sz w:val="24"/>
        </w:rPr>
        <w:t> </w:t>
      </w:r>
      <w:r>
        <w:rPr>
          <w:sz w:val="24"/>
        </w:rPr>
        <w:t>serem</w:t>
      </w:r>
      <w:r>
        <w:rPr>
          <w:spacing w:val="-5"/>
          <w:sz w:val="24"/>
        </w:rPr>
        <w:t> </w:t>
      </w:r>
      <w:r>
        <w:rPr>
          <w:sz w:val="24"/>
        </w:rPr>
        <w:t>fornecidas,</w:t>
      </w:r>
      <w:r>
        <w:rPr>
          <w:spacing w:val="-5"/>
          <w:sz w:val="24"/>
        </w:rPr>
        <w:t> </w:t>
      </w:r>
      <w:r>
        <w:rPr>
          <w:sz w:val="24"/>
        </w:rPr>
        <w:t>no</w:t>
      </w:r>
      <w:r>
        <w:rPr>
          <w:spacing w:val="-5"/>
          <w:sz w:val="24"/>
        </w:rPr>
        <w:t> </w:t>
      </w:r>
      <w:r>
        <w:rPr>
          <w:sz w:val="24"/>
        </w:rPr>
        <w:t>caso</w:t>
      </w:r>
      <w:r>
        <w:rPr>
          <w:spacing w:val="-5"/>
          <w:sz w:val="24"/>
        </w:rPr>
        <w:t> </w:t>
      </w:r>
      <w:r>
        <w:rPr>
          <w:sz w:val="24"/>
        </w:rPr>
        <w:t>do</w:t>
      </w:r>
      <w:r>
        <w:rPr>
          <w:spacing w:val="-5"/>
          <w:sz w:val="24"/>
        </w:rPr>
        <w:t> </w:t>
      </w:r>
      <w:r>
        <w:rPr>
          <w:sz w:val="24"/>
        </w:rPr>
        <w:t>self-service,</w:t>
      </w:r>
      <w:r>
        <w:rPr>
          <w:spacing w:val="-5"/>
          <w:sz w:val="24"/>
        </w:rPr>
        <w:t> </w:t>
      </w:r>
      <w:r>
        <w:rPr>
          <w:sz w:val="24"/>
        </w:rPr>
        <w:t>em</w:t>
      </w:r>
      <w:r>
        <w:rPr>
          <w:spacing w:val="-5"/>
          <w:sz w:val="24"/>
        </w:rPr>
        <w:t> </w:t>
      </w:r>
      <w:r>
        <w:rPr>
          <w:sz w:val="24"/>
        </w:rPr>
        <w:t>estabelecimentos</w:t>
      </w:r>
      <w:r>
        <w:rPr>
          <w:spacing w:val="-5"/>
          <w:sz w:val="24"/>
        </w:rPr>
        <w:t> </w:t>
      </w:r>
      <w:r>
        <w:rPr>
          <w:sz w:val="24"/>
        </w:rPr>
        <w:t>próprios</w:t>
      </w:r>
      <w:r>
        <w:rPr>
          <w:spacing w:val="-5"/>
          <w:sz w:val="24"/>
        </w:rPr>
        <w:t> </w:t>
      </w:r>
      <w:r>
        <w:rPr>
          <w:sz w:val="24"/>
        </w:rPr>
        <w:t>da contratada localizados no Município de Corumbiara (Sede e Distrito de Vitória da União), bem como nos Municípios de Vilhena e Cerejeiras, e, no caso do marmitex, mediante entrega no perímetro urbano da</w:t>
      </w:r>
      <w:r>
        <w:rPr>
          <w:spacing w:val="40"/>
          <w:sz w:val="24"/>
        </w:rPr>
        <w:t> </w:t>
      </w:r>
      <w:r>
        <w:rPr>
          <w:sz w:val="24"/>
        </w:rPr>
        <w:t>Sede e do Distrito de Vitória da União, no Município de Corumbiara/RO, no local indicado na requisição, com a finalidade de assegurar condições adequadas de alimentação aos servidores, colaboradores e participantes envolvidos em atividades institucionais, operacionais, assistenciais, educacionais e administrativas, especialmente durante deslocamentos, atividades externas, reuniões, capacitações e treinamentos, garantindo a continuidade e a eficiência dos serviços públicos municipais, conforme especificações, quantitativos e condições estabelecidos neste Edital e em seus elementos técnicos </w:t>
      </w:r>
      <w:r>
        <w:rPr>
          <w:spacing w:val="-2"/>
          <w:sz w:val="24"/>
        </w:rPr>
        <w:t>complementares.</w:t>
      </w:r>
    </w:p>
    <w:p>
      <w:pPr>
        <w:pStyle w:val="ListParagraph"/>
        <w:numPr>
          <w:ilvl w:val="1"/>
          <w:numId w:val="57"/>
        </w:numPr>
        <w:tabs>
          <w:tab w:pos="532" w:val="left" w:leader="none"/>
        </w:tabs>
        <w:spacing w:line="240" w:lineRule="auto" w:before="266" w:after="0"/>
        <w:ind w:left="532" w:right="0" w:hanging="418"/>
        <w:jc w:val="both"/>
        <w:rPr>
          <w:b/>
          <w:sz w:val="24"/>
        </w:rPr>
      </w:pPr>
      <w:r>
        <w:rPr>
          <w:b/>
          <w:sz w:val="24"/>
        </w:rPr>
        <w:t>Objeto</w:t>
      </w:r>
      <w:r>
        <w:rPr>
          <w:b/>
          <w:spacing w:val="-3"/>
          <w:sz w:val="24"/>
        </w:rPr>
        <w:t> </w:t>
      </w:r>
      <w:r>
        <w:rPr>
          <w:b/>
          <w:sz w:val="24"/>
        </w:rPr>
        <w:t>da</w:t>
      </w:r>
      <w:r>
        <w:rPr>
          <w:b/>
          <w:spacing w:val="-2"/>
          <w:sz w:val="24"/>
        </w:rPr>
        <w:t> contratação:</w:t>
      </w:r>
    </w:p>
    <w:tbl>
      <w:tblPr>
        <w:tblW w:w="0" w:type="auto"/>
        <w:jc w:val="left"/>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840"/>
        <w:gridCol w:w="990"/>
        <w:gridCol w:w="1170"/>
        <w:gridCol w:w="3855"/>
        <w:gridCol w:w="1485"/>
        <w:gridCol w:w="1035"/>
        <w:gridCol w:w="1110"/>
      </w:tblGrid>
      <w:tr>
        <w:trPr>
          <w:trHeight w:val="209" w:hRule="atLeast"/>
        </w:trPr>
        <w:tc>
          <w:tcPr>
            <w:tcW w:w="840" w:type="dxa"/>
          </w:tcPr>
          <w:p>
            <w:pPr>
              <w:pStyle w:val="TableParagraph"/>
              <w:spacing w:line="190" w:lineRule="exact"/>
              <w:ind w:left="225"/>
              <w:rPr>
                <w:b/>
                <w:sz w:val="20"/>
              </w:rPr>
            </w:pPr>
            <w:r>
              <w:rPr>
                <w:b/>
                <w:spacing w:val="-4"/>
                <w:sz w:val="20"/>
              </w:rPr>
              <w:t>Item</w:t>
            </w:r>
          </w:p>
        </w:tc>
        <w:tc>
          <w:tcPr>
            <w:tcW w:w="990" w:type="dxa"/>
          </w:tcPr>
          <w:p>
            <w:pPr>
              <w:pStyle w:val="TableParagraph"/>
              <w:spacing w:line="190" w:lineRule="exact"/>
              <w:ind w:left="309"/>
              <w:rPr>
                <w:b/>
                <w:sz w:val="20"/>
              </w:rPr>
            </w:pPr>
            <w:r>
              <w:rPr>
                <w:b/>
                <w:spacing w:val="-4"/>
                <w:sz w:val="20"/>
              </w:rPr>
              <w:t>Qtd.</w:t>
            </w:r>
          </w:p>
        </w:tc>
        <w:tc>
          <w:tcPr>
            <w:tcW w:w="1170" w:type="dxa"/>
          </w:tcPr>
          <w:p>
            <w:pPr>
              <w:pStyle w:val="TableParagraph"/>
              <w:spacing w:line="190" w:lineRule="exact"/>
              <w:ind w:left="232"/>
              <w:rPr>
                <w:b/>
                <w:sz w:val="20"/>
              </w:rPr>
            </w:pPr>
            <w:r>
              <w:rPr>
                <w:b/>
                <w:spacing w:val="-2"/>
                <w:sz w:val="20"/>
              </w:rPr>
              <w:t>Unidade</w:t>
            </w:r>
          </w:p>
        </w:tc>
        <w:tc>
          <w:tcPr>
            <w:tcW w:w="3855" w:type="dxa"/>
          </w:tcPr>
          <w:p>
            <w:pPr>
              <w:pStyle w:val="TableParagraph"/>
              <w:spacing w:line="190" w:lineRule="exact"/>
              <w:ind w:left="4"/>
              <w:jc w:val="center"/>
              <w:rPr>
                <w:b/>
                <w:sz w:val="20"/>
              </w:rPr>
            </w:pPr>
            <w:r>
              <w:rPr>
                <w:b/>
                <w:spacing w:val="-2"/>
                <w:sz w:val="20"/>
              </w:rPr>
              <w:t>Descrição</w:t>
            </w:r>
          </w:p>
        </w:tc>
        <w:tc>
          <w:tcPr>
            <w:tcW w:w="1485" w:type="dxa"/>
          </w:tcPr>
          <w:p>
            <w:pPr>
              <w:pStyle w:val="TableParagraph"/>
              <w:spacing w:line="190" w:lineRule="exact"/>
              <w:ind w:left="475"/>
              <w:rPr>
                <w:b/>
                <w:sz w:val="20"/>
              </w:rPr>
            </w:pPr>
            <w:r>
              <w:rPr>
                <w:b/>
                <w:spacing w:val="-2"/>
                <w:sz w:val="20"/>
              </w:rPr>
              <w:t>Marca</w:t>
            </w:r>
          </w:p>
        </w:tc>
        <w:tc>
          <w:tcPr>
            <w:tcW w:w="1035" w:type="dxa"/>
          </w:tcPr>
          <w:p>
            <w:pPr>
              <w:pStyle w:val="TableParagraph"/>
              <w:spacing w:line="190" w:lineRule="exact"/>
              <w:ind w:left="239"/>
              <w:rPr>
                <w:b/>
                <w:sz w:val="20"/>
              </w:rPr>
            </w:pPr>
            <w:r>
              <w:rPr>
                <w:b/>
                <w:spacing w:val="-10"/>
                <w:sz w:val="20"/>
              </w:rPr>
              <w:t>V.</w:t>
            </w:r>
            <w:r>
              <w:rPr>
                <w:b/>
                <w:spacing w:val="-1"/>
                <w:sz w:val="20"/>
              </w:rPr>
              <w:t> </w:t>
            </w:r>
            <w:r>
              <w:rPr>
                <w:b/>
                <w:spacing w:val="-4"/>
                <w:sz w:val="20"/>
              </w:rPr>
              <w:t>Unit</w:t>
            </w:r>
          </w:p>
        </w:tc>
        <w:tc>
          <w:tcPr>
            <w:tcW w:w="1110" w:type="dxa"/>
          </w:tcPr>
          <w:p>
            <w:pPr>
              <w:pStyle w:val="TableParagraph"/>
              <w:spacing w:line="190" w:lineRule="exact"/>
              <w:ind w:left="256"/>
              <w:rPr>
                <w:b/>
                <w:sz w:val="20"/>
              </w:rPr>
            </w:pPr>
            <w:r>
              <w:rPr>
                <w:b/>
                <w:spacing w:val="-10"/>
                <w:sz w:val="20"/>
              </w:rPr>
              <w:t>V.</w:t>
            </w:r>
            <w:r>
              <w:rPr>
                <w:b/>
                <w:spacing w:val="-1"/>
                <w:sz w:val="20"/>
              </w:rPr>
              <w:t> </w:t>
            </w:r>
            <w:r>
              <w:rPr>
                <w:b/>
                <w:spacing w:val="-4"/>
                <w:sz w:val="20"/>
              </w:rPr>
              <w:t>Total</w:t>
            </w:r>
          </w:p>
        </w:tc>
      </w:tr>
      <w:tr>
        <w:trPr>
          <w:trHeight w:val="269" w:hRule="atLeast"/>
        </w:trPr>
        <w:tc>
          <w:tcPr>
            <w:tcW w:w="840" w:type="dxa"/>
          </w:tcPr>
          <w:p>
            <w:pPr>
              <w:pStyle w:val="TableParagraph"/>
              <w:rPr>
                <w:rFonts w:ascii="Times New Roman"/>
                <w:sz w:val="20"/>
              </w:rPr>
            </w:pPr>
          </w:p>
        </w:tc>
        <w:tc>
          <w:tcPr>
            <w:tcW w:w="990" w:type="dxa"/>
          </w:tcPr>
          <w:p>
            <w:pPr>
              <w:pStyle w:val="TableParagraph"/>
              <w:rPr>
                <w:rFonts w:ascii="Times New Roman"/>
                <w:sz w:val="20"/>
              </w:rPr>
            </w:pPr>
          </w:p>
        </w:tc>
        <w:tc>
          <w:tcPr>
            <w:tcW w:w="1170" w:type="dxa"/>
          </w:tcPr>
          <w:p>
            <w:pPr>
              <w:pStyle w:val="TableParagraph"/>
              <w:rPr>
                <w:rFonts w:ascii="Times New Roman"/>
                <w:sz w:val="20"/>
              </w:rPr>
            </w:pPr>
          </w:p>
        </w:tc>
        <w:tc>
          <w:tcPr>
            <w:tcW w:w="3855" w:type="dxa"/>
          </w:tcPr>
          <w:p>
            <w:pPr>
              <w:pStyle w:val="TableParagraph"/>
              <w:rPr>
                <w:rFonts w:ascii="Times New Roman"/>
                <w:sz w:val="20"/>
              </w:rPr>
            </w:pPr>
          </w:p>
        </w:tc>
        <w:tc>
          <w:tcPr>
            <w:tcW w:w="1485" w:type="dxa"/>
          </w:tcPr>
          <w:p>
            <w:pPr>
              <w:pStyle w:val="TableParagraph"/>
              <w:rPr>
                <w:rFonts w:ascii="Times New Roman"/>
                <w:sz w:val="20"/>
              </w:rPr>
            </w:pPr>
          </w:p>
        </w:tc>
        <w:tc>
          <w:tcPr>
            <w:tcW w:w="1035" w:type="dxa"/>
          </w:tcPr>
          <w:p>
            <w:pPr>
              <w:pStyle w:val="TableParagraph"/>
              <w:rPr>
                <w:rFonts w:ascii="Times New Roman"/>
                <w:sz w:val="20"/>
              </w:rPr>
            </w:pPr>
          </w:p>
        </w:tc>
        <w:tc>
          <w:tcPr>
            <w:tcW w:w="1110" w:type="dxa"/>
          </w:tcPr>
          <w:p>
            <w:pPr>
              <w:pStyle w:val="TableParagraph"/>
              <w:rPr>
                <w:rFonts w:ascii="Times New Roman"/>
                <w:sz w:val="20"/>
              </w:rPr>
            </w:pPr>
          </w:p>
        </w:tc>
      </w:tr>
      <w:tr>
        <w:trPr>
          <w:trHeight w:val="284" w:hRule="atLeast"/>
        </w:trPr>
        <w:tc>
          <w:tcPr>
            <w:tcW w:w="840" w:type="dxa"/>
          </w:tcPr>
          <w:p>
            <w:pPr>
              <w:pStyle w:val="TableParagraph"/>
              <w:rPr>
                <w:rFonts w:ascii="Times New Roman"/>
                <w:sz w:val="20"/>
              </w:rPr>
            </w:pPr>
          </w:p>
        </w:tc>
        <w:tc>
          <w:tcPr>
            <w:tcW w:w="990" w:type="dxa"/>
          </w:tcPr>
          <w:p>
            <w:pPr>
              <w:pStyle w:val="TableParagraph"/>
              <w:rPr>
                <w:rFonts w:ascii="Times New Roman"/>
                <w:sz w:val="20"/>
              </w:rPr>
            </w:pPr>
          </w:p>
        </w:tc>
        <w:tc>
          <w:tcPr>
            <w:tcW w:w="1170" w:type="dxa"/>
          </w:tcPr>
          <w:p>
            <w:pPr>
              <w:pStyle w:val="TableParagraph"/>
              <w:rPr>
                <w:rFonts w:ascii="Times New Roman"/>
                <w:sz w:val="20"/>
              </w:rPr>
            </w:pPr>
          </w:p>
        </w:tc>
        <w:tc>
          <w:tcPr>
            <w:tcW w:w="3855" w:type="dxa"/>
          </w:tcPr>
          <w:p>
            <w:pPr>
              <w:pStyle w:val="TableParagraph"/>
              <w:rPr>
                <w:rFonts w:ascii="Times New Roman"/>
                <w:sz w:val="20"/>
              </w:rPr>
            </w:pPr>
          </w:p>
        </w:tc>
        <w:tc>
          <w:tcPr>
            <w:tcW w:w="1485" w:type="dxa"/>
          </w:tcPr>
          <w:p>
            <w:pPr>
              <w:pStyle w:val="TableParagraph"/>
              <w:rPr>
                <w:rFonts w:ascii="Times New Roman"/>
                <w:sz w:val="20"/>
              </w:rPr>
            </w:pPr>
          </w:p>
        </w:tc>
        <w:tc>
          <w:tcPr>
            <w:tcW w:w="1035" w:type="dxa"/>
          </w:tcPr>
          <w:p>
            <w:pPr>
              <w:pStyle w:val="TableParagraph"/>
              <w:rPr>
                <w:rFonts w:ascii="Times New Roman"/>
                <w:sz w:val="20"/>
              </w:rPr>
            </w:pPr>
          </w:p>
        </w:tc>
        <w:tc>
          <w:tcPr>
            <w:tcW w:w="1110" w:type="dxa"/>
          </w:tcPr>
          <w:p>
            <w:pPr>
              <w:pStyle w:val="TableParagraph"/>
              <w:rPr>
                <w:rFonts w:ascii="Times New Roman"/>
                <w:sz w:val="20"/>
              </w:rPr>
            </w:pPr>
          </w:p>
        </w:tc>
      </w:tr>
      <w:tr>
        <w:trPr>
          <w:trHeight w:val="269" w:hRule="atLeast"/>
        </w:trPr>
        <w:tc>
          <w:tcPr>
            <w:tcW w:w="840" w:type="dxa"/>
          </w:tcPr>
          <w:p>
            <w:pPr>
              <w:pStyle w:val="TableParagraph"/>
              <w:rPr>
                <w:rFonts w:ascii="Times New Roman"/>
                <w:sz w:val="20"/>
              </w:rPr>
            </w:pPr>
          </w:p>
        </w:tc>
        <w:tc>
          <w:tcPr>
            <w:tcW w:w="990" w:type="dxa"/>
          </w:tcPr>
          <w:p>
            <w:pPr>
              <w:pStyle w:val="TableParagraph"/>
              <w:rPr>
                <w:rFonts w:ascii="Times New Roman"/>
                <w:sz w:val="20"/>
              </w:rPr>
            </w:pPr>
          </w:p>
        </w:tc>
        <w:tc>
          <w:tcPr>
            <w:tcW w:w="1170" w:type="dxa"/>
          </w:tcPr>
          <w:p>
            <w:pPr>
              <w:pStyle w:val="TableParagraph"/>
              <w:rPr>
                <w:rFonts w:ascii="Times New Roman"/>
                <w:sz w:val="20"/>
              </w:rPr>
            </w:pPr>
          </w:p>
        </w:tc>
        <w:tc>
          <w:tcPr>
            <w:tcW w:w="3855" w:type="dxa"/>
          </w:tcPr>
          <w:p>
            <w:pPr>
              <w:pStyle w:val="TableParagraph"/>
              <w:rPr>
                <w:rFonts w:ascii="Times New Roman"/>
                <w:sz w:val="20"/>
              </w:rPr>
            </w:pPr>
          </w:p>
        </w:tc>
        <w:tc>
          <w:tcPr>
            <w:tcW w:w="1485" w:type="dxa"/>
          </w:tcPr>
          <w:p>
            <w:pPr>
              <w:pStyle w:val="TableParagraph"/>
              <w:rPr>
                <w:rFonts w:ascii="Times New Roman"/>
                <w:sz w:val="20"/>
              </w:rPr>
            </w:pPr>
          </w:p>
        </w:tc>
        <w:tc>
          <w:tcPr>
            <w:tcW w:w="1035" w:type="dxa"/>
          </w:tcPr>
          <w:p>
            <w:pPr>
              <w:pStyle w:val="TableParagraph"/>
              <w:rPr>
                <w:rFonts w:ascii="Times New Roman"/>
                <w:sz w:val="20"/>
              </w:rPr>
            </w:pPr>
          </w:p>
        </w:tc>
        <w:tc>
          <w:tcPr>
            <w:tcW w:w="1110" w:type="dxa"/>
          </w:tcPr>
          <w:p>
            <w:pPr>
              <w:pStyle w:val="TableParagraph"/>
              <w:rPr>
                <w:rFonts w:ascii="Times New Roman"/>
                <w:sz w:val="20"/>
              </w:rPr>
            </w:pPr>
          </w:p>
        </w:tc>
      </w:tr>
    </w:tbl>
    <w:p>
      <w:pPr>
        <w:pStyle w:val="ListParagraph"/>
        <w:numPr>
          <w:ilvl w:val="1"/>
          <w:numId w:val="57"/>
        </w:numPr>
        <w:tabs>
          <w:tab w:pos="532" w:val="left" w:leader="none"/>
        </w:tabs>
        <w:spacing w:line="289" w:lineRule="exact" w:before="281" w:after="0"/>
        <w:ind w:left="532" w:right="0" w:hanging="418"/>
        <w:jc w:val="left"/>
        <w:rPr>
          <w:sz w:val="24"/>
        </w:rPr>
      </w:pPr>
      <w:r>
        <w:rPr>
          <w:sz w:val="24"/>
        </w:rPr>
        <w:t>Vinculam</w:t>
      </w:r>
      <w:r>
        <w:rPr>
          <w:spacing w:val="-9"/>
          <w:sz w:val="24"/>
        </w:rPr>
        <w:t> </w:t>
      </w:r>
      <w:r>
        <w:rPr>
          <w:sz w:val="24"/>
        </w:rPr>
        <w:t>esta</w:t>
      </w:r>
      <w:r>
        <w:rPr>
          <w:spacing w:val="-8"/>
          <w:sz w:val="24"/>
        </w:rPr>
        <w:t> </w:t>
      </w:r>
      <w:r>
        <w:rPr>
          <w:sz w:val="24"/>
        </w:rPr>
        <w:t>contratação,</w:t>
      </w:r>
      <w:r>
        <w:rPr>
          <w:spacing w:val="-8"/>
          <w:sz w:val="24"/>
        </w:rPr>
        <w:t> </w:t>
      </w:r>
      <w:r>
        <w:rPr>
          <w:sz w:val="24"/>
        </w:rPr>
        <w:t>independentemente</w:t>
      </w:r>
      <w:r>
        <w:rPr>
          <w:spacing w:val="-8"/>
          <w:sz w:val="24"/>
        </w:rPr>
        <w:t> </w:t>
      </w:r>
      <w:r>
        <w:rPr>
          <w:sz w:val="24"/>
        </w:rPr>
        <w:t>de</w:t>
      </w:r>
      <w:r>
        <w:rPr>
          <w:spacing w:val="-8"/>
          <w:sz w:val="24"/>
        </w:rPr>
        <w:t> </w:t>
      </w:r>
      <w:r>
        <w:rPr>
          <w:spacing w:val="-2"/>
          <w:sz w:val="24"/>
        </w:rPr>
        <w:t>transcrição:</w:t>
      </w:r>
    </w:p>
    <w:p>
      <w:pPr>
        <w:pStyle w:val="ListParagraph"/>
        <w:numPr>
          <w:ilvl w:val="2"/>
          <w:numId w:val="57"/>
        </w:numPr>
        <w:tabs>
          <w:tab w:pos="714" w:val="left" w:leader="none"/>
        </w:tabs>
        <w:spacing w:line="285" w:lineRule="exact" w:before="0" w:after="0"/>
        <w:ind w:left="714" w:right="0" w:hanging="600"/>
        <w:jc w:val="left"/>
        <w:rPr>
          <w:sz w:val="24"/>
        </w:rPr>
      </w:pPr>
      <w:r>
        <w:rPr>
          <w:sz w:val="24"/>
        </w:rPr>
        <w:t>O</w:t>
      </w:r>
      <w:r>
        <w:rPr>
          <w:spacing w:val="-8"/>
          <w:sz w:val="24"/>
        </w:rPr>
        <w:t> </w:t>
      </w:r>
      <w:r>
        <w:rPr>
          <w:sz w:val="24"/>
        </w:rPr>
        <w:t>Termo</w:t>
      </w:r>
      <w:r>
        <w:rPr>
          <w:spacing w:val="-7"/>
          <w:sz w:val="24"/>
        </w:rPr>
        <w:t> </w:t>
      </w:r>
      <w:r>
        <w:rPr>
          <w:sz w:val="24"/>
        </w:rPr>
        <w:t>de</w:t>
      </w:r>
      <w:r>
        <w:rPr>
          <w:spacing w:val="-7"/>
          <w:sz w:val="24"/>
        </w:rPr>
        <w:t> </w:t>
      </w:r>
      <w:r>
        <w:rPr>
          <w:spacing w:val="-2"/>
          <w:sz w:val="24"/>
        </w:rPr>
        <w:t>Referência;</w:t>
      </w:r>
    </w:p>
    <w:p>
      <w:pPr>
        <w:pStyle w:val="ListParagraph"/>
        <w:numPr>
          <w:ilvl w:val="2"/>
          <w:numId w:val="57"/>
        </w:numPr>
        <w:tabs>
          <w:tab w:pos="714" w:val="left" w:leader="none"/>
        </w:tabs>
        <w:spacing w:line="285" w:lineRule="exact" w:before="0" w:after="0"/>
        <w:ind w:left="714" w:right="0" w:hanging="600"/>
        <w:jc w:val="left"/>
        <w:rPr>
          <w:sz w:val="24"/>
        </w:rPr>
      </w:pPr>
      <w:r>
        <w:rPr>
          <w:sz w:val="24"/>
        </w:rPr>
        <w:t>Estudo</w:t>
      </w:r>
      <w:r>
        <w:rPr>
          <w:spacing w:val="-13"/>
          <w:sz w:val="24"/>
        </w:rPr>
        <w:t> </w:t>
      </w:r>
      <w:r>
        <w:rPr>
          <w:sz w:val="24"/>
        </w:rPr>
        <w:t>Técnico</w:t>
      </w:r>
      <w:r>
        <w:rPr>
          <w:spacing w:val="-10"/>
          <w:sz w:val="24"/>
        </w:rPr>
        <w:t> </w:t>
      </w:r>
      <w:r>
        <w:rPr>
          <w:sz w:val="24"/>
        </w:rPr>
        <w:t>Preliminar</w:t>
      </w:r>
      <w:r>
        <w:rPr>
          <w:spacing w:val="-10"/>
          <w:sz w:val="24"/>
        </w:rPr>
        <w:t> </w:t>
      </w:r>
      <w:r>
        <w:rPr>
          <w:spacing w:val="-4"/>
          <w:sz w:val="24"/>
        </w:rPr>
        <w:t>ETP;</w:t>
      </w:r>
    </w:p>
    <w:p>
      <w:pPr>
        <w:pStyle w:val="ListParagraph"/>
        <w:numPr>
          <w:ilvl w:val="2"/>
          <w:numId w:val="57"/>
        </w:numPr>
        <w:tabs>
          <w:tab w:pos="714" w:val="left" w:leader="none"/>
        </w:tabs>
        <w:spacing w:line="285" w:lineRule="exact" w:before="0" w:after="0"/>
        <w:ind w:left="714" w:right="0" w:hanging="600"/>
        <w:jc w:val="left"/>
        <w:rPr>
          <w:sz w:val="24"/>
        </w:rPr>
      </w:pPr>
      <w:r>
        <w:rPr>
          <w:sz w:val="24"/>
        </w:rPr>
        <w:t>O</w:t>
      </w:r>
      <w:r>
        <w:rPr>
          <w:spacing w:val="-3"/>
          <w:sz w:val="24"/>
        </w:rPr>
        <w:t> </w:t>
      </w:r>
      <w:r>
        <w:rPr>
          <w:sz w:val="24"/>
        </w:rPr>
        <w:t>Edital</w:t>
      </w:r>
      <w:r>
        <w:rPr>
          <w:spacing w:val="-2"/>
          <w:sz w:val="24"/>
        </w:rPr>
        <w:t> </w:t>
      </w:r>
      <w:r>
        <w:rPr>
          <w:sz w:val="24"/>
        </w:rPr>
        <w:t>da</w:t>
      </w:r>
      <w:r>
        <w:rPr>
          <w:spacing w:val="-2"/>
          <w:sz w:val="24"/>
        </w:rPr>
        <w:t> Licitação;</w:t>
      </w:r>
    </w:p>
    <w:p>
      <w:pPr>
        <w:pStyle w:val="ListParagraph"/>
        <w:numPr>
          <w:ilvl w:val="2"/>
          <w:numId w:val="57"/>
        </w:numPr>
        <w:tabs>
          <w:tab w:pos="714" w:val="left" w:leader="none"/>
        </w:tabs>
        <w:spacing w:line="285" w:lineRule="exact" w:before="0" w:after="0"/>
        <w:ind w:left="714" w:right="0" w:hanging="600"/>
        <w:jc w:val="left"/>
        <w:rPr>
          <w:sz w:val="24"/>
        </w:rPr>
      </w:pPr>
      <w:r>
        <w:rPr>
          <w:sz w:val="24"/>
        </w:rPr>
        <w:t>A</w:t>
      </w:r>
      <w:r>
        <w:rPr>
          <w:spacing w:val="-4"/>
          <w:sz w:val="24"/>
        </w:rPr>
        <w:t> </w:t>
      </w:r>
      <w:r>
        <w:rPr>
          <w:sz w:val="24"/>
        </w:rPr>
        <w:t>Proposta</w:t>
      </w:r>
      <w:r>
        <w:rPr>
          <w:spacing w:val="-3"/>
          <w:sz w:val="24"/>
        </w:rPr>
        <w:t> </w:t>
      </w:r>
      <w:r>
        <w:rPr>
          <w:sz w:val="24"/>
        </w:rPr>
        <w:t>final</w:t>
      </w:r>
      <w:r>
        <w:rPr>
          <w:spacing w:val="-3"/>
          <w:sz w:val="24"/>
        </w:rPr>
        <w:t> </w:t>
      </w:r>
      <w:r>
        <w:rPr>
          <w:sz w:val="24"/>
        </w:rPr>
        <w:t>do</w:t>
      </w:r>
      <w:r>
        <w:rPr>
          <w:spacing w:val="-3"/>
          <w:sz w:val="24"/>
        </w:rPr>
        <w:t> </w:t>
      </w:r>
      <w:r>
        <w:rPr>
          <w:spacing w:val="-2"/>
          <w:sz w:val="24"/>
        </w:rPr>
        <w:t>contratado;</w:t>
      </w:r>
    </w:p>
    <w:p>
      <w:pPr>
        <w:pStyle w:val="ListParagraph"/>
        <w:numPr>
          <w:ilvl w:val="2"/>
          <w:numId w:val="57"/>
        </w:numPr>
        <w:tabs>
          <w:tab w:pos="714" w:val="left" w:leader="none"/>
        </w:tabs>
        <w:spacing w:line="285" w:lineRule="exact" w:before="0" w:after="0"/>
        <w:ind w:left="714" w:right="0" w:hanging="600"/>
        <w:jc w:val="left"/>
        <w:rPr>
          <w:sz w:val="24"/>
        </w:rPr>
      </w:pPr>
      <w:r>
        <w:rPr>
          <w:sz w:val="24"/>
        </w:rPr>
        <w:t>A</w:t>
      </w:r>
      <w:r>
        <w:rPr>
          <w:spacing w:val="-5"/>
          <w:sz w:val="24"/>
        </w:rPr>
        <w:t> </w:t>
      </w:r>
      <w:r>
        <w:rPr>
          <w:sz w:val="24"/>
        </w:rPr>
        <w:t>Ata</w:t>
      </w:r>
      <w:r>
        <w:rPr>
          <w:spacing w:val="-4"/>
          <w:sz w:val="24"/>
        </w:rPr>
        <w:t> </w:t>
      </w:r>
      <w:r>
        <w:rPr>
          <w:sz w:val="24"/>
        </w:rPr>
        <w:t>de</w:t>
      </w:r>
      <w:r>
        <w:rPr>
          <w:spacing w:val="-4"/>
          <w:sz w:val="24"/>
        </w:rPr>
        <w:t> </w:t>
      </w:r>
      <w:r>
        <w:rPr>
          <w:sz w:val="24"/>
        </w:rPr>
        <w:t>Registo</w:t>
      </w:r>
      <w:r>
        <w:rPr>
          <w:spacing w:val="-4"/>
          <w:sz w:val="24"/>
        </w:rPr>
        <w:t> </w:t>
      </w:r>
      <w:r>
        <w:rPr>
          <w:sz w:val="24"/>
        </w:rPr>
        <w:t>de</w:t>
      </w:r>
      <w:r>
        <w:rPr>
          <w:spacing w:val="-4"/>
          <w:sz w:val="24"/>
        </w:rPr>
        <w:t> </w:t>
      </w:r>
      <w:r>
        <w:rPr>
          <w:spacing w:val="-2"/>
          <w:sz w:val="24"/>
        </w:rPr>
        <w:t>Preços;</w:t>
      </w:r>
    </w:p>
    <w:p>
      <w:pPr>
        <w:pStyle w:val="ListParagraph"/>
        <w:numPr>
          <w:ilvl w:val="2"/>
          <w:numId w:val="57"/>
        </w:numPr>
        <w:tabs>
          <w:tab w:pos="714" w:val="left" w:leader="none"/>
        </w:tabs>
        <w:spacing w:line="289" w:lineRule="exact" w:before="0" w:after="0"/>
        <w:ind w:left="714" w:right="0" w:hanging="600"/>
        <w:jc w:val="left"/>
        <w:rPr>
          <w:sz w:val="24"/>
        </w:rPr>
      </w:pPr>
      <w:r>
        <w:rPr>
          <w:sz w:val="24"/>
        </w:rPr>
        <w:t>Outros</w:t>
      </w:r>
      <w:r>
        <w:rPr>
          <w:spacing w:val="-4"/>
          <w:sz w:val="24"/>
        </w:rPr>
        <w:t> </w:t>
      </w:r>
      <w:r>
        <w:rPr>
          <w:spacing w:val="-2"/>
          <w:sz w:val="24"/>
        </w:rPr>
        <w:t>anexos.</w:t>
      </w:r>
    </w:p>
    <w:p>
      <w:pPr>
        <w:pStyle w:val="Heading1"/>
        <w:numPr>
          <w:ilvl w:val="0"/>
          <w:numId w:val="57"/>
        </w:numPr>
        <w:tabs>
          <w:tab w:pos="408" w:val="left" w:leader="none"/>
        </w:tabs>
        <w:spacing w:line="240" w:lineRule="auto" w:before="262" w:after="0"/>
        <w:ind w:left="408" w:right="0" w:hanging="294"/>
        <w:jc w:val="both"/>
      </w:pPr>
      <w:r>
        <w:rPr/>
        <w:t>CLÁUSULA</w:t>
      </w:r>
      <w:r>
        <w:rPr>
          <w:spacing w:val="-4"/>
        </w:rPr>
        <w:t> </w:t>
      </w:r>
      <w:r>
        <w:rPr/>
        <w:t>SEGUNDA</w:t>
      </w:r>
      <w:r>
        <w:rPr>
          <w:spacing w:val="-4"/>
        </w:rPr>
        <w:t> </w:t>
      </w:r>
      <w:r>
        <w:rPr/>
        <w:t>VIGÊNCIA</w:t>
      </w:r>
      <w:r>
        <w:rPr>
          <w:spacing w:val="-4"/>
        </w:rPr>
        <w:t> </w:t>
      </w:r>
      <w:r>
        <w:rPr/>
        <w:t>E</w:t>
      </w:r>
      <w:r>
        <w:rPr>
          <w:spacing w:val="-3"/>
        </w:rPr>
        <w:t> </w:t>
      </w:r>
      <w:r>
        <w:rPr>
          <w:spacing w:val="-2"/>
        </w:rPr>
        <w:t>PRORROGAÇÃO</w:t>
      </w:r>
    </w:p>
    <w:p>
      <w:pPr>
        <w:pStyle w:val="ListParagraph"/>
        <w:numPr>
          <w:ilvl w:val="1"/>
          <w:numId w:val="57"/>
        </w:numPr>
        <w:tabs>
          <w:tab w:pos="562" w:val="left" w:leader="none"/>
        </w:tabs>
        <w:spacing w:line="232" w:lineRule="auto" w:before="14" w:after="0"/>
        <w:ind w:left="114" w:right="102" w:firstLine="0"/>
        <w:jc w:val="both"/>
        <w:rPr>
          <w:sz w:val="24"/>
        </w:rPr>
      </w:pPr>
      <w:r>
        <w:rPr>
          <w:sz w:val="24"/>
        </w:rPr>
        <w:t>O prazo de vigência da contratação é de 12 (doze) meses contados da sua publicação, podendo ser prorrogado por iguais e sucessivos períodos, até o limite de 60 (sessenta) meses, conforme o disposto no </w:t>
      </w:r>
      <w:hyperlink r:id="rId67">
        <w:r>
          <w:rPr>
            <w:color w:val="0000ED"/>
            <w:sz w:val="24"/>
            <w:u w:val="single" w:color="0000ED"/>
          </w:rPr>
          <w:t>art. 106 da Lei nº 14.133/2021</w:t>
        </w:r>
      </w:hyperlink>
      <w:r>
        <w:rPr>
          <w:sz w:val="24"/>
          <w:u w:val="none"/>
        </w:rPr>
        <w:t>, desde que haja interesse da Administração, disponibilidade orçamentária </w:t>
      </w:r>
      <w:r>
        <w:rPr>
          <w:sz w:val="24"/>
          <w:u w:val="none"/>
        </w:rPr>
        <w:t>e a manutenção das condições vantajosas para a Administração Pública.</w:t>
      </w:r>
    </w:p>
    <w:p>
      <w:pPr>
        <w:pStyle w:val="ListParagraph"/>
        <w:numPr>
          <w:ilvl w:val="1"/>
          <w:numId w:val="57"/>
        </w:numPr>
        <w:tabs>
          <w:tab w:pos="532" w:val="left" w:leader="none"/>
        </w:tabs>
        <w:spacing w:line="285" w:lineRule="exact" w:before="0" w:after="0"/>
        <w:ind w:left="532" w:right="0" w:hanging="418"/>
        <w:jc w:val="both"/>
        <w:rPr>
          <w:sz w:val="24"/>
        </w:rPr>
      </w:pPr>
      <w:r>
        <w:rPr>
          <w:sz w:val="24"/>
        </w:rPr>
        <w:t>A</w:t>
      </w:r>
      <w:r>
        <w:rPr>
          <w:spacing w:val="-6"/>
          <w:sz w:val="24"/>
        </w:rPr>
        <w:t> </w:t>
      </w:r>
      <w:r>
        <w:rPr>
          <w:sz w:val="24"/>
        </w:rPr>
        <w:t>prorrogação</w:t>
      </w:r>
      <w:r>
        <w:rPr>
          <w:spacing w:val="-6"/>
          <w:sz w:val="24"/>
        </w:rPr>
        <w:t> </w:t>
      </w:r>
      <w:r>
        <w:rPr>
          <w:sz w:val="24"/>
        </w:rPr>
        <w:t>de</w:t>
      </w:r>
      <w:r>
        <w:rPr>
          <w:spacing w:val="-6"/>
          <w:sz w:val="24"/>
        </w:rPr>
        <w:t> </w:t>
      </w:r>
      <w:r>
        <w:rPr>
          <w:sz w:val="24"/>
        </w:rPr>
        <w:t>contrato</w:t>
      </w:r>
      <w:r>
        <w:rPr>
          <w:spacing w:val="-5"/>
          <w:sz w:val="24"/>
        </w:rPr>
        <w:t> </w:t>
      </w:r>
      <w:r>
        <w:rPr>
          <w:sz w:val="24"/>
        </w:rPr>
        <w:t>deverá</w:t>
      </w:r>
      <w:r>
        <w:rPr>
          <w:spacing w:val="-6"/>
          <w:sz w:val="24"/>
        </w:rPr>
        <w:t> </w:t>
      </w:r>
      <w:r>
        <w:rPr>
          <w:sz w:val="24"/>
        </w:rPr>
        <w:t>ser</w:t>
      </w:r>
      <w:r>
        <w:rPr>
          <w:spacing w:val="-6"/>
          <w:sz w:val="24"/>
        </w:rPr>
        <w:t> </w:t>
      </w:r>
      <w:r>
        <w:rPr>
          <w:sz w:val="24"/>
        </w:rPr>
        <w:t>promovida</w:t>
      </w:r>
      <w:r>
        <w:rPr>
          <w:spacing w:val="-6"/>
          <w:sz w:val="24"/>
        </w:rPr>
        <w:t> </w:t>
      </w:r>
      <w:r>
        <w:rPr>
          <w:sz w:val="24"/>
        </w:rPr>
        <w:t>mediante</w:t>
      </w:r>
      <w:r>
        <w:rPr>
          <w:spacing w:val="-5"/>
          <w:sz w:val="24"/>
        </w:rPr>
        <w:t> </w:t>
      </w:r>
      <w:r>
        <w:rPr>
          <w:sz w:val="24"/>
        </w:rPr>
        <w:t>celebração</w:t>
      </w:r>
      <w:r>
        <w:rPr>
          <w:spacing w:val="-6"/>
          <w:sz w:val="24"/>
        </w:rPr>
        <w:t> </w:t>
      </w:r>
      <w:r>
        <w:rPr>
          <w:sz w:val="24"/>
        </w:rPr>
        <w:t>de</w:t>
      </w:r>
      <w:r>
        <w:rPr>
          <w:spacing w:val="-6"/>
          <w:sz w:val="24"/>
        </w:rPr>
        <w:t> </w:t>
      </w:r>
      <w:r>
        <w:rPr>
          <w:sz w:val="24"/>
        </w:rPr>
        <w:t>termo</w:t>
      </w:r>
      <w:r>
        <w:rPr>
          <w:spacing w:val="-5"/>
          <w:sz w:val="24"/>
        </w:rPr>
        <w:t> </w:t>
      </w:r>
      <w:r>
        <w:rPr>
          <w:spacing w:val="-2"/>
          <w:sz w:val="24"/>
        </w:rPr>
        <w:t>aditivo.</w:t>
      </w:r>
    </w:p>
    <w:p>
      <w:pPr>
        <w:pStyle w:val="ListParagraph"/>
        <w:numPr>
          <w:ilvl w:val="1"/>
          <w:numId w:val="57"/>
        </w:numPr>
        <w:tabs>
          <w:tab w:pos="577" w:val="left" w:leader="none"/>
        </w:tabs>
        <w:spacing w:line="232" w:lineRule="auto" w:before="3" w:after="0"/>
        <w:ind w:left="114" w:right="102" w:firstLine="0"/>
        <w:jc w:val="both"/>
        <w:rPr>
          <w:sz w:val="24"/>
        </w:rPr>
      </w:pPr>
      <w:r>
        <w:rPr>
          <w:sz w:val="24"/>
        </w:rPr>
        <w:t>O contrato não poderá ser prorrogado quando o contratado tiver sido penalizado nas sanções de declaração de inidoneidade ou impedimento de licitar e contratar com poder público, observadas as abrangências de aplicação.</w:t>
      </w:r>
    </w:p>
    <w:p>
      <w:pPr>
        <w:pStyle w:val="ListParagraph"/>
        <w:numPr>
          <w:ilvl w:val="0"/>
          <w:numId w:val="57"/>
        </w:numPr>
        <w:tabs>
          <w:tab w:pos="354" w:val="left" w:leader="none"/>
        </w:tabs>
        <w:spacing w:line="289" w:lineRule="exact" w:before="265" w:after="0"/>
        <w:ind w:left="354" w:right="0" w:hanging="240"/>
        <w:jc w:val="both"/>
        <w:rPr>
          <w:b/>
          <w:sz w:val="24"/>
        </w:rPr>
      </w:pPr>
      <w:r>
        <w:rPr>
          <w:b/>
          <w:sz w:val="24"/>
        </w:rPr>
        <w:t>CLÁUSULA</w:t>
      </w:r>
      <w:r>
        <w:rPr>
          <w:b/>
          <w:spacing w:val="-8"/>
          <w:sz w:val="24"/>
        </w:rPr>
        <w:t> </w:t>
      </w:r>
      <w:r>
        <w:rPr>
          <w:b/>
          <w:sz w:val="24"/>
        </w:rPr>
        <w:t>TERCEIRA</w:t>
      </w:r>
      <w:r>
        <w:rPr>
          <w:b/>
          <w:spacing w:val="-8"/>
          <w:sz w:val="24"/>
        </w:rPr>
        <w:t> </w:t>
      </w:r>
      <w:r>
        <w:rPr>
          <w:b/>
          <w:sz w:val="24"/>
        </w:rPr>
        <w:t>MODELOS</w:t>
      </w:r>
      <w:r>
        <w:rPr>
          <w:b/>
          <w:spacing w:val="-8"/>
          <w:sz w:val="24"/>
        </w:rPr>
        <w:t> </w:t>
      </w:r>
      <w:r>
        <w:rPr>
          <w:b/>
          <w:sz w:val="24"/>
        </w:rPr>
        <w:t>DE</w:t>
      </w:r>
      <w:r>
        <w:rPr>
          <w:b/>
          <w:spacing w:val="-7"/>
          <w:sz w:val="24"/>
        </w:rPr>
        <w:t> </w:t>
      </w:r>
      <w:r>
        <w:rPr>
          <w:b/>
          <w:sz w:val="24"/>
        </w:rPr>
        <w:t>EXECUÇÃO</w:t>
      </w:r>
      <w:r>
        <w:rPr>
          <w:b/>
          <w:spacing w:val="-8"/>
          <w:sz w:val="24"/>
        </w:rPr>
        <w:t> </w:t>
      </w:r>
      <w:r>
        <w:rPr>
          <w:b/>
          <w:sz w:val="24"/>
        </w:rPr>
        <w:t>E</w:t>
      </w:r>
      <w:r>
        <w:rPr>
          <w:b/>
          <w:spacing w:val="-8"/>
          <w:sz w:val="24"/>
        </w:rPr>
        <w:t> </w:t>
      </w:r>
      <w:r>
        <w:rPr>
          <w:b/>
          <w:sz w:val="24"/>
        </w:rPr>
        <w:t>GESTÃO</w:t>
      </w:r>
      <w:r>
        <w:rPr>
          <w:b/>
          <w:spacing w:val="-8"/>
          <w:sz w:val="24"/>
        </w:rPr>
        <w:t> </w:t>
      </w:r>
      <w:r>
        <w:rPr>
          <w:b/>
          <w:sz w:val="24"/>
        </w:rPr>
        <w:t>CONTRATUAIS</w:t>
      </w:r>
      <w:r>
        <w:rPr>
          <w:b/>
          <w:spacing w:val="-7"/>
          <w:sz w:val="24"/>
        </w:rPr>
        <w:t> </w:t>
      </w:r>
      <w:r>
        <w:rPr>
          <w:b/>
          <w:sz w:val="24"/>
        </w:rPr>
        <w:t>(</w:t>
      </w:r>
      <w:hyperlink r:id="rId67">
        <w:r>
          <w:rPr>
            <w:b/>
            <w:color w:val="0000ED"/>
            <w:sz w:val="24"/>
            <w:u w:val="single" w:color="0000ED"/>
          </w:rPr>
          <w:t>art.</w:t>
        </w:r>
        <w:r>
          <w:rPr>
            <w:b/>
            <w:color w:val="0000ED"/>
            <w:spacing w:val="-8"/>
            <w:sz w:val="24"/>
            <w:u w:val="single" w:color="0000ED"/>
          </w:rPr>
          <w:t> </w:t>
        </w:r>
        <w:r>
          <w:rPr>
            <w:b/>
            <w:color w:val="0000ED"/>
            <w:sz w:val="24"/>
            <w:u w:val="single" w:color="0000ED"/>
          </w:rPr>
          <w:t>92</w:t>
        </w:r>
        <w:r>
          <w:rPr>
            <w:b/>
            <w:color w:val="0000ED"/>
            <w:sz w:val="24"/>
            <w:u w:val="none"/>
          </w:rPr>
          <w:t>,</w:t>
        </w:r>
        <w:r>
          <w:rPr>
            <w:rFonts w:ascii="Times New Roman" w:hAnsi="Times New Roman"/>
            <w:color w:val="0000ED"/>
            <w:spacing w:val="-10"/>
            <w:sz w:val="24"/>
            <w:u w:val="single" w:color="0000ED"/>
          </w:rPr>
          <w:t> </w:t>
        </w:r>
        <w:r>
          <w:rPr>
            <w:b/>
            <w:color w:val="0000ED"/>
            <w:sz w:val="24"/>
            <w:u w:val="single" w:color="0000ED"/>
          </w:rPr>
          <w:t>IV,</w:t>
        </w:r>
        <w:r>
          <w:rPr>
            <w:b/>
            <w:color w:val="0000ED"/>
            <w:spacing w:val="-8"/>
            <w:sz w:val="24"/>
            <w:u w:val="single" w:color="0000ED"/>
          </w:rPr>
          <w:t> </w:t>
        </w:r>
        <w:r>
          <w:rPr>
            <w:b/>
            <w:color w:val="0000ED"/>
            <w:sz w:val="24"/>
            <w:u w:val="single" w:color="0000ED"/>
          </w:rPr>
          <w:t>VII</w:t>
        </w:r>
        <w:r>
          <w:rPr>
            <w:b/>
            <w:color w:val="0000ED"/>
            <w:spacing w:val="-8"/>
            <w:sz w:val="24"/>
            <w:u w:val="single" w:color="0000ED"/>
          </w:rPr>
          <w:t> </w:t>
        </w:r>
        <w:r>
          <w:rPr>
            <w:b/>
            <w:color w:val="0000ED"/>
            <w:sz w:val="24"/>
            <w:u w:val="single" w:color="0000ED"/>
          </w:rPr>
          <w:t>e</w:t>
        </w:r>
        <w:r>
          <w:rPr>
            <w:b/>
            <w:color w:val="0000ED"/>
            <w:spacing w:val="-7"/>
            <w:sz w:val="24"/>
            <w:u w:val="single" w:color="0000ED"/>
          </w:rPr>
          <w:t> </w:t>
        </w:r>
        <w:r>
          <w:rPr>
            <w:b/>
            <w:color w:val="0000ED"/>
            <w:spacing w:val="-2"/>
            <w:sz w:val="24"/>
            <w:u w:val="single" w:color="0000ED"/>
          </w:rPr>
          <w:t>XVIII)</w:t>
        </w:r>
      </w:hyperlink>
    </w:p>
    <w:p>
      <w:pPr>
        <w:pStyle w:val="ListParagraph"/>
        <w:numPr>
          <w:ilvl w:val="1"/>
          <w:numId w:val="57"/>
        </w:numPr>
        <w:tabs>
          <w:tab w:pos="581" w:val="left" w:leader="none"/>
        </w:tabs>
        <w:spacing w:line="232" w:lineRule="auto" w:before="3" w:after="0"/>
        <w:ind w:left="114" w:right="102" w:firstLine="0"/>
        <w:jc w:val="both"/>
        <w:rPr>
          <w:sz w:val="24"/>
        </w:rPr>
      </w:pPr>
      <w:r>
        <w:rPr>
          <w:sz w:val="24"/>
        </w:rPr>
        <w:t>O regime de execução contratual, os modelos de gestão e de execução, assim como os prazos e condições de conclusão, entrega e recebimento do objeto constam no Termo de Referência e da Ata de Registro de Preços, parte integrante deste contrato.</w:t>
      </w:r>
    </w:p>
    <w:p>
      <w:pPr>
        <w:pStyle w:val="Heading1"/>
        <w:numPr>
          <w:ilvl w:val="0"/>
          <w:numId w:val="57"/>
        </w:numPr>
        <w:tabs>
          <w:tab w:pos="354" w:val="left" w:leader="none"/>
        </w:tabs>
        <w:spacing w:line="289" w:lineRule="exact" w:before="266" w:after="0"/>
        <w:ind w:left="354" w:right="0" w:hanging="240"/>
        <w:jc w:val="both"/>
      </w:pPr>
      <w:r>
        <w:rPr>
          <w:spacing w:val="-2"/>
        </w:rPr>
        <w:t>CLÁUSULA</w:t>
      </w:r>
      <w:r>
        <w:rPr>
          <w:spacing w:val="-3"/>
        </w:rPr>
        <w:t> </w:t>
      </w:r>
      <w:r>
        <w:rPr>
          <w:spacing w:val="-2"/>
        </w:rPr>
        <w:t>QUARTA</w:t>
      </w:r>
      <w:r>
        <w:rPr>
          <w:spacing w:val="-3"/>
        </w:rPr>
        <w:t> </w:t>
      </w:r>
      <w:r>
        <w:rPr>
          <w:spacing w:val="-2"/>
        </w:rPr>
        <w:t>SUBCONTRATAÇÃO</w:t>
      </w:r>
    </w:p>
    <w:p>
      <w:pPr>
        <w:pStyle w:val="ListParagraph"/>
        <w:numPr>
          <w:ilvl w:val="1"/>
          <w:numId w:val="57"/>
        </w:numPr>
        <w:tabs>
          <w:tab w:pos="532" w:val="left" w:leader="none"/>
        </w:tabs>
        <w:spacing w:line="289" w:lineRule="exact" w:before="0" w:after="0"/>
        <w:ind w:left="532" w:right="0" w:hanging="418"/>
        <w:jc w:val="both"/>
        <w:rPr>
          <w:sz w:val="24"/>
        </w:rPr>
      </w:pPr>
      <w:r>
        <w:rPr>
          <w:sz w:val="24"/>
        </w:rPr>
        <w:t>Não</w:t>
      </w:r>
      <w:r>
        <w:rPr>
          <w:spacing w:val="-4"/>
          <w:sz w:val="24"/>
        </w:rPr>
        <w:t> </w:t>
      </w:r>
      <w:r>
        <w:rPr>
          <w:sz w:val="24"/>
        </w:rPr>
        <w:t>será</w:t>
      </w:r>
      <w:r>
        <w:rPr>
          <w:spacing w:val="-4"/>
          <w:sz w:val="24"/>
        </w:rPr>
        <w:t> </w:t>
      </w:r>
      <w:r>
        <w:rPr>
          <w:sz w:val="24"/>
        </w:rPr>
        <w:t>admitida</w:t>
      </w:r>
      <w:r>
        <w:rPr>
          <w:spacing w:val="-4"/>
          <w:sz w:val="24"/>
        </w:rPr>
        <w:t> </w:t>
      </w:r>
      <w:r>
        <w:rPr>
          <w:sz w:val="24"/>
        </w:rPr>
        <w:t>a</w:t>
      </w:r>
      <w:r>
        <w:rPr>
          <w:spacing w:val="-4"/>
          <w:sz w:val="24"/>
        </w:rPr>
        <w:t> </w:t>
      </w:r>
      <w:r>
        <w:rPr>
          <w:sz w:val="24"/>
        </w:rPr>
        <w:t>subcontratação,</w:t>
      </w:r>
      <w:r>
        <w:rPr>
          <w:spacing w:val="-4"/>
          <w:sz w:val="24"/>
        </w:rPr>
        <w:t> </w:t>
      </w:r>
      <w:r>
        <w:rPr>
          <w:sz w:val="24"/>
        </w:rPr>
        <w:t>ainda</w:t>
      </w:r>
      <w:r>
        <w:rPr>
          <w:spacing w:val="-4"/>
          <w:sz w:val="24"/>
        </w:rPr>
        <w:t> </w:t>
      </w:r>
      <w:r>
        <w:rPr>
          <w:sz w:val="24"/>
        </w:rPr>
        <w:t>que</w:t>
      </w:r>
      <w:r>
        <w:rPr>
          <w:spacing w:val="-4"/>
          <w:sz w:val="24"/>
        </w:rPr>
        <w:t> </w:t>
      </w:r>
      <w:r>
        <w:rPr>
          <w:sz w:val="24"/>
        </w:rPr>
        <w:t>parcial,</w:t>
      </w:r>
      <w:r>
        <w:rPr>
          <w:spacing w:val="-4"/>
          <w:sz w:val="24"/>
        </w:rPr>
        <w:t> </w:t>
      </w:r>
      <w:r>
        <w:rPr>
          <w:sz w:val="24"/>
        </w:rPr>
        <w:t>do</w:t>
      </w:r>
      <w:r>
        <w:rPr>
          <w:spacing w:val="-4"/>
          <w:sz w:val="24"/>
        </w:rPr>
        <w:t> </w:t>
      </w:r>
      <w:r>
        <w:rPr>
          <w:sz w:val="24"/>
        </w:rPr>
        <w:t>objeto</w:t>
      </w:r>
      <w:r>
        <w:rPr>
          <w:spacing w:val="-4"/>
          <w:sz w:val="24"/>
        </w:rPr>
        <w:t> </w:t>
      </w:r>
      <w:r>
        <w:rPr>
          <w:spacing w:val="-2"/>
          <w:sz w:val="24"/>
        </w:rPr>
        <w:t>contratual.</w:t>
      </w:r>
    </w:p>
    <w:p>
      <w:pPr>
        <w:spacing w:after="0" w:line="289" w:lineRule="exact"/>
        <w:jc w:val="both"/>
        <w:rPr>
          <w:sz w:val="24"/>
        </w:rPr>
        <w:sectPr>
          <w:pgSz w:w="11900" w:h="16840"/>
          <w:pgMar w:header="0" w:footer="167" w:top="500" w:bottom="360" w:left="520" w:right="660"/>
        </w:sectPr>
      </w:pPr>
    </w:p>
    <w:p>
      <w:pPr>
        <w:pStyle w:val="ListParagraph"/>
        <w:numPr>
          <w:ilvl w:val="0"/>
          <w:numId w:val="57"/>
        </w:numPr>
        <w:tabs>
          <w:tab w:pos="354" w:val="left" w:leader="none"/>
        </w:tabs>
        <w:spacing w:line="240" w:lineRule="auto" w:before="33" w:after="0"/>
        <w:ind w:left="354" w:right="0" w:hanging="240"/>
        <w:jc w:val="left"/>
        <w:rPr>
          <w:b/>
          <w:sz w:val="24"/>
        </w:rPr>
      </w:pPr>
      <w:r>
        <w:rPr>
          <w:b/>
          <w:sz w:val="24"/>
        </w:rPr>
        <w:t>CLÁUSULA</w:t>
      </w:r>
      <w:r>
        <w:rPr>
          <w:b/>
          <w:spacing w:val="-9"/>
          <w:sz w:val="24"/>
        </w:rPr>
        <w:t> </w:t>
      </w:r>
      <w:r>
        <w:rPr>
          <w:b/>
          <w:sz w:val="24"/>
        </w:rPr>
        <w:t>QUINTA</w:t>
      </w:r>
      <w:r>
        <w:rPr>
          <w:b/>
          <w:spacing w:val="-8"/>
          <w:sz w:val="24"/>
        </w:rPr>
        <w:t> </w:t>
      </w:r>
      <w:r>
        <w:rPr>
          <w:b/>
          <w:sz w:val="24"/>
        </w:rPr>
        <w:t>PREÇO</w:t>
      </w:r>
      <w:r>
        <w:rPr>
          <w:b/>
          <w:spacing w:val="-8"/>
          <w:sz w:val="24"/>
        </w:rPr>
        <w:t> </w:t>
      </w:r>
      <w:r>
        <w:rPr>
          <w:b/>
          <w:sz w:val="24"/>
        </w:rPr>
        <w:t>(</w:t>
      </w:r>
      <w:hyperlink r:id="rId67">
        <w:r>
          <w:rPr>
            <w:b/>
            <w:color w:val="0000ED"/>
            <w:sz w:val="24"/>
            <w:u w:val="single" w:color="0000ED"/>
          </w:rPr>
          <w:t>art.</w:t>
        </w:r>
        <w:r>
          <w:rPr>
            <w:b/>
            <w:color w:val="0000ED"/>
            <w:spacing w:val="-8"/>
            <w:sz w:val="24"/>
            <w:u w:val="single" w:color="0000ED"/>
          </w:rPr>
          <w:t> </w:t>
        </w:r>
        <w:r>
          <w:rPr>
            <w:b/>
            <w:color w:val="0000ED"/>
            <w:sz w:val="24"/>
            <w:u w:val="single" w:color="0000ED"/>
          </w:rPr>
          <w:t>92</w:t>
        </w:r>
        <w:r>
          <w:rPr>
            <w:b/>
            <w:color w:val="0000ED"/>
            <w:sz w:val="24"/>
            <w:u w:val="none"/>
          </w:rPr>
          <w:t>,</w:t>
        </w:r>
        <w:r>
          <w:rPr>
            <w:rFonts w:ascii="Times New Roman" w:hAnsi="Times New Roman"/>
            <w:color w:val="0000ED"/>
            <w:spacing w:val="-3"/>
            <w:sz w:val="24"/>
            <w:u w:val="single" w:color="0000ED"/>
          </w:rPr>
          <w:t> </w:t>
        </w:r>
        <w:r>
          <w:rPr>
            <w:b/>
            <w:color w:val="0000ED"/>
            <w:spacing w:val="-5"/>
            <w:sz w:val="24"/>
            <w:u w:val="single" w:color="0000ED"/>
          </w:rPr>
          <w:t>V)</w:t>
        </w:r>
      </w:hyperlink>
    </w:p>
    <w:p>
      <w:pPr>
        <w:pStyle w:val="ListParagraph"/>
        <w:numPr>
          <w:ilvl w:val="1"/>
          <w:numId w:val="57"/>
        </w:numPr>
        <w:tabs>
          <w:tab w:pos="532" w:val="left" w:leader="none"/>
          <w:tab w:pos="6505" w:val="left" w:leader="dot"/>
        </w:tabs>
        <w:spacing w:line="289" w:lineRule="exact" w:before="7" w:after="0"/>
        <w:ind w:left="532" w:right="0" w:hanging="418"/>
        <w:jc w:val="both"/>
        <w:rPr>
          <w:sz w:val="24"/>
        </w:rPr>
      </w:pPr>
      <w:r>
        <w:rPr>
          <w:sz w:val="24"/>
        </w:rPr>
        <w:t>O</w:t>
      </w:r>
      <w:r>
        <w:rPr>
          <w:spacing w:val="-2"/>
          <w:sz w:val="24"/>
        </w:rPr>
        <w:t> </w:t>
      </w:r>
      <w:r>
        <w:rPr>
          <w:sz w:val="24"/>
        </w:rPr>
        <w:t>valor</w:t>
      </w:r>
      <w:r>
        <w:rPr>
          <w:spacing w:val="-1"/>
          <w:sz w:val="24"/>
        </w:rPr>
        <w:t> </w:t>
      </w:r>
      <w:r>
        <w:rPr>
          <w:sz w:val="24"/>
        </w:rPr>
        <w:t>total</w:t>
      </w:r>
      <w:r>
        <w:rPr>
          <w:spacing w:val="-1"/>
          <w:sz w:val="24"/>
        </w:rPr>
        <w:t> </w:t>
      </w:r>
      <w:r>
        <w:rPr>
          <w:sz w:val="24"/>
        </w:rPr>
        <w:t>da</w:t>
      </w:r>
      <w:r>
        <w:rPr>
          <w:spacing w:val="-2"/>
          <w:sz w:val="24"/>
        </w:rPr>
        <w:t> </w:t>
      </w:r>
      <w:r>
        <w:rPr>
          <w:sz w:val="24"/>
        </w:rPr>
        <w:t>aquisição</w:t>
      </w:r>
      <w:r>
        <w:rPr>
          <w:spacing w:val="-1"/>
          <w:sz w:val="24"/>
        </w:rPr>
        <w:t> </w:t>
      </w:r>
      <w:r>
        <w:rPr>
          <w:sz w:val="24"/>
        </w:rPr>
        <w:t>é</w:t>
      </w:r>
      <w:r>
        <w:rPr>
          <w:spacing w:val="-1"/>
          <w:sz w:val="24"/>
        </w:rPr>
        <w:t> </w:t>
      </w:r>
      <w:r>
        <w:rPr>
          <w:sz w:val="24"/>
        </w:rPr>
        <w:t>de</w:t>
      </w:r>
      <w:r>
        <w:rPr>
          <w:spacing w:val="-2"/>
          <w:sz w:val="24"/>
        </w:rPr>
        <w:t> </w:t>
      </w:r>
      <w:r>
        <w:rPr>
          <w:sz w:val="24"/>
        </w:rPr>
        <w:t>R$</w:t>
      </w:r>
      <w:r>
        <w:rPr>
          <w:spacing w:val="-1"/>
          <w:sz w:val="24"/>
        </w:rPr>
        <w:t> </w:t>
      </w:r>
      <w:r>
        <w:rPr>
          <w:sz w:val="24"/>
        </w:rPr>
        <w:t>................</w:t>
      </w:r>
      <w:r>
        <w:rPr>
          <w:spacing w:val="-1"/>
          <w:sz w:val="24"/>
        </w:rPr>
        <w:t> </w:t>
      </w:r>
      <w:r>
        <w:rPr>
          <w:spacing w:val="-5"/>
          <w:sz w:val="24"/>
        </w:rPr>
        <w:t>(.</w:t>
      </w:r>
      <w:r>
        <w:rPr>
          <w:rFonts w:ascii="Times New Roman" w:hAnsi="Times New Roman"/>
          <w:sz w:val="24"/>
        </w:rPr>
        <w:tab/>
      </w:r>
      <w:r>
        <w:rPr>
          <w:spacing w:val="-5"/>
          <w:sz w:val="24"/>
        </w:rPr>
        <w:t>).</w:t>
      </w:r>
    </w:p>
    <w:p>
      <w:pPr>
        <w:pStyle w:val="ListParagraph"/>
        <w:numPr>
          <w:ilvl w:val="1"/>
          <w:numId w:val="57"/>
        </w:numPr>
        <w:tabs>
          <w:tab w:pos="534" w:val="left" w:leader="none"/>
        </w:tabs>
        <w:spacing w:line="232" w:lineRule="auto" w:before="3" w:after="0"/>
        <w:ind w:left="114" w:right="102" w:firstLine="0"/>
        <w:jc w:val="both"/>
        <w:rPr>
          <w:sz w:val="24"/>
        </w:rPr>
      </w:pPr>
      <w:r>
        <w:rPr>
          <w:sz w:val="24"/>
        </w:rPr>
        <w:t>No</w:t>
      </w:r>
      <w:r>
        <w:rPr>
          <w:spacing w:val="-4"/>
          <w:sz w:val="24"/>
        </w:rPr>
        <w:t> </w:t>
      </w:r>
      <w:r>
        <w:rPr>
          <w:sz w:val="24"/>
        </w:rPr>
        <w:t>valor</w:t>
      </w:r>
      <w:r>
        <w:rPr>
          <w:spacing w:val="-4"/>
          <w:sz w:val="24"/>
        </w:rPr>
        <w:t> </w:t>
      </w:r>
      <w:r>
        <w:rPr>
          <w:sz w:val="24"/>
        </w:rPr>
        <w:t>acima</w:t>
      </w:r>
      <w:r>
        <w:rPr>
          <w:spacing w:val="-4"/>
          <w:sz w:val="24"/>
        </w:rPr>
        <w:t> </w:t>
      </w:r>
      <w:r>
        <w:rPr>
          <w:sz w:val="24"/>
        </w:rPr>
        <w:t>estão</w:t>
      </w:r>
      <w:r>
        <w:rPr>
          <w:spacing w:val="-4"/>
          <w:sz w:val="24"/>
        </w:rPr>
        <w:t> </w:t>
      </w:r>
      <w:r>
        <w:rPr>
          <w:sz w:val="24"/>
        </w:rPr>
        <w:t>incluídas</w:t>
      </w:r>
      <w:r>
        <w:rPr>
          <w:spacing w:val="-4"/>
          <w:sz w:val="24"/>
        </w:rPr>
        <w:t> </w:t>
      </w:r>
      <w:r>
        <w:rPr>
          <w:sz w:val="24"/>
        </w:rPr>
        <w:t>todas</w:t>
      </w:r>
      <w:r>
        <w:rPr>
          <w:spacing w:val="-4"/>
          <w:sz w:val="24"/>
        </w:rPr>
        <w:t> </w:t>
      </w:r>
      <w:r>
        <w:rPr>
          <w:sz w:val="24"/>
        </w:rPr>
        <w:t>as</w:t>
      </w:r>
      <w:r>
        <w:rPr>
          <w:spacing w:val="-4"/>
          <w:sz w:val="24"/>
        </w:rPr>
        <w:t> </w:t>
      </w:r>
      <w:r>
        <w:rPr>
          <w:sz w:val="24"/>
        </w:rPr>
        <w:t>despesas</w:t>
      </w:r>
      <w:r>
        <w:rPr>
          <w:spacing w:val="-4"/>
          <w:sz w:val="24"/>
        </w:rPr>
        <w:t> </w:t>
      </w:r>
      <w:r>
        <w:rPr>
          <w:sz w:val="24"/>
        </w:rPr>
        <w:t>ordinárias</w:t>
      </w:r>
      <w:r>
        <w:rPr>
          <w:spacing w:val="-4"/>
          <w:sz w:val="24"/>
        </w:rPr>
        <w:t> </w:t>
      </w:r>
      <w:r>
        <w:rPr>
          <w:sz w:val="24"/>
        </w:rPr>
        <w:t>diretas</w:t>
      </w:r>
      <w:r>
        <w:rPr>
          <w:spacing w:val="-4"/>
          <w:sz w:val="24"/>
        </w:rPr>
        <w:t> </w:t>
      </w:r>
      <w:r>
        <w:rPr>
          <w:sz w:val="24"/>
        </w:rPr>
        <w:t>e</w:t>
      </w:r>
      <w:r>
        <w:rPr>
          <w:spacing w:val="-4"/>
          <w:sz w:val="24"/>
        </w:rPr>
        <w:t> </w:t>
      </w:r>
      <w:r>
        <w:rPr>
          <w:sz w:val="24"/>
        </w:rPr>
        <w:t>indiretas</w:t>
      </w:r>
      <w:r>
        <w:rPr>
          <w:spacing w:val="-4"/>
          <w:sz w:val="24"/>
        </w:rPr>
        <w:t> </w:t>
      </w:r>
      <w:r>
        <w:rPr>
          <w:sz w:val="24"/>
        </w:rPr>
        <w:t>decorrentes</w:t>
      </w:r>
      <w:r>
        <w:rPr>
          <w:spacing w:val="-4"/>
          <w:sz w:val="24"/>
        </w:rPr>
        <w:t> </w:t>
      </w:r>
      <w:r>
        <w:rPr>
          <w:sz w:val="24"/>
        </w:rPr>
        <w:t>da</w:t>
      </w:r>
      <w:r>
        <w:rPr>
          <w:spacing w:val="-4"/>
          <w:sz w:val="24"/>
        </w:rPr>
        <w:t> </w:t>
      </w:r>
      <w:r>
        <w:rPr>
          <w:sz w:val="24"/>
        </w:rPr>
        <w:t>execução do objeto, inclusive tributos e/ou impostos, encargos sociais, trabalhistas, previdenciários, fiscais e comerciais incidentes, taxa de licenciamento em órgãos ambientais, frete, garantia legal e outros necessários ao cumprimento integral do objeto da contratação.</w:t>
      </w:r>
    </w:p>
    <w:p>
      <w:pPr>
        <w:pStyle w:val="ListParagraph"/>
        <w:numPr>
          <w:ilvl w:val="0"/>
          <w:numId w:val="57"/>
        </w:numPr>
        <w:tabs>
          <w:tab w:pos="354" w:val="left" w:leader="none"/>
        </w:tabs>
        <w:spacing w:line="240" w:lineRule="auto" w:before="251" w:after="0"/>
        <w:ind w:left="354" w:right="0" w:hanging="240"/>
        <w:jc w:val="left"/>
        <w:rPr>
          <w:b/>
          <w:sz w:val="24"/>
        </w:rPr>
      </w:pPr>
      <w:r>
        <w:rPr>
          <w:b/>
          <w:sz w:val="24"/>
        </w:rPr>
        <w:t>CLÁUSULA</w:t>
      </w:r>
      <w:r>
        <w:rPr>
          <w:b/>
          <w:spacing w:val="-8"/>
          <w:sz w:val="24"/>
        </w:rPr>
        <w:t> </w:t>
      </w:r>
      <w:r>
        <w:rPr>
          <w:b/>
          <w:sz w:val="24"/>
        </w:rPr>
        <w:t>SEXTA</w:t>
      </w:r>
      <w:r>
        <w:rPr>
          <w:b/>
          <w:spacing w:val="-7"/>
          <w:sz w:val="24"/>
        </w:rPr>
        <w:t> </w:t>
      </w:r>
      <w:r>
        <w:rPr>
          <w:b/>
          <w:sz w:val="24"/>
        </w:rPr>
        <w:t>-</w:t>
      </w:r>
      <w:r>
        <w:rPr>
          <w:b/>
          <w:spacing w:val="-8"/>
          <w:sz w:val="24"/>
        </w:rPr>
        <w:t> </w:t>
      </w:r>
      <w:r>
        <w:rPr>
          <w:b/>
          <w:sz w:val="24"/>
        </w:rPr>
        <w:t>PAGAMENTO</w:t>
      </w:r>
      <w:r>
        <w:rPr>
          <w:b/>
          <w:spacing w:val="-7"/>
          <w:sz w:val="24"/>
        </w:rPr>
        <w:t> </w:t>
      </w:r>
      <w:r>
        <w:rPr>
          <w:b/>
          <w:sz w:val="24"/>
        </w:rPr>
        <w:t>(</w:t>
      </w:r>
      <w:hyperlink r:id="rId67">
        <w:r>
          <w:rPr>
            <w:b/>
            <w:color w:val="0000ED"/>
            <w:sz w:val="24"/>
            <w:u w:val="single" w:color="0000ED"/>
          </w:rPr>
          <w:t>art.</w:t>
        </w:r>
        <w:r>
          <w:rPr>
            <w:b/>
            <w:color w:val="0000ED"/>
            <w:spacing w:val="-8"/>
            <w:sz w:val="24"/>
            <w:u w:val="single" w:color="0000ED"/>
          </w:rPr>
          <w:t> </w:t>
        </w:r>
        <w:r>
          <w:rPr>
            <w:b/>
            <w:color w:val="0000ED"/>
            <w:sz w:val="24"/>
            <w:u w:val="single" w:color="0000ED"/>
          </w:rPr>
          <w:t>92</w:t>
        </w:r>
        <w:r>
          <w:rPr>
            <w:b/>
            <w:color w:val="0000ED"/>
            <w:sz w:val="24"/>
            <w:u w:val="none"/>
          </w:rPr>
          <w:t>,</w:t>
        </w:r>
        <w:r>
          <w:rPr>
            <w:rFonts w:ascii="Times New Roman" w:hAnsi="Times New Roman"/>
            <w:color w:val="0000ED"/>
            <w:spacing w:val="-6"/>
            <w:sz w:val="24"/>
            <w:u w:val="single" w:color="0000ED"/>
          </w:rPr>
          <w:t> </w:t>
        </w:r>
        <w:r>
          <w:rPr>
            <w:b/>
            <w:color w:val="0000ED"/>
            <w:sz w:val="24"/>
            <w:u w:val="single" w:color="0000ED"/>
          </w:rPr>
          <w:t>V</w:t>
        </w:r>
        <w:r>
          <w:rPr>
            <w:b/>
            <w:color w:val="0000ED"/>
            <w:spacing w:val="-7"/>
            <w:sz w:val="24"/>
            <w:u w:val="single" w:color="0000ED"/>
          </w:rPr>
          <w:t> </w:t>
        </w:r>
        <w:r>
          <w:rPr>
            <w:b/>
            <w:color w:val="0000ED"/>
            <w:sz w:val="24"/>
            <w:u w:val="single" w:color="0000ED"/>
          </w:rPr>
          <w:t>e</w:t>
        </w:r>
        <w:r>
          <w:rPr>
            <w:b/>
            <w:color w:val="0000ED"/>
            <w:spacing w:val="-7"/>
            <w:sz w:val="24"/>
            <w:u w:val="single" w:color="0000ED"/>
          </w:rPr>
          <w:t> </w:t>
        </w:r>
        <w:r>
          <w:rPr>
            <w:b/>
            <w:color w:val="0000ED"/>
            <w:spacing w:val="-5"/>
            <w:sz w:val="24"/>
            <w:u w:val="single" w:color="0000ED"/>
          </w:rPr>
          <w:t>VI</w:t>
        </w:r>
      </w:hyperlink>
      <w:r>
        <w:rPr>
          <w:b/>
          <w:spacing w:val="-5"/>
          <w:sz w:val="24"/>
          <w:u w:val="none"/>
        </w:rPr>
        <w:t>)</w:t>
      </w:r>
    </w:p>
    <w:p>
      <w:pPr>
        <w:pStyle w:val="ListParagraph"/>
        <w:numPr>
          <w:ilvl w:val="1"/>
          <w:numId w:val="57"/>
        </w:numPr>
        <w:tabs>
          <w:tab w:pos="559" w:val="left" w:leader="none"/>
        </w:tabs>
        <w:spacing w:line="232" w:lineRule="auto" w:before="14" w:after="0"/>
        <w:ind w:left="114" w:right="102" w:firstLine="0"/>
        <w:jc w:val="both"/>
        <w:rPr>
          <w:sz w:val="24"/>
        </w:rPr>
      </w:pPr>
      <w:r>
        <w:rPr>
          <w:sz w:val="24"/>
        </w:rPr>
        <w:t>O critério e prazo para pagamento ao contratado e demais condições a ele referentes encontram-se definidos no Termo de Referência e na clausula sexta da Ata de Registro de Preços, anexos a este Contrato.</w:t>
      </w:r>
    </w:p>
    <w:p>
      <w:pPr>
        <w:pStyle w:val="ListParagraph"/>
        <w:numPr>
          <w:ilvl w:val="0"/>
          <w:numId w:val="57"/>
        </w:numPr>
        <w:tabs>
          <w:tab w:pos="354" w:val="left" w:leader="none"/>
        </w:tabs>
        <w:spacing w:line="289" w:lineRule="exact" w:before="265" w:after="0"/>
        <w:ind w:left="354" w:right="0" w:hanging="240"/>
        <w:jc w:val="left"/>
        <w:rPr>
          <w:b/>
          <w:sz w:val="24"/>
        </w:rPr>
      </w:pPr>
      <w:r>
        <w:rPr>
          <w:b/>
          <w:sz w:val="24"/>
        </w:rPr>
        <w:t>CLÁUSULA</w:t>
      </w:r>
      <w:r>
        <w:rPr>
          <w:b/>
          <w:spacing w:val="-4"/>
          <w:sz w:val="24"/>
        </w:rPr>
        <w:t> </w:t>
      </w:r>
      <w:r>
        <w:rPr>
          <w:b/>
          <w:sz w:val="24"/>
        </w:rPr>
        <w:t>SÉTIMA</w:t>
      </w:r>
      <w:r>
        <w:rPr>
          <w:b/>
          <w:spacing w:val="-2"/>
          <w:sz w:val="24"/>
        </w:rPr>
        <w:t> </w:t>
      </w:r>
      <w:r>
        <w:rPr>
          <w:b/>
          <w:sz w:val="24"/>
        </w:rPr>
        <w:t>-</w:t>
      </w:r>
      <w:r>
        <w:rPr>
          <w:b/>
          <w:spacing w:val="-2"/>
          <w:sz w:val="24"/>
        </w:rPr>
        <w:t> </w:t>
      </w:r>
      <w:r>
        <w:rPr>
          <w:b/>
          <w:sz w:val="24"/>
        </w:rPr>
        <w:t>REAJUSTE</w:t>
      </w:r>
      <w:r>
        <w:rPr>
          <w:b/>
          <w:spacing w:val="-2"/>
          <w:sz w:val="24"/>
        </w:rPr>
        <w:t> </w:t>
      </w:r>
      <w:r>
        <w:rPr>
          <w:b/>
          <w:sz w:val="24"/>
        </w:rPr>
        <w:t>(</w:t>
      </w:r>
      <w:hyperlink r:id="rId67">
        <w:r>
          <w:rPr>
            <w:b/>
            <w:color w:val="0000ED"/>
            <w:sz w:val="24"/>
            <w:u w:val="single" w:color="0000ED"/>
          </w:rPr>
          <w:t>art.</w:t>
        </w:r>
        <w:r>
          <w:rPr>
            <w:b/>
            <w:color w:val="0000ED"/>
            <w:spacing w:val="-2"/>
            <w:sz w:val="24"/>
            <w:u w:val="single" w:color="0000ED"/>
          </w:rPr>
          <w:t> </w:t>
        </w:r>
        <w:r>
          <w:rPr>
            <w:b/>
            <w:color w:val="0000ED"/>
            <w:sz w:val="24"/>
            <w:u w:val="single" w:color="0000ED"/>
          </w:rPr>
          <w:t>92</w:t>
        </w:r>
        <w:r>
          <w:rPr>
            <w:b/>
            <w:color w:val="0000ED"/>
            <w:sz w:val="24"/>
            <w:u w:val="none"/>
          </w:rPr>
          <w:t>,</w:t>
        </w:r>
        <w:r>
          <w:rPr>
            <w:rFonts w:ascii="Times New Roman" w:hAnsi="Times New Roman"/>
            <w:color w:val="0000ED"/>
            <w:spacing w:val="-5"/>
            <w:sz w:val="24"/>
            <w:u w:val="single" w:color="0000ED"/>
          </w:rPr>
          <w:t> </w:t>
        </w:r>
        <w:r>
          <w:rPr>
            <w:b/>
            <w:color w:val="0000ED"/>
            <w:spacing w:val="-5"/>
            <w:sz w:val="24"/>
            <w:u w:val="single" w:color="0000ED"/>
          </w:rPr>
          <w:t>V)</w:t>
        </w:r>
      </w:hyperlink>
    </w:p>
    <w:p>
      <w:pPr>
        <w:pStyle w:val="ListParagraph"/>
        <w:numPr>
          <w:ilvl w:val="1"/>
          <w:numId w:val="57"/>
        </w:numPr>
        <w:tabs>
          <w:tab w:pos="539" w:val="left" w:leader="none"/>
        </w:tabs>
        <w:spacing w:line="232" w:lineRule="auto" w:before="3" w:after="0"/>
        <w:ind w:left="114" w:right="102" w:firstLine="0"/>
        <w:jc w:val="both"/>
        <w:rPr>
          <w:sz w:val="24"/>
        </w:rPr>
      </w:pPr>
      <w:r>
        <w:rPr>
          <w:sz w:val="24"/>
        </w:rPr>
        <w:t>Os</w:t>
      </w:r>
      <w:r>
        <w:rPr>
          <w:spacing w:val="-1"/>
          <w:sz w:val="24"/>
        </w:rPr>
        <w:t> </w:t>
      </w:r>
      <w:r>
        <w:rPr>
          <w:sz w:val="24"/>
        </w:rPr>
        <w:t>preços</w:t>
      </w:r>
      <w:r>
        <w:rPr>
          <w:spacing w:val="-1"/>
          <w:sz w:val="24"/>
        </w:rPr>
        <w:t> </w:t>
      </w:r>
      <w:r>
        <w:rPr>
          <w:sz w:val="24"/>
        </w:rPr>
        <w:t>inicialmente</w:t>
      </w:r>
      <w:r>
        <w:rPr>
          <w:spacing w:val="-1"/>
          <w:sz w:val="24"/>
        </w:rPr>
        <w:t> </w:t>
      </w:r>
      <w:r>
        <w:rPr>
          <w:sz w:val="24"/>
        </w:rPr>
        <w:t>contratados</w:t>
      </w:r>
      <w:r>
        <w:rPr>
          <w:spacing w:val="-1"/>
          <w:sz w:val="24"/>
        </w:rPr>
        <w:t> </w:t>
      </w:r>
      <w:r>
        <w:rPr>
          <w:sz w:val="24"/>
        </w:rPr>
        <w:t>permanecerão</w:t>
      </w:r>
      <w:r>
        <w:rPr>
          <w:spacing w:val="-1"/>
          <w:sz w:val="24"/>
        </w:rPr>
        <w:t> </w:t>
      </w:r>
      <w:r>
        <w:rPr>
          <w:sz w:val="24"/>
        </w:rPr>
        <w:t>fixos</w:t>
      </w:r>
      <w:r>
        <w:rPr>
          <w:spacing w:val="-1"/>
          <w:sz w:val="24"/>
        </w:rPr>
        <w:t> </w:t>
      </w:r>
      <w:r>
        <w:rPr>
          <w:sz w:val="24"/>
        </w:rPr>
        <w:t>e</w:t>
      </w:r>
      <w:r>
        <w:rPr>
          <w:spacing w:val="-1"/>
          <w:sz w:val="24"/>
        </w:rPr>
        <w:t> </w:t>
      </w:r>
      <w:r>
        <w:rPr>
          <w:sz w:val="24"/>
        </w:rPr>
        <w:t>irreajustáveis</w:t>
      </w:r>
      <w:r>
        <w:rPr>
          <w:spacing w:val="-1"/>
          <w:sz w:val="24"/>
        </w:rPr>
        <w:t> </w:t>
      </w:r>
      <w:r>
        <w:rPr>
          <w:sz w:val="24"/>
        </w:rPr>
        <w:t>pelo</w:t>
      </w:r>
      <w:r>
        <w:rPr>
          <w:spacing w:val="-1"/>
          <w:sz w:val="24"/>
        </w:rPr>
        <w:t> </w:t>
      </w:r>
      <w:r>
        <w:rPr>
          <w:sz w:val="24"/>
        </w:rPr>
        <w:t>prazo</w:t>
      </w:r>
      <w:r>
        <w:rPr>
          <w:spacing w:val="-1"/>
          <w:sz w:val="24"/>
        </w:rPr>
        <w:t> </w:t>
      </w:r>
      <w:r>
        <w:rPr>
          <w:sz w:val="24"/>
        </w:rPr>
        <w:t>de</w:t>
      </w:r>
      <w:r>
        <w:rPr>
          <w:spacing w:val="-1"/>
          <w:sz w:val="24"/>
        </w:rPr>
        <w:t> </w:t>
      </w:r>
      <w:r>
        <w:rPr>
          <w:sz w:val="24"/>
        </w:rPr>
        <w:t>12</w:t>
      </w:r>
      <w:r>
        <w:rPr>
          <w:spacing w:val="-1"/>
          <w:sz w:val="24"/>
        </w:rPr>
        <w:t> </w:t>
      </w:r>
      <w:r>
        <w:rPr>
          <w:sz w:val="24"/>
        </w:rPr>
        <w:t>(doze)</w:t>
      </w:r>
      <w:r>
        <w:rPr>
          <w:spacing w:val="-1"/>
          <w:sz w:val="24"/>
        </w:rPr>
        <w:t> </w:t>
      </w:r>
      <w:r>
        <w:rPr>
          <w:sz w:val="24"/>
        </w:rPr>
        <w:t>meses, contados da data-base do orçamento estimado que fundamentou a contratação.</w:t>
      </w:r>
    </w:p>
    <w:p>
      <w:pPr>
        <w:pStyle w:val="ListParagraph"/>
        <w:numPr>
          <w:ilvl w:val="1"/>
          <w:numId w:val="57"/>
        </w:numPr>
        <w:tabs>
          <w:tab w:pos="569" w:val="left" w:leader="none"/>
        </w:tabs>
        <w:spacing w:line="232" w:lineRule="auto" w:before="1" w:after="0"/>
        <w:ind w:left="114" w:right="101" w:firstLine="0"/>
        <w:jc w:val="both"/>
        <w:rPr>
          <w:sz w:val="24"/>
        </w:rPr>
      </w:pPr>
      <w:r>
        <w:rPr>
          <w:sz w:val="24"/>
        </w:rPr>
        <w:t>Os preços contratados serão fixos e irreajustáveis pelo prazo de 1 (um) ano, contado da data-base vinculada ao orçamento estimado, correspondente à data de assinatura pelo servidor técnico responsável, </w:t>
      </w:r>
      <w:hyperlink r:id="rId68">
        <w:r>
          <w:rPr>
            <w:sz w:val="24"/>
          </w:rPr>
          <w:t>nos termos do </w:t>
        </w:r>
        <w:r>
          <w:rPr>
            <w:color w:val="0000ED"/>
            <w:sz w:val="24"/>
            <w:u w:val="single" w:color="0000ED"/>
          </w:rPr>
          <w:t>Art. 1º do Decreto Munic</w:t>
        </w:r>
        <w:r>
          <w:rPr>
            <w:color w:val="0000ED"/>
            <w:sz w:val="24"/>
            <w:u w:val="none"/>
          </w:rPr>
          <w:t>i</w:t>
        </w:r>
        <w:r>
          <w:rPr>
            <w:color w:val="0000ED"/>
            <w:sz w:val="24"/>
            <w:u w:val="single" w:color="0000ED"/>
          </w:rPr>
          <w:t>pal nº 120/2025</w:t>
        </w:r>
        <w:r>
          <w:rPr>
            <w:sz w:val="24"/>
            <w:u w:val="none"/>
          </w:rPr>
          <w:t>, do </w:t>
        </w:r>
        <w:r>
          <w:rPr>
            <w:color w:val="0000ED"/>
            <w:sz w:val="24"/>
            <w:u w:val="single" w:color="0000ED"/>
          </w:rPr>
          <w:t>Acórdão nº 1795/2024 TCU Plenário e o Art.</w:t>
        </w:r>
        <w:r>
          <w:rPr>
            <w:color w:val="0000ED"/>
            <w:sz w:val="24"/>
            <w:u w:val="none"/>
          </w:rPr>
          <w:t> </w:t>
        </w:r>
        <w:r>
          <w:rPr>
            <w:color w:val="0000ED"/>
            <w:sz w:val="24"/>
            <w:u w:val="single" w:color="0000ED"/>
          </w:rPr>
          <w:t>33 da Portaria nº 122/2023 TCU</w:t>
        </w:r>
        <w:r>
          <w:rPr>
            <w:sz w:val="24"/>
            <w:u w:val="none"/>
          </w:rPr>
          <w:t>. Após esse período, os valores serão reajustados com base na variação</w:t>
        </w:r>
      </w:hyperlink>
      <w:r>
        <w:rPr>
          <w:sz w:val="24"/>
          <w:u w:val="none"/>
        </w:rPr>
        <w:t> acumulada do Índice Nacional de Preços ao Consumidor Amplo (IPCA) nos 12 (doze) meses subsequentes, incidindo apenas sobre parcelas vincendas e mediante apostilamento, independentemente de solicitação da contratada; na hipótese de extinção ou indisponibilidade do IPCA, será aplicado o índice oficial que o substituir, preservada a metodologia ora estabelecida, sendo o reajuste válido apenas para obrigações iniciadas e concluídas após a anualidade.</w:t>
      </w:r>
    </w:p>
    <w:p>
      <w:pPr>
        <w:pStyle w:val="ListParagraph"/>
        <w:numPr>
          <w:ilvl w:val="0"/>
          <w:numId w:val="57"/>
        </w:numPr>
        <w:tabs>
          <w:tab w:pos="354" w:val="left" w:leader="none"/>
        </w:tabs>
        <w:spacing w:line="240" w:lineRule="auto" w:before="256" w:after="0"/>
        <w:ind w:left="354" w:right="0" w:hanging="240"/>
        <w:jc w:val="left"/>
        <w:rPr>
          <w:b/>
          <w:sz w:val="24"/>
        </w:rPr>
      </w:pPr>
      <w:r>
        <w:rPr>
          <w:b/>
          <w:sz w:val="24"/>
        </w:rPr>
        <w:t>CLÁUSULA</w:t>
      </w:r>
      <w:r>
        <w:rPr>
          <w:b/>
          <w:spacing w:val="-10"/>
          <w:sz w:val="24"/>
        </w:rPr>
        <w:t> </w:t>
      </w:r>
      <w:r>
        <w:rPr>
          <w:b/>
          <w:sz w:val="24"/>
        </w:rPr>
        <w:t>OITAVA</w:t>
      </w:r>
      <w:r>
        <w:rPr>
          <w:b/>
          <w:spacing w:val="-10"/>
          <w:sz w:val="24"/>
        </w:rPr>
        <w:t> </w:t>
      </w:r>
      <w:r>
        <w:rPr>
          <w:b/>
          <w:sz w:val="24"/>
        </w:rPr>
        <w:t>-</w:t>
      </w:r>
      <w:r>
        <w:rPr>
          <w:b/>
          <w:spacing w:val="-10"/>
          <w:sz w:val="24"/>
        </w:rPr>
        <w:t> </w:t>
      </w:r>
      <w:r>
        <w:rPr>
          <w:b/>
          <w:sz w:val="24"/>
        </w:rPr>
        <w:t>OBRIGAÇÕES</w:t>
      </w:r>
      <w:r>
        <w:rPr>
          <w:b/>
          <w:spacing w:val="-10"/>
          <w:sz w:val="24"/>
        </w:rPr>
        <w:t> </w:t>
      </w:r>
      <w:r>
        <w:rPr>
          <w:b/>
          <w:sz w:val="24"/>
        </w:rPr>
        <w:t>DO</w:t>
      </w:r>
      <w:r>
        <w:rPr>
          <w:b/>
          <w:spacing w:val="-10"/>
          <w:sz w:val="24"/>
        </w:rPr>
        <w:t> </w:t>
      </w:r>
      <w:r>
        <w:rPr>
          <w:b/>
          <w:sz w:val="24"/>
        </w:rPr>
        <w:t>CONTRATANTE</w:t>
      </w:r>
      <w:r>
        <w:rPr>
          <w:b/>
          <w:spacing w:val="-9"/>
          <w:sz w:val="24"/>
        </w:rPr>
        <w:t> </w:t>
      </w:r>
      <w:r>
        <w:rPr>
          <w:b/>
          <w:sz w:val="24"/>
        </w:rPr>
        <w:t>(</w:t>
      </w:r>
      <w:hyperlink r:id="rId67">
        <w:r>
          <w:rPr>
            <w:b/>
            <w:color w:val="0000ED"/>
            <w:sz w:val="24"/>
            <w:u w:val="single" w:color="0000ED"/>
          </w:rPr>
          <w:t>art.</w:t>
        </w:r>
        <w:r>
          <w:rPr>
            <w:b/>
            <w:color w:val="0000ED"/>
            <w:spacing w:val="-10"/>
            <w:sz w:val="24"/>
            <w:u w:val="single" w:color="0000ED"/>
          </w:rPr>
          <w:t> </w:t>
        </w:r>
        <w:r>
          <w:rPr>
            <w:b/>
            <w:color w:val="0000ED"/>
            <w:sz w:val="24"/>
            <w:u w:val="single" w:color="0000ED"/>
          </w:rPr>
          <w:t>92</w:t>
        </w:r>
        <w:r>
          <w:rPr>
            <w:b/>
            <w:color w:val="0000ED"/>
            <w:sz w:val="24"/>
            <w:u w:val="none"/>
          </w:rPr>
          <w:t>,</w:t>
        </w:r>
        <w:r>
          <w:rPr>
            <w:rFonts w:ascii="Times New Roman" w:hAnsi="Times New Roman"/>
            <w:color w:val="0000ED"/>
            <w:spacing w:val="-7"/>
            <w:sz w:val="24"/>
            <w:u w:val="single" w:color="0000ED"/>
          </w:rPr>
          <w:t> </w:t>
        </w:r>
        <w:r>
          <w:rPr>
            <w:b/>
            <w:color w:val="0000ED"/>
            <w:sz w:val="24"/>
            <w:u w:val="single" w:color="0000ED"/>
          </w:rPr>
          <w:t>X,</w:t>
        </w:r>
        <w:r>
          <w:rPr>
            <w:b/>
            <w:color w:val="0000ED"/>
            <w:spacing w:val="-10"/>
            <w:sz w:val="24"/>
            <w:u w:val="single" w:color="0000ED"/>
          </w:rPr>
          <w:t> </w:t>
        </w:r>
        <w:r>
          <w:rPr>
            <w:b/>
            <w:color w:val="0000ED"/>
            <w:sz w:val="24"/>
            <w:u w:val="single" w:color="0000ED"/>
          </w:rPr>
          <w:t>XI</w:t>
        </w:r>
        <w:r>
          <w:rPr>
            <w:b/>
            <w:color w:val="0000ED"/>
            <w:spacing w:val="-10"/>
            <w:sz w:val="24"/>
            <w:u w:val="single" w:color="0000ED"/>
          </w:rPr>
          <w:t> </w:t>
        </w:r>
        <w:r>
          <w:rPr>
            <w:b/>
            <w:color w:val="0000ED"/>
            <w:sz w:val="24"/>
            <w:u w:val="single" w:color="0000ED"/>
          </w:rPr>
          <w:t>e</w:t>
        </w:r>
        <w:r>
          <w:rPr>
            <w:b/>
            <w:color w:val="0000ED"/>
            <w:spacing w:val="-9"/>
            <w:sz w:val="24"/>
            <w:u w:val="single" w:color="0000ED"/>
          </w:rPr>
          <w:t> </w:t>
        </w:r>
        <w:r>
          <w:rPr>
            <w:b/>
            <w:color w:val="0000ED"/>
            <w:spacing w:val="-4"/>
            <w:sz w:val="24"/>
            <w:u w:val="single" w:color="0000ED"/>
          </w:rPr>
          <w:t>XIV</w:t>
        </w:r>
      </w:hyperlink>
      <w:r>
        <w:rPr>
          <w:b/>
          <w:spacing w:val="-4"/>
          <w:sz w:val="24"/>
          <w:u w:val="none"/>
        </w:rPr>
        <w:t>)</w:t>
      </w:r>
    </w:p>
    <w:p>
      <w:pPr>
        <w:pStyle w:val="ListParagraph"/>
        <w:numPr>
          <w:ilvl w:val="1"/>
          <w:numId w:val="57"/>
        </w:numPr>
        <w:tabs>
          <w:tab w:pos="532" w:val="left" w:leader="none"/>
        </w:tabs>
        <w:spacing w:line="289" w:lineRule="exact" w:before="7" w:after="0"/>
        <w:ind w:left="532" w:right="0" w:hanging="418"/>
        <w:jc w:val="left"/>
        <w:rPr>
          <w:sz w:val="24"/>
        </w:rPr>
      </w:pPr>
      <w:r>
        <w:rPr>
          <w:sz w:val="24"/>
        </w:rPr>
        <w:t>São</w:t>
      </w:r>
      <w:r>
        <w:rPr>
          <w:spacing w:val="-7"/>
          <w:sz w:val="24"/>
        </w:rPr>
        <w:t> </w:t>
      </w:r>
      <w:r>
        <w:rPr>
          <w:sz w:val="24"/>
        </w:rPr>
        <w:t>obrigações</w:t>
      </w:r>
      <w:r>
        <w:rPr>
          <w:spacing w:val="-4"/>
          <w:sz w:val="24"/>
        </w:rPr>
        <w:t> </w:t>
      </w:r>
      <w:r>
        <w:rPr>
          <w:sz w:val="24"/>
        </w:rPr>
        <w:t>do</w:t>
      </w:r>
      <w:r>
        <w:rPr>
          <w:spacing w:val="-4"/>
          <w:sz w:val="24"/>
        </w:rPr>
        <w:t> </w:t>
      </w:r>
      <w:r>
        <w:rPr>
          <w:sz w:val="24"/>
        </w:rPr>
        <w:t>Contratante</w:t>
      </w:r>
      <w:r>
        <w:rPr>
          <w:spacing w:val="-4"/>
          <w:sz w:val="24"/>
        </w:rPr>
        <w:t> </w:t>
      </w:r>
      <w:r>
        <w:rPr>
          <w:sz w:val="24"/>
        </w:rPr>
        <w:t>além</w:t>
      </w:r>
      <w:r>
        <w:rPr>
          <w:spacing w:val="-4"/>
          <w:sz w:val="24"/>
        </w:rPr>
        <w:t> </w:t>
      </w:r>
      <w:r>
        <w:rPr>
          <w:sz w:val="24"/>
        </w:rPr>
        <w:t>das</w:t>
      </w:r>
      <w:r>
        <w:rPr>
          <w:spacing w:val="-5"/>
          <w:sz w:val="24"/>
        </w:rPr>
        <w:t> </w:t>
      </w:r>
      <w:r>
        <w:rPr>
          <w:sz w:val="24"/>
        </w:rPr>
        <w:t>constantes</w:t>
      </w:r>
      <w:r>
        <w:rPr>
          <w:spacing w:val="-4"/>
          <w:sz w:val="24"/>
        </w:rPr>
        <w:t> </w:t>
      </w:r>
      <w:r>
        <w:rPr>
          <w:sz w:val="24"/>
        </w:rPr>
        <w:t>na</w:t>
      </w:r>
      <w:r>
        <w:rPr>
          <w:spacing w:val="-4"/>
          <w:sz w:val="24"/>
        </w:rPr>
        <w:t> </w:t>
      </w:r>
      <w:r>
        <w:rPr>
          <w:sz w:val="24"/>
        </w:rPr>
        <w:t>cláusula</w:t>
      </w:r>
      <w:r>
        <w:rPr>
          <w:spacing w:val="-4"/>
          <w:sz w:val="24"/>
        </w:rPr>
        <w:t> </w:t>
      </w:r>
      <w:r>
        <w:rPr>
          <w:sz w:val="24"/>
        </w:rPr>
        <w:t>7.1</w:t>
      </w:r>
      <w:r>
        <w:rPr>
          <w:spacing w:val="-4"/>
          <w:sz w:val="24"/>
        </w:rPr>
        <w:t> </w:t>
      </w:r>
      <w:r>
        <w:rPr>
          <w:sz w:val="24"/>
        </w:rPr>
        <w:t>da</w:t>
      </w:r>
      <w:r>
        <w:rPr>
          <w:spacing w:val="-5"/>
          <w:sz w:val="24"/>
        </w:rPr>
        <w:t> </w:t>
      </w:r>
      <w:r>
        <w:rPr>
          <w:sz w:val="24"/>
        </w:rPr>
        <w:t>Ata</w:t>
      </w:r>
      <w:r>
        <w:rPr>
          <w:spacing w:val="-4"/>
          <w:sz w:val="24"/>
        </w:rPr>
        <w:t> </w:t>
      </w:r>
      <w:r>
        <w:rPr>
          <w:sz w:val="24"/>
        </w:rPr>
        <w:t>de</w:t>
      </w:r>
      <w:r>
        <w:rPr>
          <w:spacing w:val="-4"/>
          <w:sz w:val="24"/>
        </w:rPr>
        <w:t> </w:t>
      </w:r>
      <w:r>
        <w:rPr>
          <w:sz w:val="24"/>
        </w:rPr>
        <w:t>Registro</w:t>
      </w:r>
      <w:r>
        <w:rPr>
          <w:spacing w:val="-4"/>
          <w:sz w:val="24"/>
        </w:rPr>
        <w:t> </w:t>
      </w:r>
      <w:r>
        <w:rPr>
          <w:sz w:val="24"/>
        </w:rPr>
        <w:t>de</w:t>
      </w:r>
      <w:r>
        <w:rPr>
          <w:spacing w:val="-4"/>
          <w:sz w:val="24"/>
        </w:rPr>
        <w:t> </w:t>
      </w:r>
      <w:r>
        <w:rPr>
          <w:spacing w:val="-2"/>
          <w:sz w:val="24"/>
        </w:rPr>
        <w:t>Preços:</w:t>
      </w:r>
    </w:p>
    <w:p>
      <w:pPr>
        <w:pStyle w:val="BodyText"/>
        <w:spacing w:line="232" w:lineRule="auto" w:before="3"/>
        <w:ind w:right="0"/>
        <w:jc w:val="left"/>
      </w:pPr>
      <w:r>
        <w:rPr/>
        <w:t>8.2 Exigir o cumprimento de todas as obrigações assumidas pelo Contratado, de acordo com o contrato e</w:t>
      </w:r>
      <w:r>
        <w:rPr>
          <w:spacing w:val="40"/>
        </w:rPr>
        <w:t> </w:t>
      </w:r>
      <w:r>
        <w:rPr/>
        <w:t>seus anexos;</w:t>
      </w:r>
    </w:p>
    <w:p>
      <w:pPr>
        <w:pStyle w:val="ListParagraph"/>
        <w:numPr>
          <w:ilvl w:val="1"/>
          <w:numId w:val="58"/>
        </w:numPr>
        <w:tabs>
          <w:tab w:pos="548" w:val="left" w:leader="none"/>
        </w:tabs>
        <w:spacing w:line="232" w:lineRule="auto" w:before="1" w:after="0"/>
        <w:ind w:left="114" w:right="102" w:firstLine="0"/>
        <w:jc w:val="left"/>
        <w:rPr>
          <w:sz w:val="24"/>
        </w:rPr>
      </w:pPr>
      <w:r>
        <w:rPr>
          <w:sz w:val="24"/>
        </w:rPr>
        <w:t>Receber o objeto no prazo e condições estabelecidas no Termo de Referência e na Ata de Registro de </w:t>
      </w:r>
      <w:r>
        <w:rPr>
          <w:spacing w:val="-2"/>
          <w:sz w:val="24"/>
        </w:rPr>
        <w:t>Preços;</w:t>
      </w:r>
    </w:p>
    <w:p>
      <w:pPr>
        <w:pStyle w:val="ListParagraph"/>
        <w:numPr>
          <w:ilvl w:val="1"/>
          <w:numId w:val="58"/>
        </w:numPr>
        <w:tabs>
          <w:tab w:pos="610" w:val="left" w:leader="none"/>
        </w:tabs>
        <w:spacing w:line="232" w:lineRule="auto" w:before="2" w:after="0"/>
        <w:ind w:left="114" w:right="102" w:firstLine="0"/>
        <w:jc w:val="left"/>
        <w:rPr>
          <w:sz w:val="24"/>
        </w:rPr>
      </w:pPr>
      <w:r>
        <w:rPr>
          <w:sz w:val="24"/>
        </w:rPr>
        <w:t>Notificar</w:t>
      </w:r>
      <w:r>
        <w:rPr>
          <w:spacing w:val="70"/>
          <w:sz w:val="24"/>
        </w:rPr>
        <w:t> </w:t>
      </w:r>
      <w:r>
        <w:rPr>
          <w:sz w:val="24"/>
        </w:rPr>
        <w:t>o</w:t>
      </w:r>
      <w:r>
        <w:rPr>
          <w:spacing w:val="70"/>
          <w:sz w:val="24"/>
        </w:rPr>
        <w:t> </w:t>
      </w:r>
      <w:r>
        <w:rPr>
          <w:sz w:val="24"/>
        </w:rPr>
        <w:t>Contratado,</w:t>
      </w:r>
      <w:r>
        <w:rPr>
          <w:spacing w:val="70"/>
          <w:sz w:val="24"/>
        </w:rPr>
        <w:t> </w:t>
      </w:r>
      <w:r>
        <w:rPr>
          <w:sz w:val="24"/>
        </w:rPr>
        <w:t>por</w:t>
      </w:r>
      <w:r>
        <w:rPr>
          <w:spacing w:val="70"/>
          <w:sz w:val="24"/>
        </w:rPr>
        <w:t> </w:t>
      </w:r>
      <w:r>
        <w:rPr>
          <w:sz w:val="24"/>
        </w:rPr>
        <w:t>escrito,</w:t>
      </w:r>
      <w:r>
        <w:rPr>
          <w:spacing w:val="70"/>
          <w:sz w:val="24"/>
        </w:rPr>
        <w:t> </w:t>
      </w:r>
      <w:r>
        <w:rPr>
          <w:sz w:val="24"/>
        </w:rPr>
        <w:t>sobre</w:t>
      </w:r>
      <w:r>
        <w:rPr>
          <w:spacing w:val="70"/>
          <w:sz w:val="24"/>
        </w:rPr>
        <w:t> </w:t>
      </w:r>
      <w:r>
        <w:rPr>
          <w:sz w:val="24"/>
        </w:rPr>
        <w:t>vícios,</w:t>
      </w:r>
      <w:r>
        <w:rPr>
          <w:spacing w:val="70"/>
          <w:sz w:val="24"/>
        </w:rPr>
        <w:t> </w:t>
      </w:r>
      <w:r>
        <w:rPr>
          <w:sz w:val="24"/>
        </w:rPr>
        <w:t>defeitos</w:t>
      </w:r>
      <w:r>
        <w:rPr>
          <w:spacing w:val="70"/>
          <w:sz w:val="24"/>
        </w:rPr>
        <w:t> </w:t>
      </w:r>
      <w:r>
        <w:rPr>
          <w:sz w:val="24"/>
        </w:rPr>
        <w:t>ou</w:t>
      </w:r>
      <w:r>
        <w:rPr>
          <w:spacing w:val="70"/>
          <w:sz w:val="24"/>
        </w:rPr>
        <w:t> </w:t>
      </w:r>
      <w:r>
        <w:rPr>
          <w:sz w:val="24"/>
        </w:rPr>
        <w:t>incorreções</w:t>
      </w:r>
      <w:r>
        <w:rPr>
          <w:spacing w:val="70"/>
          <w:sz w:val="24"/>
        </w:rPr>
        <w:t> </w:t>
      </w:r>
      <w:r>
        <w:rPr>
          <w:sz w:val="24"/>
        </w:rPr>
        <w:t>verificadas</w:t>
      </w:r>
      <w:r>
        <w:rPr>
          <w:spacing w:val="70"/>
          <w:sz w:val="24"/>
        </w:rPr>
        <w:t> </w:t>
      </w:r>
      <w:r>
        <w:rPr>
          <w:sz w:val="24"/>
        </w:rPr>
        <w:t>no</w:t>
      </w:r>
      <w:r>
        <w:rPr>
          <w:spacing w:val="70"/>
          <w:sz w:val="24"/>
        </w:rPr>
        <w:t> </w:t>
      </w:r>
      <w:r>
        <w:rPr>
          <w:sz w:val="24"/>
        </w:rPr>
        <w:t>objeto fornecido, para que seja por ele substituído, reparado ou corrigido, no total ou em parte, às suas expensas;</w:t>
      </w:r>
    </w:p>
    <w:p>
      <w:pPr>
        <w:pStyle w:val="ListParagraph"/>
        <w:numPr>
          <w:ilvl w:val="1"/>
          <w:numId w:val="58"/>
        </w:numPr>
        <w:tabs>
          <w:tab w:pos="532" w:val="left" w:leader="none"/>
        </w:tabs>
        <w:spacing w:line="284" w:lineRule="exact" w:before="0" w:after="0"/>
        <w:ind w:left="532" w:right="0" w:hanging="418"/>
        <w:jc w:val="left"/>
        <w:rPr>
          <w:sz w:val="24"/>
        </w:rPr>
      </w:pPr>
      <w:r>
        <w:rPr>
          <w:sz w:val="24"/>
        </w:rPr>
        <w:t>Acompanhar</w:t>
      </w:r>
      <w:r>
        <w:rPr>
          <w:spacing w:val="-5"/>
          <w:sz w:val="24"/>
        </w:rPr>
        <w:t> </w:t>
      </w:r>
      <w:r>
        <w:rPr>
          <w:sz w:val="24"/>
        </w:rPr>
        <w:t>e</w:t>
      </w:r>
      <w:r>
        <w:rPr>
          <w:spacing w:val="-4"/>
          <w:sz w:val="24"/>
        </w:rPr>
        <w:t> </w:t>
      </w:r>
      <w:r>
        <w:rPr>
          <w:sz w:val="24"/>
        </w:rPr>
        <w:t>fiscalizar</w:t>
      </w:r>
      <w:r>
        <w:rPr>
          <w:spacing w:val="-4"/>
          <w:sz w:val="24"/>
        </w:rPr>
        <w:t> </w:t>
      </w:r>
      <w:r>
        <w:rPr>
          <w:sz w:val="24"/>
        </w:rPr>
        <w:t>a</w:t>
      </w:r>
      <w:r>
        <w:rPr>
          <w:spacing w:val="-4"/>
          <w:sz w:val="24"/>
        </w:rPr>
        <w:t> </w:t>
      </w:r>
      <w:r>
        <w:rPr>
          <w:sz w:val="24"/>
        </w:rPr>
        <w:t>execução</w:t>
      </w:r>
      <w:r>
        <w:rPr>
          <w:spacing w:val="-4"/>
          <w:sz w:val="24"/>
        </w:rPr>
        <w:t> </w:t>
      </w:r>
      <w:r>
        <w:rPr>
          <w:sz w:val="24"/>
        </w:rPr>
        <w:t>do</w:t>
      </w:r>
      <w:r>
        <w:rPr>
          <w:spacing w:val="-4"/>
          <w:sz w:val="24"/>
        </w:rPr>
        <w:t> </w:t>
      </w:r>
      <w:r>
        <w:rPr>
          <w:sz w:val="24"/>
        </w:rPr>
        <w:t>contrato</w:t>
      </w:r>
      <w:r>
        <w:rPr>
          <w:spacing w:val="-4"/>
          <w:sz w:val="24"/>
        </w:rPr>
        <w:t> </w:t>
      </w:r>
      <w:r>
        <w:rPr>
          <w:sz w:val="24"/>
        </w:rPr>
        <w:t>e</w:t>
      </w:r>
      <w:r>
        <w:rPr>
          <w:spacing w:val="-4"/>
          <w:sz w:val="24"/>
        </w:rPr>
        <w:t> </w:t>
      </w:r>
      <w:r>
        <w:rPr>
          <w:sz w:val="24"/>
        </w:rPr>
        <w:t>o</w:t>
      </w:r>
      <w:r>
        <w:rPr>
          <w:spacing w:val="-4"/>
          <w:sz w:val="24"/>
        </w:rPr>
        <w:t> </w:t>
      </w:r>
      <w:r>
        <w:rPr>
          <w:sz w:val="24"/>
        </w:rPr>
        <w:t>cumprimento</w:t>
      </w:r>
      <w:r>
        <w:rPr>
          <w:spacing w:val="-4"/>
          <w:sz w:val="24"/>
        </w:rPr>
        <w:t> </w:t>
      </w:r>
      <w:r>
        <w:rPr>
          <w:sz w:val="24"/>
        </w:rPr>
        <w:t>das</w:t>
      </w:r>
      <w:r>
        <w:rPr>
          <w:spacing w:val="-4"/>
          <w:sz w:val="24"/>
        </w:rPr>
        <w:t> </w:t>
      </w:r>
      <w:r>
        <w:rPr>
          <w:sz w:val="24"/>
        </w:rPr>
        <w:t>obrigações</w:t>
      </w:r>
      <w:r>
        <w:rPr>
          <w:spacing w:val="-4"/>
          <w:sz w:val="24"/>
        </w:rPr>
        <w:t> </w:t>
      </w:r>
      <w:r>
        <w:rPr>
          <w:sz w:val="24"/>
        </w:rPr>
        <w:t>pelo</w:t>
      </w:r>
      <w:r>
        <w:rPr>
          <w:spacing w:val="-4"/>
          <w:sz w:val="24"/>
        </w:rPr>
        <w:t> </w:t>
      </w:r>
      <w:r>
        <w:rPr>
          <w:spacing w:val="-2"/>
          <w:sz w:val="24"/>
        </w:rPr>
        <w:t>Contratado;</w:t>
      </w:r>
    </w:p>
    <w:p>
      <w:pPr>
        <w:pStyle w:val="ListParagraph"/>
        <w:numPr>
          <w:ilvl w:val="1"/>
          <w:numId w:val="58"/>
        </w:numPr>
        <w:tabs>
          <w:tab w:pos="565" w:val="left" w:leader="none"/>
        </w:tabs>
        <w:spacing w:line="232" w:lineRule="auto" w:before="3" w:after="0"/>
        <w:ind w:left="114" w:right="102" w:firstLine="0"/>
        <w:jc w:val="left"/>
        <w:rPr>
          <w:sz w:val="24"/>
        </w:rPr>
      </w:pPr>
      <w:r>
        <w:rPr>
          <w:sz w:val="24"/>
        </w:rPr>
        <w:t>Efetuar</w:t>
      </w:r>
      <w:r>
        <w:rPr>
          <w:spacing w:val="24"/>
          <w:sz w:val="24"/>
        </w:rPr>
        <w:t> </w:t>
      </w:r>
      <w:r>
        <w:rPr>
          <w:sz w:val="24"/>
        </w:rPr>
        <w:t>o</w:t>
      </w:r>
      <w:r>
        <w:rPr>
          <w:spacing w:val="24"/>
          <w:sz w:val="24"/>
        </w:rPr>
        <w:t> </w:t>
      </w:r>
      <w:r>
        <w:rPr>
          <w:sz w:val="24"/>
        </w:rPr>
        <w:t>pagamento</w:t>
      </w:r>
      <w:r>
        <w:rPr>
          <w:spacing w:val="24"/>
          <w:sz w:val="24"/>
        </w:rPr>
        <w:t> </w:t>
      </w:r>
      <w:r>
        <w:rPr>
          <w:sz w:val="24"/>
        </w:rPr>
        <w:t>ao</w:t>
      </w:r>
      <w:r>
        <w:rPr>
          <w:spacing w:val="24"/>
          <w:sz w:val="24"/>
        </w:rPr>
        <w:t> </w:t>
      </w:r>
      <w:r>
        <w:rPr>
          <w:sz w:val="24"/>
        </w:rPr>
        <w:t>Contratado</w:t>
      </w:r>
      <w:r>
        <w:rPr>
          <w:spacing w:val="24"/>
          <w:sz w:val="24"/>
        </w:rPr>
        <w:t> </w:t>
      </w:r>
      <w:r>
        <w:rPr>
          <w:sz w:val="24"/>
        </w:rPr>
        <w:t>do</w:t>
      </w:r>
      <w:r>
        <w:rPr>
          <w:spacing w:val="24"/>
          <w:sz w:val="24"/>
        </w:rPr>
        <w:t> </w:t>
      </w:r>
      <w:r>
        <w:rPr>
          <w:sz w:val="24"/>
        </w:rPr>
        <w:t>valor</w:t>
      </w:r>
      <w:r>
        <w:rPr>
          <w:spacing w:val="24"/>
          <w:sz w:val="24"/>
        </w:rPr>
        <w:t> </w:t>
      </w:r>
      <w:r>
        <w:rPr>
          <w:sz w:val="24"/>
        </w:rPr>
        <w:t>correspondente</w:t>
      </w:r>
      <w:r>
        <w:rPr>
          <w:spacing w:val="24"/>
          <w:sz w:val="24"/>
        </w:rPr>
        <w:t> </w:t>
      </w:r>
      <w:r>
        <w:rPr>
          <w:sz w:val="24"/>
        </w:rPr>
        <w:t>ao</w:t>
      </w:r>
      <w:r>
        <w:rPr>
          <w:spacing w:val="24"/>
          <w:sz w:val="24"/>
        </w:rPr>
        <w:t> </w:t>
      </w:r>
      <w:r>
        <w:rPr>
          <w:sz w:val="24"/>
        </w:rPr>
        <w:t>fornecimento</w:t>
      </w:r>
      <w:r>
        <w:rPr>
          <w:spacing w:val="24"/>
          <w:sz w:val="24"/>
        </w:rPr>
        <w:t> </w:t>
      </w:r>
      <w:r>
        <w:rPr>
          <w:sz w:val="24"/>
        </w:rPr>
        <w:t>do</w:t>
      </w:r>
      <w:r>
        <w:rPr>
          <w:spacing w:val="24"/>
          <w:sz w:val="24"/>
        </w:rPr>
        <w:t> </w:t>
      </w:r>
      <w:r>
        <w:rPr>
          <w:sz w:val="24"/>
        </w:rPr>
        <w:t>objeto,</w:t>
      </w:r>
      <w:r>
        <w:rPr>
          <w:spacing w:val="24"/>
          <w:sz w:val="24"/>
        </w:rPr>
        <w:t> </w:t>
      </w:r>
      <w:r>
        <w:rPr>
          <w:sz w:val="24"/>
        </w:rPr>
        <w:t>no</w:t>
      </w:r>
      <w:r>
        <w:rPr>
          <w:spacing w:val="24"/>
          <w:sz w:val="24"/>
        </w:rPr>
        <w:t> </w:t>
      </w:r>
      <w:r>
        <w:rPr>
          <w:sz w:val="24"/>
        </w:rPr>
        <w:t>prazo, forma e condições estabelecidos no presente Contrato e na Ata de Registro de Preços.</w:t>
      </w:r>
    </w:p>
    <w:p>
      <w:pPr>
        <w:pStyle w:val="ListParagraph"/>
        <w:numPr>
          <w:ilvl w:val="1"/>
          <w:numId w:val="58"/>
        </w:numPr>
        <w:tabs>
          <w:tab w:pos="532" w:val="left" w:leader="none"/>
        </w:tabs>
        <w:spacing w:line="284" w:lineRule="exact" w:before="0" w:after="0"/>
        <w:ind w:left="532" w:right="0" w:hanging="418"/>
        <w:jc w:val="left"/>
        <w:rPr>
          <w:sz w:val="24"/>
        </w:rPr>
      </w:pPr>
      <w:r>
        <w:rPr>
          <w:sz w:val="24"/>
        </w:rPr>
        <w:t>Aplicar</w:t>
      </w:r>
      <w:r>
        <w:rPr>
          <w:spacing w:val="-6"/>
          <w:sz w:val="24"/>
        </w:rPr>
        <w:t> </w:t>
      </w:r>
      <w:r>
        <w:rPr>
          <w:sz w:val="24"/>
        </w:rPr>
        <w:t>ao</w:t>
      </w:r>
      <w:r>
        <w:rPr>
          <w:spacing w:val="-4"/>
          <w:sz w:val="24"/>
        </w:rPr>
        <w:t> </w:t>
      </w:r>
      <w:r>
        <w:rPr>
          <w:sz w:val="24"/>
        </w:rPr>
        <w:t>Contratado</w:t>
      </w:r>
      <w:r>
        <w:rPr>
          <w:spacing w:val="-3"/>
          <w:sz w:val="24"/>
        </w:rPr>
        <w:t> </w:t>
      </w:r>
      <w:r>
        <w:rPr>
          <w:sz w:val="24"/>
        </w:rPr>
        <w:t>as</w:t>
      </w:r>
      <w:r>
        <w:rPr>
          <w:spacing w:val="-4"/>
          <w:sz w:val="24"/>
        </w:rPr>
        <w:t> </w:t>
      </w:r>
      <w:r>
        <w:rPr>
          <w:sz w:val="24"/>
        </w:rPr>
        <w:t>sanções</w:t>
      </w:r>
      <w:r>
        <w:rPr>
          <w:spacing w:val="-3"/>
          <w:sz w:val="24"/>
        </w:rPr>
        <w:t> </w:t>
      </w:r>
      <w:r>
        <w:rPr>
          <w:sz w:val="24"/>
        </w:rPr>
        <w:t>previstas</w:t>
      </w:r>
      <w:r>
        <w:rPr>
          <w:spacing w:val="-4"/>
          <w:sz w:val="24"/>
        </w:rPr>
        <w:t> </w:t>
      </w:r>
      <w:r>
        <w:rPr>
          <w:sz w:val="24"/>
        </w:rPr>
        <w:t>em</w:t>
      </w:r>
      <w:r>
        <w:rPr>
          <w:spacing w:val="-4"/>
          <w:sz w:val="24"/>
        </w:rPr>
        <w:t> </w:t>
      </w:r>
      <w:r>
        <w:rPr>
          <w:sz w:val="24"/>
        </w:rPr>
        <w:t>lei</w:t>
      </w:r>
      <w:r>
        <w:rPr>
          <w:spacing w:val="-3"/>
          <w:sz w:val="24"/>
        </w:rPr>
        <w:t> </w:t>
      </w:r>
      <w:r>
        <w:rPr>
          <w:sz w:val="24"/>
        </w:rPr>
        <w:t>e</w:t>
      </w:r>
      <w:r>
        <w:rPr>
          <w:spacing w:val="-4"/>
          <w:sz w:val="24"/>
        </w:rPr>
        <w:t> </w:t>
      </w:r>
      <w:r>
        <w:rPr>
          <w:sz w:val="24"/>
        </w:rPr>
        <w:t>neste</w:t>
      </w:r>
      <w:r>
        <w:rPr>
          <w:spacing w:val="-3"/>
          <w:sz w:val="24"/>
        </w:rPr>
        <w:t> </w:t>
      </w:r>
      <w:r>
        <w:rPr>
          <w:spacing w:val="-2"/>
          <w:sz w:val="24"/>
        </w:rPr>
        <w:t>Contrato;</w:t>
      </w:r>
    </w:p>
    <w:p>
      <w:pPr>
        <w:pStyle w:val="ListParagraph"/>
        <w:numPr>
          <w:ilvl w:val="1"/>
          <w:numId w:val="58"/>
        </w:numPr>
        <w:tabs>
          <w:tab w:pos="534" w:val="left" w:leader="none"/>
        </w:tabs>
        <w:spacing w:line="232" w:lineRule="auto" w:before="3" w:after="0"/>
        <w:ind w:left="114" w:right="102" w:firstLine="0"/>
        <w:jc w:val="both"/>
        <w:rPr>
          <w:sz w:val="24"/>
        </w:rPr>
      </w:pPr>
      <w:r>
        <w:rPr>
          <w:sz w:val="24"/>
        </w:rPr>
        <w:t>Cientificar</w:t>
      </w:r>
      <w:r>
        <w:rPr>
          <w:spacing w:val="-4"/>
          <w:sz w:val="24"/>
        </w:rPr>
        <w:t> </w:t>
      </w:r>
      <w:r>
        <w:rPr>
          <w:sz w:val="24"/>
        </w:rPr>
        <w:t>o</w:t>
      </w:r>
      <w:r>
        <w:rPr>
          <w:spacing w:val="-4"/>
          <w:sz w:val="24"/>
        </w:rPr>
        <w:t> </w:t>
      </w:r>
      <w:r>
        <w:rPr>
          <w:sz w:val="24"/>
        </w:rPr>
        <w:t>órgão</w:t>
      </w:r>
      <w:r>
        <w:rPr>
          <w:spacing w:val="-4"/>
          <w:sz w:val="24"/>
        </w:rPr>
        <w:t> </w:t>
      </w:r>
      <w:r>
        <w:rPr>
          <w:sz w:val="24"/>
        </w:rPr>
        <w:t>de</w:t>
      </w:r>
      <w:r>
        <w:rPr>
          <w:spacing w:val="-4"/>
          <w:sz w:val="24"/>
        </w:rPr>
        <w:t> </w:t>
      </w:r>
      <w:r>
        <w:rPr>
          <w:sz w:val="24"/>
        </w:rPr>
        <w:t>representação</w:t>
      </w:r>
      <w:r>
        <w:rPr>
          <w:spacing w:val="-4"/>
          <w:sz w:val="24"/>
        </w:rPr>
        <w:t> </w:t>
      </w:r>
      <w:r>
        <w:rPr>
          <w:sz w:val="24"/>
        </w:rPr>
        <w:t>judicial</w:t>
      </w:r>
      <w:r>
        <w:rPr>
          <w:spacing w:val="-4"/>
          <w:sz w:val="24"/>
        </w:rPr>
        <w:t> </w:t>
      </w:r>
      <w:r>
        <w:rPr>
          <w:sz w:val="24"/>
        </w:rPr>
        <w:t>do</w:t>
      </w:r>
      <w:r>
        <w:rPr>
          <w:spacing w:val="-4"/>
          <w:sz w:val="24"/>
        </w:rPr>
        <w:t> </w:t>
      </w:r>
      <w:r>
        <w:rPr>
          <w:sz w:val="24"/>
        </w:rPr>
        <w:t>município</w:t>
      </w:r>
      <w:r>
        <w:rPr>
          <w:spacing w:val="-4"/>
          <w:sz w:val="24"/>
        </w:rPr>
        <w:t> </w:t>
      </w:r>
      <w:r>
        <w:rPr>
          <w:sz w:val="24"/>
        </w:rPr>
        <w:t>para</w:t>
      </w:r>
      <w:r>
        <w:rPr>
          <w:spacing w:val="-4"/>
          <w:sz w:val="24"/>
        </w:rPr>
        <w:t> </w:t>
      </w:r>
      <w:r>
        <w:rPr>
          <w:sz w:val="24"/>
        </w:rPr>
        <w:t>adoção</w:t>
      </w:r>
      <w:r>
        <w:rPr>
          <w:spacing w:val="-4"/>
          <w:sz w:val="24"/>
        </w:rPr>
        <w:t> </w:t>
      </w:r>
      <w:r>
        <w:rPr>
          <w:sz w:val="24"/>
        </w:rPr>
        <w:t>das</w:t>
      </w:r>
      <w:r>
        <w:rPr>
          <w:spacing w:val="-4"/>
          <w:sz w:val="24"/>
        </w:rPr>
        <w:t> </w:t>
      </w:r>
      <w:r>
        <w:rPr>
          <w:sz w:val="24"/>
        </w:rPr>
        <w:t>medidas</w:t>
      </w:r>
      <w:r>
        <w:rPr>
          <w:spacing w:val="-4"/>
          <w:sz w:val="24"/>
        </w:rPr>
        <w:t> </w:t>
      </w:r>
      <w:r>
        <w:rPr>
          <w:sz w:val="24"/>
        </w:rPr>
        <w:t>cabíveis</w:t>
      </w:r>
      <w:r>
        <w:rPr>
          <w:spacing w:val="-4"/>
          <w:sz w:val="24"/>
        </w:rPr>
        <w:t> </w:t>
      </w:r>
      <w:r>
        <w:rPr>
          <w:sz w:val="24"/>
        </w:rPr>
        <w:t>quando</w:t>
      </w:r>
      <w:r>
        <w:rPr>
          <w:spacing w:val="-4"/>
          <w:sz w:val="24"/>
        </w:rPr>
        <w:t> </w:t>
      </w:r>
      <w:r>
        <w:rPr>
          <w:sz w:val="24"/>
        </w:rPr>
        <w:t>do descumprimento de obrigações pelo Contratado;</w:t>
      </w:r>
    </w:p>
    <w:p>
      <w:pPr>
        <w:pStyle w:val="ListParagraph"/>
        <w:numPr>
          <w:ilvl w:val="1"/>
          <w:numId w:val="58"/>
        </w:numPr>
        <w:tabs>
          <w:tab w:pos="564" w:val="left" w:leader="none"/>
        </w:tabs>
        <w:spacing w:line="232" w:lineRule="auto" w:before="1" w:after="0"/>
        <w:ind w:left="114" w:right="102" w:firstLine="0"/>
        <w:jc w:val="both"/>
        <w:rPr>
          <w:sz w:val="24"/>
        </w:rPr>
      </w:pPr>
      <w:r>
        <w:rPr>
          <w:sz w:val="24"/>
        </w:rPr>
        <w:t>Explicitamente emitir decisão sobre todas as solicitações e reclamações relacionadas à execução do presente</w:t>
      </w:r>
      <w:r>
        <w:rPr>
          <w:spacing w:val="-4"/>
          <w:sz w:val="24"/>
        </w:rPr>
        <w:t> </w:t>
      </w:r>
      <w:r>
        <w:rPr>
          <w:sz w:val="24"/>
        </w:rPr>
        <w:t>Contrato,</w:t>
      </w:r>
      <w:r>
        <w:rPr>
          <w:spacing w:val="-4"/>
          <w:sz w:val="24"/>
        </w:rPr>
        <w:t> </w:t>
      </w:r>
      <w:r>
        <w:rPr>
          <w:sz w:val="24"/>
        </w:rPr>
        <w:t>ressalvados</w:t>
      </w:r>
      <w:r>
        <w:rPr>
          <w:spacing w:val="-4"/>
          <w:sz w:val="24"/>
        </w:rPr>
        <w:t> </w:t>
      </w:r>
      <w:r>
        <w:rPr>
          <w:sz w:val="24"/>
        </w:rPr>
        <w:t>os</w:t>
      </w:r>
      <w:r>
        <w:rPr>
          <w:spacing w:val="-4"/>
          <w:sz w:val="24"/>
        </w:rPr>
        <w:t> </w:t>
      </w:r>
      <w:r>
        <w:rPr>
          <w:sz w:val="24"/>
        </w:rPr>
        <w:t>requerimentos</w:t>
      </w:r>
      <w:r>
        <w:rPr>
          <w:spacing w:val="-4"/>
          <w:sz w:val="24"/>
        </w:rPr>
        <w:t> </w:t>
      </w:r>
      <w:r>
        <w:rPr>
          <w:sz w:val="24"/>
        </w:rPr>
        <w:t>manifestamente</w:t>
      </w:r>
      <w:r>
        <w:rPr>
          <w:spacing w:val="-4"/>
          <w:sz w:val="24"/>
        </w:rPr>
        <w:t> </w:t>
      </w:r>
      <w:r>
        <w:rPr>
          <w:sz w:val="24"/>
        </w:rPr>
        <w:t>impertinentes,</w:t>
      </w:r>
      <w:r>
        <w:rPr>
          <w:spacing w:val="-4"/>
          <w:sz w:val="24"/>
        </w:rPr>
        <w:t> </w:t>
      </w:r>
      <w:r>
        <w:rPr>
          <w:sz w:val="24"/>
        </w:rPr>
        <w:t>meramente</w:t>
      </w:r>
      <w:r>
        <w:rPr>
          <w:spacing w:val="-4"/>
          <w:sz w:val="24"/>
        </w:rPr>
        <w:t> </w:t>
      </w:r>
      <w:r>
        <w:rPr>
          <w:sz w:val="24"/>
        </w:rPr>
        <w:t>protelatórios ou de nenhum interesse para a boa execução do ajuste.</w:t>
      </w:r>
    </w:p>
    <w:p>
      <w:pPr>
        <w:pStyle w:val="ListParagraph"/>
        <w:numPr>
          <w:ilvl w:val="1"/>
          <w:numId w:val="58"/>
        </w:numPr>
        <w:tabs>
          <w:tab w:pos="691" w:val="left" w:leader="none"/>
        </w:tabs>
        <w:spacing w:line="232" w:lineRule="auto" w:before="3" w:after="0"/>
        <w:ind w:left="114" w:right="102" w:firstLine="0"/>
        <w:jc w:val="both"/>
        <w:rPr>
          <w:sz w:val="24"/>
        </w:rPr>
      </w:pPr>
      <w:r>
        <w:rPr>
          <w:sz w:val="24"/>
        </w:rPr>
        <w:t>Responder eventuais pedidos de reestabelecimento do equilíbrio econômico-financeiro feitos pelo contratado no prazo máximo de 10 dias.</w:t>
      </w:r>
    </w:p>
    <w:p>
      <w:pPr>
        <w:pStyle w:val="ListParagraph"/>
        <w:numPr>
          <w:ilvl w:val="1"/>
          <w:numId w:val="58"/>
        </w:numPr>
        <w:tabs>
          <w:tab w:pos="685" w:val="left" w:leader="none"/>
        </w:tabs>
        <w:spacing w:line="232" w:lineRule="auto" w:before="1" w:after="0"/>
        <w:ind w:left="114" w:right="102" w:firstLine="0"/>
        <w:jc w:val="both"/>
        <w:rPr>
          <w:sz w:val="24"/>
        </w:rPr>
      </w:pPr>
      <w:r>
        <w:rPr>
          <w:sz w:val="24"/>
        </w:rPr>
        <w:t>Notificar os emitentes das garantias quanto ao início de processo administrativo para apuração de descumprimento de cláusulas contratuais.</w:t>
      </w:r>
    </w:p>
    <w:p>
      <w:pPr>
        <w:pStyle w:val="ListParagraph"/>
        <w:numPr>
          <w:ilvl w:val="1"/>
          <w:numId w:val="58"/>
        </w:numPr>
        <w:tabs>
          <w:tab w:pos="719" w:val="left" w:leader="none"/>
        </w:tabs>
        <w:spacing w:line="232" w:lineRule="auto" w:before="2" w:after="0"/>
        <w:ind w:left="114" w:right="102" w:firstLine="0"/>
        <w:jc w:val="both"/>
        <w:rPr>
          <w:sz w:val="24"/>
        </w:rPr>
      </w:pPr>
      <w:r>
        <w:rPr>
          <w:sz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ListParagraph"/>
        <w:numPr>
          <w:ilvl w:val="0"/>
          <w:numId w:val="57"/>
        </w:numPr>
        <w:tabs>
          <w:tab w:pos="354" w:val="left" w:leader="none"/>
        </w:tabs>
        <w:spacing w:line="289" w:lineRule="exact" w:before="266" w:after="0"/>
        <w:ind w:left="354" w:right="0" w:hanging="240"/>
        <w:jc w:val="left"/>
        <w:rPr>
          <w:b/>
          <w:sz w:val="24"/>
        </w:rPr>
      </w:pPr>
      <w:r>
        <w:rPr>
          <w:b/>
          <w:sz w:val="24"/>
        </w:rPr>
        <w:t>CLÁUSULA</w:t>
      </w:r>
      <w:r>
        <w:rPr>
          <w:b/>
          <w:spacing w:val="-7"/>
          <w:sz w:val="24"/>
        </w:rPr>
        <w:t> </w:t>
      </w:r>
      <w:r>
        <w:rPr>
          <w:b/>
          <w:sz w:val="24"/>
        </w:rPr>
        <w:t>NONA</w:t>
      </w:r>
      <w:r>
        <w:rPr>
          <w:b/>
          <w:spacing w:val="-7"/>
          <w:sz w:val="24"/>
        </w:rPr>
        <w:t> </w:t>
      </w:r>
      <w:r>
        <w:rPr>
          <w:b/>
          <w:sz w:val="24"/>
        </w:rPr>
        <w:t>-</w:t>
      </w:r>
      <w:r>
        <w:rPr>
          <w:b/>
          <w:spacing w:val="-7"/>
          <w:sz w:val="24"/>
        </w:rPr>
        <w:t> </w:t>
      </w:r>
      <w:r>
        <w:rPr>
          <w:b/>
          <w:sz w:val="24"/>
        </w:rPr>
        <w:t>OBRIGAÇÕES</w:t>
      </w:r>
      <w:r>
        <w:rPr>
          <w:b/>
          <w:spacing w:val="-7"/>
          <w:sz w:val="24"/>
        </w:rPr>
        <w:t> </w:t>
      </w:r>
      <w:r>
        <w:rPr>
          <w:b/>
          <w:sz w:val="24"/>
        </w:rPr>
        <w:t>DO</w:t>
      </w:r>
      <w:r>
        <w:rPr>
          <w:b/>
          <w:spacing w:val="-7"/>
          <w:sz w:val="24"/>
        </w:rPr>
        <w:t> </w:t>
      </w:r>
      <w:r>
        <w:rPr>
          <w:b/>
          <w:sz w:val="24"/>
        </w:rPr>
        <w:t>CONTRATADO</w:t>
      </w:r>
      <w:r>
        <w:rPr>
          <w:b/>
          <w:spacing w:val="-7"/>
          <w:sz w:val="24"/>
        </w:rPr>
        <w:t> </w:t>
      </w:r>
      <w:r>
        <w:rPr>
          <w:b/>
          <w:sz w:val="24"/>
        </w:rPr>
        <w:t>(</w:t>
      </w:r>
      <w:hyperlink r:id="rId67">
        <w:r>
          <w:rPr>
            <w:b/>
            <w:color w:val="0000ED"/>
            <w:sz w:val="24"/>
            <w:u w:val="single" w:color="0000ED"/>
          </w:rPr>
          <w:t>art.</w:t>
        </w:r>
        <w:r>
          <w:rPr>
            <w:b/>
            <w:color w:val="0000ED"/>
            <w:spacing w:val="-7"/>
            <w:sz w:val="24"/>
            <w:u w:val="single" w:color="0000ED"/>
          </w:rPr>
          <w:t> </w:t>
        </w:r>
        <w:r>
          <w:rPr>
            <w:b/>
            <w:color w:val="0000ED"/>
            <w:sz w:val="24"/>
            <w:u w:val="single" w:color="0000ED"/>
          </w:rPr>
          <w:t>92</w:t>
        </w:r>
        <w:r>
          <w:rPr>
            <w:b/>
            <w:color w:val="0000ED"/>
            <w:sz w:val="24"/>
            <w:u w:val="none"/>
          </w:rPr>
          <w:t>,</w:t>
        </w:r>
        <w:r>
          <w:rPr>
            <w:rFonts w:ascii="Times New Roman" w:hAnsi="Times New Roman"/>
            <w:color w:val="0000ED"/>
            <w:spacing w:val="-9"/>
            <w:sz w:val="24"/>
            <w:u w:val="single" w:color="0000ED"/>
          </w:rPr>
          <w:t> </w:t>
        </w:r>
        <w:r>
          <w:rPr>
            <w:b/>
            <w:color w:val="0000ED"/>
            <w:sz w:val="24"/>
            <w:u w:val="single" w:color="0000ED"/>
          </w:rPr>
          <w:t>XIV,</w:t>
        </w:r>
        <w:r>
          <w:rPr>
            <w:b/>
            <w:color w:val="0000ED"/>
            <w:spacing w:val="-7"/>
            <w:sz w:val="24"/>
            <w:u w:val="single" w:color="0000ED"/>
          </w:rPr>
          <w:t> </w:t>
        </w:r>
        <w:r>
          <w:rPr>
            <w:b/>
            <w:color w:val="0000ED"/>
            <w:sz w:val="24"/>
            <w:u w:val="single" w:color="0000ED"/>
          </w:rPr>
          <w:t>XVI</w:t>
        </w:r>
        <w:r>
          <w:rPr>
            <w:b/>
            <w:color w:val="0000ED"/>
            <w:spacing w:val="-7"/>
            <w:sz w:val="24"/>
            <w:u w:val="single" w:color="0000ED"/>
          </w:rPr>
          <w:t> </w:t>
        </w:r>
        <w:r>
          <w:rPr>
            <w:b/>
            <w:color w:val="0000ED"/>
            <w:sz w:val="24"/>
            <w:u w:val="single" w:color="0000ED"/>
          </w:rPr>
          <w:t>e</w:t>
        </w:r>
        <w:r>
          <w:rPr>
            <w:b/>
            <w:color w:val="0000ED"/>
            <w:spacing w:val="-6"/>
            <w:sz w:val="24"/>
            <w:u w:val="single" w:color="0000ED"/>
          </w:rPr>
          <w:t> </w:t>
        </w:r>
        <w:r>
          <w:rPr>
            <w:b/>
            <w:color w:val="0000ED"/>
            <w:spacing w:val="-2"/>
            <w:sz w:val="24"/>
            <w:u w:val="single" w:color="0000ED"/>
          </w:rPr>
          <w:t>XVII)</w:t>
        </w:r>
      </w:hyperlink>
    </w:p>
    <w:p>
      <w:pPr>
        <w:pStyle w:val="ListParagraph"/>
        <w:numPr>
          <w:ilvl w:val="1"/>
          <w:numId w:val="57"/>
        </w:numPr>
        <w:tabs>
          <w:tab w:pos="546" w:val="left" w:leader="none"/>
        </w:tabs>
        <w:spacing w:line="232" w:lineRule="auto" w:before="3" w:after="0"/>
        <w:ind w:left="114" w:right="102" w:firstLine="0"/>
        <w:jc w:val="both"/>
        <w:rPr>
          <w:sz w:val="24"/>
        </w:rPr>
      </w:pPr>
      <w:r>
        <w:rPr>
          <w:sz w:val="24"/>
        </w:rPr>
        <w:t>O Contratado deve cumprir todas as obrigações constantes deste Contrato e em seus anexos inclusive as</w:t>
      </w:r>
      <w:r>
        <w:rPr>
          <w:spacing w:val="-5"/>
          <w:sz w:val="24"/>
        </w:rPr>
        <w:t> </w:t>
      </w:r>
      <w:r>
        <w:rPr>
          <w:sz w:val="24"/>
        </w:rPr>
        <w:t>constantes</w:t>
      </w:r>
      <w:r>
        <w:rPr>
          <w:spacing w:val="-5"/>
          <w:sz w:val="24"/>
        </w:rPr>
        <w:t> </w:t>
      </w:r>
      <w:r>
        <w:rPr>
          <w:sz w:val="24"/>
        </w:rPr>
        <w:t>na</w:t>
      </w:r>
      <w:r>
        <w:rPr>
          <w:spacing w:val="-5"/>
          <w:sz w:val="24"/>
        </w:rPr>
        <w:t> </w:t>
      </w:r>
      <w:r>
        <w:rPr>
          <w:sz w:val="24"/>
        </w:rPr>
        <w:t>cláusula</w:t>
      </w:r>
      <w:r>
        <w:rPr>
          <w:spacing w:val="-5"/>
          <w:sz w:val="24"/>
        </w:rPr>
        <w:t> </w:t>
      </w:r>
      <w:r>
        <w:rPr>
          <w:sz w:val="24"/>
        </w:rPr>
        <w:t>7.2</w:t>
      </w:r>
      <w:r>
        <w:rPr>
          <w:spacing w:val="-5"/>
          <w:sz w:val="24"/>
        </w:rPr>
        <w:t> </w:t>
      </w:r>
      <w:r>
        <w:rPr>
          <w:sz w:val="24"/>
        </w:rPr>
        <w:t>da</w:t>
      </w:r>
      <w:r>
        <w:rPr>
          <w:spacing w:val="-5"/>
          <w:sz w:val="24"/>
        </w:rPr>
        <w:t> </w:t>
      </w:r>
      <w:r>
        <w:rPr>
          <w:sz w:val="24"/>
        </w:rPr>
        <w:t>Ata</w:t>
      </w:r>
      <w:r>
        <w:rPr>
          <w:spacing w:val="-5"/>
          <w:sz w:val="24"/>
        </w:rPr>
        <w:t> </w:t>
      </w:r>
      <w:r>
        <w:rPr>
          <w:sz w:val="24"/>
        </w:rPr>
        <w:t>de</w:t>
      </w:r>
      <w:r>
        <w:rPr>
          <w:spacing w:val="-5"/>
          <w:sz w:val="24"/>
        </w:rPr>
        <w:t> </w:t>
      </w:r>
      <w:r>
        <w:rPr>
          <w:sz w:val="24"/>
        </w:rPr>
        <w:t>Registro</w:t>
      </w:r>
      <w:r>
        <w:rPr>
          <w:spacing w:val="-5"/>
          <w:sz w:val="24"/>
        </w:rPr>
        <w:t> </w:t>
      </w:r>
      <w:r>
        <w:rPr>
          <w:sz w:val="24"/>
        </w:rPr>
        <w:t>de</w:t>
      </w:r>
      <w:r>
        <w:rPr>
          <w:spacing w:val="-5"/>
          <w:sz w:val="24"/>
        </w:rPr>
        <w:t> </w:t>
      </w:r>
      <w:r>
        <w:rPr>
          <w:sz w:val="24"/>
        </w:rPr>
        <w:t>Preços,</w:t>
      </w:r>
      <w:r>
        <w:rPr>
          <w:spacing w:val="-5"/>
          <w:sz w:val="24"/>
        </w:rPr>
        <w:t> </w:t>
      </w:r>
      <w:r>
        <w:rPr>
          <w:sz w:val="24"/>
        </w:rPr>
        <w:t>assumindo</w:t>
      </w:r>
      <w:r>
        <w:rPr>
          <w:spacing w:val="-5"/>
          <w:sz w:val="24"/>
        </w:rPr>
        <w:t> </w:t>
      </w:r>
      <w:r>
        <w:rPr>
          <w:sz w:val="24"/>
        </w:rPr>
        <w:t>como</w:t>
      </w:r>
      <w:r>
        <w:rPr>
          <w:spacing w:val="-5"/>
          <w:sz w:val="24"/>
        </w:rPr>
        <w:t> </w:t>
      </w:r>
      <w:r>
        <w:rPr>
          <w:sz w:val="24"/>
        </w:rPr>
        <w:t>exclusivamente</w:t>
      </w:r>
      <w:r>
        <w:rPr>
          <w:spacing w:val="-5"/>
          <w:sz w:val="24"/>
        </w:rPr>
        <w:t> </w:t>
      </w:r>
      <w:r>
        <w:rPr>
          <w:sz w:val="24"/>
        </w:rPr>
        <w:t>seus</w:t>
      </w:r>
      <w:r>
        <w:rPr>
          <w:spacing w:val="-5"/>
          <w:sz w:val="24"/>
        </w:rPr>
        <w:t> </w:t>
      </w:r>
      <w:r>
        <w:rPr>
          <w:sz w:val="24"/>
        </w:rPr>
        <w:t>os</w:t>
      </w:r>
      <w:r>
        <w:rPr>
          <w:spacing w:val="-5"/>
          <w:sz w:val="24"/>
        </w:rPr>
        <w:t> </w:t>
      </w:r>
      <w:r>
        <w:rPr>
          <w:sz w:val="24"/>
        </w:rPr>
        <w:t>riscos</w:t>
      </w:r>
      <w:r>
        <w:rPr>
          <w:spacing w:val="-5"/>
          <w:sz w:val="24"/>
        </w:rPr>
        <w:t> </w:t>
      </w:r>
      <w:r>
        <w:rPr>
          <w:sz w:val="24"/>
        </w:rPr>
        <w:t>e as despesas decorrentes da boa e perfeita execução do objeto, observando, ainda, as obrigações a seguir </w:t>
      </w:r>
      <w:r>
        <w:rPr>
          <w:spacing w:val="-2"/>
          <w:sz w:val="24"/>
        </w:rPr>
        <w:t>dispostas:</w:t>
      </w:r>
    </w:p>
    <w:p>
      <w:pPr>
        <w:spacing w:after="0" w:line="232" w:lineRule="auto"/>
        <w:jc w:val="both"/>
        <w:rPr>
          <w:sz w:val="24"/>
        </w:rPr>
        <w:sectPr>
          <w:pgSz w:w="11900" w:h="16840"/>
          <w:pgMar w:header="0" w:footer="167" w:top="760" w:bottom="360" w:left="520" w:right="660"/>
        </w:sectPr>
      </w:pPr>
    </w:p>
    <w:p>
      <w:pPr>
        <w:pStyle w:val="ListParagraph"/>
        <w:numPr>
          <w:ilvl w:val="1"/>
          <w:numId w:val="57"/>
        </w:numPr>
        <w:tabs>
          <w:tab w:pos="551" w:val="left" w:leader="none"/>
        </w:tabs>
        <w:spacing w:line="232" w:lineRule="auto" w:before="45" w:after="0"/>
        <w:ind w:left="114" w:right="102" w:firstLine="0"/>
        <w:jc w:val="both"/>
        <w:rPr>
          <w:sz w:val="24"/>
        </w:rPr>
      </w:pPr>
      <w:r>
        <w:rPr>
          <w:sz w:val="24"/>
        </w:rPr>
        <w:t>Responsabilizar-se pelos vícios e danos decorrentes do objeto, de acordo com o Código de Defesa do Consumidor (</w:t>
      </w:r>
      <w:hyperlink r:id="rId19">
        <w:r>
          <w:rPr>
            <w:color w:val="0000ED"/>
            <w:sz w:val="24"/>
            <w:u w:val="single" w:color="0000ED"/>
          </w:rPr>
          <w:t>Lei nº 8.078</w:t>
        </w:r>
        <w:r>
          <w:rPr>
            <w:color w:val="0000ED"/>
            <w:sz w:val="24"/>
            <w:u w:val="none"/>
          </w:rPr>
          <w:t>,</w:t>
        </w:r>
        <w:r>
          <w:rPr>
            <w:rFonts w:ascii="Times New Roman" w:hAnsi="Times New Roman"/>
            <w:color w:val="0000ED"/>
            <w:sz w:val="24"/>
            <w:u w:val="single" w:color="0000ED"/>
          </w:rPr>
          <w:t> </w:t>
        </w:r>
        <w:r>
          <w:rPr>
            <w:color w:val="0000ED"/>
            <w:sz w:val="24"/>
            <w:u w:val="single" w:color="0000ED"/>
          </w:rPr>
          <w:t>de 1990</w:t>
        </w:r>
      </w:hyperlink>
      <w:r>
        <w:rPr>
          <w:sz w:val="24"/>
          <w:u w:val="none"/>
        </w:rPr>
        <w:t>);</w:t>
      </w:r>
    </w:p>
    <w:p>
      <w:pPr>
        <w:pStyle w:val="ListParagraph"/>
        <w:numPr>
          <w:ilvl w:val="1"/>
          <w:numId w:val="57"/>
        </w:numPr>
        <w:tabs>
          <w:tab w:pos="626" w:val="left" w:leader="none"/>
        </w:tabs>
        <w:spacing w:line="232" w:lineRule="auto" w:before="1" w:after="0"/>
        <w:ind w:left="114" w:right="102" w:firstLine="0"/>
        <w:jc w:val="both"/>
        <w:rPr>
          <w:sz w:val="24"/>
        </w:rPr>
      </w:pPr>
      <w:r>
        <w:rPr>
          <w:sz w:val="24"/>
        </w:rPr>
        <w:t>Comunicar ao contratante, no prazo máximo de 24 (vinte e quatro) horas, os motivos que impossibilitem o cumprimento do prazo previsto, com a devida comprovação;</w:t>
      </w:r>
    </w:p>
    <w:p>
      <w:pPr>
        <w:pStyle w:val="ListParagraph"/>
        <w:numPr>
          <w:ilvl w:val="1"/>
          <w:numId w:val="57"/>
        </w:numPr>
        <w:tabs>
          <w:tab w:pos="545" w:val="left" w:leader="none"/>
        </w:tabs>
        <w:spacing w:line="232" w:lineRule="auto" w:before="2" w:after="0"/>
        <w:ind w:left="114" w:right="102" w:firstLine="0"/>
        <w:jc w:val="both"/>
        <w:rPr>
          <w:sz w:val="24"/>
        </w:rPr>
      </w:pPr>
      <w:r>
        <w:rPr>
          <w:sz w:val="24"/>
        </w:rPr>
        <w:t>Atender às determinações regulares emitidas pelo fiscal ou gestor do contrato ou autoridade superior (</w:t>
      </w:r>
      <w:hyperlink r:id="rId52">
        <w:r>
          <w:rPr>
            <w:color w:val="0000ED"/>
            <w:sz w:val="24"/>
            <w:u w:val="single" w:color="0000ED"/>
          </w:rPr>
          <w:t>art. 137</w:t>
        </w:r>
        <w:r>
          <w:rPr>
            <w:color w:val="0000ED"/>
            <w:sz w:val="24"/>
            <w:u w:val="none"/>
          </w:rPr>
          <w:t>,</w:t>
        </w:r>
        <w:r>
          <w:rPr>
            <w:rFonts w:ascii="Times New Roman" w:hAnsi="Times New Roman"/>
            <w:color w:val="0000ED"/>
            <w:sz w:val="24"/>
            <w:u w:val="single" w:color="0000ED"/>
          </w:rPr>
          <w:t> </w:t>
        </w:r>
        <w:r>
          <w:rPr>
            <w:color w:val="0000ED"/>
            <w:sz w:val="24"/>
            <w:u w:val="single" w:color="0000ED"/>
          </w:rPr>
          <w:t>II, da Lei n.º 14.133, de 2021</w:t>
        </w:r>
      </w:hyperlink>
      <w:r>
        <w:rPr>
          <w:sz w:val="24"/>
          <w:u w:val="none"/>
        </w:rPr>
        <w:t>) e prestar todo esclarecimento ou informação por eles solicitados;</w:t>
      </w:r>
    </w:p>
    <w:p>
      <w:pPr>
        <w:pStyle w:val="ListParagraph"/>
        <w:numPr>
          <w:ilvl w:val="1"/>
          <w:numId w:val="57"/>
        </w:numPr>
        <w:tabs>
          <w:tab w:pos="553" w:val="left" w:leader="none"/>
        </w:tabs>
        <w:spacing w:line="232" w:lineRule="auto" w:before="2" w:after="0"/>
        <w:ind w:left="114" w:right="102" w:firstLine="0"/>
        <w:jc w:val="both"/>
        <w:rPr>
          <w:sz w:val="24"/>
        </w:rPr>
      </w:pPr>
      <w:r>
        <w:rPr>
          <w:sz w:val="24"/>
        </w:rPr>
        <w:t>Reparar, corrigir, remover, reconstruir ou substituir, às suas expensas, no total ou em parte, no prazo fixado</w:t>
      </w:r>
      <w:r>
        <w:rPr>
          <w:spacing w:val="-5"/>
          <w:sz w:val="24"/>
        </w:rPr>
        <w:t> </w:t>
      </w:r>
      <w:r>
        <w:rPr>
          <w:sz w:val="24"/>
        </w:rPr>
        <w:t>pelo</w:t>
      </w:r>
      <w:r>
        <w:rPr>
          <w:spacing w:val="-5"/>
          <w:sz w:val="24"/>
        </w:rPr>
        <w:t> </w:t>
      </w:r>
      <w:r>
        <w:rPr>
          <w:sz w:val="24"/>
        </w:rPr>
        <w:t>fiscal</w:t>
      </w:r>
      <w:r>
        <w:rPr>
          <w:spacing w:val="-5"/>
          <w:sz w:val="24"/>
        </w:rPr>
        <w:t> </w:t>
      </w:r>
      <w:r>
        <w:rPr>
          <w:sz w:val="24"/>
        </w:rPr>
        <w:t>do</w:t>
      </w:r>
      <w:r>
        <w:rPr>
          <w:spacing w:val="-5"/>
          <w:sz w:val="24"/>
        </w:rPr>
        <w:t> </w:t>
      </w:r>
      <w:r>
        <w:rPr>
          <w:sz w:val="24"/>
        </w:rPr>
        <w:t>contrato,</w:t>
      </w:r>
      <w:r>
        <w:rPr>
          <w:spacing w:val="-5"/>
          <w:sz w:val="24"/>
        </w:rPr>
        <w:t> </w:t>
      </w:r>
      <w:r>
        <w:rPr>
          <w:sz w:val="24"/>
        </w:rPr>
        <w:t>os</w:t>
      </w:r>
      <w:r>
        <w:rPr>
          <w:spacing w:val="-5"/>
          <w:sz w:val="24"/>
        </w:rPr>
        <w:t> </w:t>
      </w:r>
      <w:r>
        <w:rPr>
          <w:sz w:val="24"/>
        </w:rPr>
        <w:t>bens</w:t>
      </w:r>
      <w:r>
        <w:rPr>
          <w:spacing w:val="-5"/>
          <w:sz w:val="24"/>
        </w:rPr>
        <w:t> </w:t>
      </w:r>
      <w:r>
        <w:rPr>
          <w:sz w:val="24"/>
        </w:rPr>
        <w:t>nos</w:t>
      </w:r>
      <w:r>
        <w:rPr>
          <w:spacing w:val="-5"/>
          <w:sz w:val="24"/>
        </w:rPr>
        <w:t> </w:t>
      </w:r>
      <w:r>
        <w:rPr>
          <w:sz w:val="24"/>
        </w:rPr>
        <w:t>quais</w:t>
      </w:r>
      <w:r>
        <w:rPr>
          <w:spacing w:val="-5"/>
          <w:sz w:val="24"/>
        </w:rPr>
        <w:t> </w:t>
      </w:r>
      <w:r>
        <w:rPr>
          <w:sz w:val="24"/>
        </w:rPr>
        <w:t>se</w:t>
      </w:r>
      <w:r>
        <w:rPr>
          <w:spacing w:val="-5"/>
          <w:sz w:val="24"/>
        </w:rPr>
        <w:t> </w:t>
      </w:r>
      <w:r>
        <w:rPr>
          <w:sz w:val="24"/>
        </w:rPr>
        <w:t>verificarem</w:t>
      </w:r>
      <w:r>
        <w:rPr>
          <w:spacing w:val="-5"/>
          <w:sz w:val="24"/>
        </w:rPr>
        <w:t> </w:t>
      </w:r>
      <w:r>
        <w:rPr>
          <w:sz w:val="24"/>
        </w:rPr>
        <w:t>vícios,</w:t>
      </w:r>
      <w:r>
        <w:rPr>
          <w:spacing w:val="-5"/>
          <w:sz w:val="24"/>
        </w:rPr>
        <w:t> </w:t>
      </w:r>
      <w:r>
        <w:rPr>
          <w:sz w:val="24"/>
        </w:rPr>
        <w:t>defeitos</w:t>
      </w:r>
      <w:r>
        <w:rPr>
          <w:spacing w:val="-5"/>
          <w:sz w:val="24"/>
        </w:rPr>
        <w:t> </w:t>
      </w:r>
      <w:r>
        <w:rPr>
          <w:sz w:val="24"/>
        </w:rPr>
        <w:t>ou</w:t>
      </w:r>
      <w:r>
        <w:rPr>
          <w:spacing w:val="-5"/>
          <w:sz w:val="24"/>
        </w:rPr>
        <w:t> </w:t>
      </w:r>
      <w:r>
        <w:rPr>
          <w:sz w:val="24"/>
        </w:rPr>
        <w:t>incorreções</w:t>
      </w:r>
      <w:r>
        <w:rPr>
          <w:spacing w:val="-5"/>
          <w:sz w:val="24"/>
        </w:rPr>
        <w:t> </w:t>
      </w:r>
      <w:r>
        <w:rPr>
          <w:sz w:val="24"/>
        </w:rPr>
        <w:t>resultantes</w:t>
      </w:r>
      <w:r>
        <w:rPr>
          <w:spacing w:val="-5"/>
          <w:sz w:val="24"/>
        </w:rPr>
        <w:t> </w:t>
      </w:r>
      <w:r>
        <w:rPr>
          <w:sz w:val="24"/>
        </w:rPr>
        <w:t>da execução ou dos materiais empregados;</w:t>
      </w:r>
    </w:p>
    <w:p>
      <w:pPr>
        <w:pStyle w:val="ListParagraph"/>
        <w:numPr>
          <w:ilvl w:val="1"/>
          <w:numId w:val="57"/>
        </w:numPr>
        <w:tabs>
          <w:tab w:pos="573" w:val="left" w:leader="none"/>
        </w:tabs>
        <w:spacing w:line="232" w:lineRule="auto" w:before="2" w:after="0"/>
        <w:ind w:left="114" w:right="102" w:firstLine="0"/>
        <w:jc w:val="both"/>
        <w:rPr>
          <w:sz w:val="24"/>
        </w:rPr>
      </w:pPr>
      <w:r>
        <w:rPr>
          <w:sz w:val="24"/>
        </w:rPr>
        <w:t>Responsabilizar-se pelos vícios e danos decorrentes da execução do objeto, bem como por todo e qualquer</w:t>
      </w:r>
      <w:r>
        <w:rPr>
          <w:spacing w:val="-2"/>
          <w:sz w:val="24"/>
        </w:rPr>
        <w:t> </w:t>
      </w:r>
      <w:r>
        <w:rPr>
          <w:sz w:val="24"/>
        </w:rPr>
        <w:t>dano</w:t>
      </w:r>
      <w:r>
        <w:rPr>
          <w:spacing w:val="-2"/>
          <w:sz w:val="24"/>
        </w:rPr>
        <w:t> </w:t>
      </w:r>
      <w:r>
        <w:rPr>
          <w:sz w:val="24"/>
        </w:rPr>
        <w:t>causado</w:t>
      </w:r>
      <w:r>
        <w:rPr>
          <w:spacing w:val="-2"/>
          <w:sz w:val="24"/>
        </w:rPr>
        <w:t> </w:t>
      </w:r>
      <w:r>
        <w:rPr>
          <w:sz w:val="24"/>
        </w:rPr>
        <w:t>à</w:t>
      </w:r>
      <w:r>
        <w:rPr>
          <w:spacing w:val="-2"/>
          <w:sz w:val="24"/>
        </w:rPr>
        <w:t> </w:t>
      </w:r>
      <w:r>
        <w:rPr>
          <w:sz w:val="24"/>
        </w:rPr>
        <w:t>Administração</w:t>
      </w:r>
      <w:r>
        <w:rPr>
          <w:spacing w:val="-2"/>
          <w:sz w:val="24"/>
        </w:rPr>
        <w:t> </w:t>
      </w:r>
      <w:r>
        <w:rPr>
          <w:sz w:val="24"/>
        </w:rPr>
        <w:t>ou</w:t>
      </w:r>
      <w:r>
        <w:rPr>
          <w:spacing w:val="-2"/>
          <w:sz w:val="24"/>
        </w:rPr>
        <w:t> </w:t>
      </w:r>
      <w:r>
        <w:rPr>
          <w:sz w:val="24"/>
        </w:rPr>
        <w:t>terceiros,</w:t>
      </w:r>
      <w:r>
        <w:rPr>
          <w:spacing w:val="-2"/>
          <w:sz w:val="24"/>
        </w:rPr>
        <w:t> </w:t>
      </w:r>
      <w:r>
        <w:rPr>
          <w:sz w:val="24"/>
        </w:rPr>
        <w:t>não</w:t>
      </w:r>
      <w:r>
        <w:rPr>
          <w:spacing w:val="-2"/>
          <w:sz w:val="24"/>
        </w:rPr>
        <w:t> </w:t>
      </w:r>
      <w:r>
        <w:rPr>
          <w:sz w:val="24"/>
        </w:rPr>
        <w:t>reduzindo</w:t>
      </w:r>
      <w:r>
        <w:rPr>
          <w:spacing w:val="-2"/>
          <w:sz w:val="24"/>
        </w:rPr>
        <w:t> </w:t>
      </w:r>
      <w:r>
        <w:rPr>
          <w:sz w:val="24"/>
        </w:rPr>
        <w:t>essa</w:t>
      </w:r>
      <w:r>
        <w:rPr>
          <w:spacing w:val="-2"/>
          <w:sz w:val="24"/>
        </w:rPr>
        <w:t> </w:t>
      </w:r>
      <w:r>
        <w:rPr>
          <w:sz w:val="24"/>
        </w:rPr>
        <w:t>responsabilidade</w:t>
      </w:r>
      <w:r>
        <w:rPr>
          <w:spacing w:val="-2"/>
          <w:sz w:val="24"/>
        </w:rPr>
        <w:t> </w:t>
      </w:r>
      <w:r>
        <w:rPr>
          <w:sz w:val="24"/>
        </w:rPr>
        <w:t>a</w:t>
      </w:r>
      <w:r>
        <w:rPr>
          <w:spacing w:val="-2"/>
          <w:sz w:val="24"/>
        </w:rPr>
        <w:t> </w:t>
      </w:r>
      <w:r>
        <w:rPr>
          <w:sz w:val="24"/>
        </w:rPr>
        <w:t>fiscalização</w:t>
      </w:r>
      <w:r>
        <w:rPr>
          <w:spacing w:val="-2"/>
          <w:sz w:val="24"/>
        </w:rPr>
        <w:t> </w:t>
      </w:r>
      <w:r>
        <w:rPr>
          <w:sz w:val="24"/>
        </w:rPr>
        <w:t>ou o acompanhamento da execução contratual pelo contratante, que ficará autorizado a descontar dos pagamentos devidos ou da garantia, caso exigida, o valor correspondente aos danos sofridos;</w:t>
      </w:r>
    </w:p>
    <w:p>
      <w:pPr>
        <w:pStyle w:val="ListParagraph"/>
        <w:numPr>
          <w:ilvl w:val="1"/>
          <w:numId w:val="57"/>
        </w:numPr>
        <w:tabs>
          <w:tab w:pos="583" w:val="left" w:leader="none"/>
        </w:tabs>
        <w:spacing w:line="232" w:lineRule="auto" w:before="3" w:after="0"/>
        <w:ind w:left="114" w:right="102" w:firstLine="0"/>
        <w:jc w:val="both"/>
        <w:rPr>
          <w:sz w:val="24"/>
        </w:rPr>
      </w:pPr>
      <w:r>
        <w:rPr>
          <w:sz w:val="24"/>
        </w:rPr>
        <w:t>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CRF; e 5) Certidão Negativa de Débitos Trabalhistas CNDT;</w:t>
      </w:r>
    </w:p>
    <w:p>
      <w:pPr>
        <w:pStyle w:val="ListParagraph"/>
        <w:numPr>
          <w:ilvl w:val="1"/>
          <w:numId w:val="57"/>
        </w:numPr>
        <w:tabs>
          <w:tab w:pos="595" w:val="left" w:leader="none"/>
        </w:tabs>
        <w:spacing w:line="232" w:lineRule="auto" w:before="4" w:after="0"/>
        <w:ind w:left="114" w:right="102" w:firstLine="0"/>
        <w:jc w:val="both"/>
        <w:rPr>
          <w:sz w:val="24"/>
        </w:rPr>
      </w:pPr>
      <w:r>
        <w:rPr>
          <w:sz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ListParagraph"/>
        <w:numPr>
          <w:ilvl w:val="1"/>
          <w:numId w:val="57"/>
        </w:numPr>
        <w:tabs>
          <w:tab w:pos="532" w:val="left" w:leader="none"/>
        </w:tabs>
        <w:spacing w:line="232" w:lineRule="auto" w:before="3" w:after="0"/>
        <w:ind w:left="114" w:right="102" w:firstLine="0"/>
        <w:jc w:val="both"/>
        <w:rPr>
          <w:sz w:val="24"/>
        </w:rPr>
      </w:pPr>
      <w:r>
        <w:rPr>
          <w:sz w:val="24"/>
        </w:rPr>
        <w:t>Comunicar</w:t>
      </w:r>
      <w:r>
        <w:rPr>
          <w:spacing w:val="-6"/>
          <w:sz w:val="24"/>
        </w:rPr>
        <w:t> </w:t>
      </w:r>
      <w:r>
        <w:rPr>
          <w:sz w:val="24"/>
        </w:rPr>
        <w:t>ao</w:t>
      </w:r>
      <w:r>
        <w:rPr>
          <w:spacing w:val="-6"/>
          <w:sz w:val="24"/>
        </w:rPr>
        <w:t> </w:t>
      </w:r>
      <w:r>
        <w:rPr>
          <w:sz w:val="24"/>
        </w:rPr>
        <w:t>Fiscal</w:t>
      </w:r>
      <w:r>
        <w:rPr>
          <w:spacing w:val="-6"/>
          <w:sz w:val="24"/>
        </w:rPr>
        <w:t> </w:t>
      </w:r>
      <w:r>
        <w:rPr>
          <w:sz w:val="24"/>
        </w:rPr>
        <w:t>do</w:t>
      </w:r>
      <w:r>
        <w:rPr>
          <w:spacing w:val="-6"/>
          <w:sz w:val="24"/>
        </w:rPr>
        <w:t> </w:t>
      </w:r>
      <w:r>
        <w:rPr>
          <w:sz w:val="24"/>
        </w:rPr>
        <w:t>contrato,</w:t>
      </w:r>
      <w:r>
        <w:rPr>
          <w:spacing w:val="-6"/>
          <w:sz w:val="24"/>
        </w:rPr>
        <w:t> </w:t>
      </w:r>
      <w:r>
        <w:rPr>
          <w:sz w:val="24"/>
        </w:rPr>
        <w:t>no</w:t>
      </w:r>
      <w:r>
        <w:rPr>
          <w:spacing w:val="-6"/>
          <w:sz w:val="24"/>
        </w:rPr>
        <w:t> </w:t>
      </w:r>
      <w:r>
        <w:rPr>
          <w:sz w:val="24"/>
        </w:rPr>
        <w:t>prazo</w:t>
      </w:r>
      <w:r>
        <w:rPr>
          <w:spacing w:val="-6"/>
          <w:sz w:val="24"/>
        </w:rPr>
        <w:t> </w:t>
      </w:r>
      <w:r>
        <w:rPr>
          <w:sz w:val="24"/>
        </w:rPr>
        <w:t>de</w:t>
      </w:r>
      <w:r>
        <w:rPr>
          <w:spacing w:val="-6"/>
          <w:sz w:val="24"/>
        </w:rPr>
        <w:t> </w:t>
      </w:r>
      <w:r>
        <w:rPr>
          <w:sz w:val="24"/>
        </w:rPr>
        <w:t>24</w:t>
      </w:r>
      <w:r>
        <w:rPr>
          <w:spacing w:val="-6"/>
          <w:sz w:val="24"/>
        </w:rPr>
        <w:t> </w:t>
      </w:r>
      <w:r>
        <w:rPr>
          <w:sz w:val="24"/>
        </w:rPr>
        <w:t>(vinte</w:t>
      </w:r>
      <w:r>
        <w:rPr>
          <w:spacing w:val="-6"/>
          <w:sz w:val="24"/>
        </w:rPr>
        <w:t> </w:t>
      </w:r>
      <w:r>
        <w:rPr>
          <w:sz w:val="24"/>
        </w:rPr>
        <w:t>e</w:t>
      </w:r>
      <w:r>
        <w:rPr>
          <w:spacing w:val="-6"/>
          <w:sz w:val="24"/>
        </w:rPr>
        <w:t> </w:t>
      </w:r>
      <w:r>
        <w:rPr>
          <w:sz w:val="24"/>
        </w:rPr>
        <w:t>quatro)</w:t>
      </w:r>
      <w:r>
        <w:rPr>
          <w:spacing w:val="-6"/>
          <w:sz w:val="24"/>
        </w:rPr>
        <w:t> </w:t>
      </w:r>
      <w:r>
        <w:rPr>
          <w:sz w:val="24"/>
        </w:rPr>
        <w:t>horas,</w:t>
      </w:r>
      <w:r>
        <w:rPr>
          <w:spacing w:val="-6"/>
          <w:sz w:val="24"/>
        </w:rPr>
        <w:t> </w:t>
      </w:r>
      <w:r>
        <w:rPr>
          <w:sz w:val="24"/>
        </w:rPr>
        <w:t>qualquer</w:t>
      </w:r>
      <w:r>
        <w:rPr>
          <w:spacing w:val="-6"/>
          <w:sz w:val="24"/>
        </w:rPr>
        <w:t> </w:t>
      </w:r>
      <w:r>
        <w:rPr>
          <w:sz w:val="24"/>
        </w:rPr>
        <w:t>ocorrência</w:t>
      </w:r>
      <w:r>
        <w:rPr>
          <w:spacing w:val="-6"/>
          <w:sz w:val="24"/>
        </w:rPr>
        <w:t> </w:t>
      </w:r>
      <w:r>
        <w:rPr>
          <w:sz w:val="24"/>
        </w:rPr>
        <w:t>anormal</w:t>
      </w:r>
      <w:r>
        <w:rPr>
          <w:spacing w:val="-6"/>
          <w:sz w:val="24"/>
        </w:rPr>
        <w:t> </w:t>
      </w:r>
      <w:r>
        <w:rPr>
          <w:sz w:val="24"/>
        </w:rPr>
        <w:t>ou acidente que se verifique no local da execução do objeto contratual.</w:t>
      </w:r>
    </w:p>
    <w:p>
      <w:pPr>
        <w:pStyle w:val="ListParagraph"/>
        <w:numPr>
          <w:ilvl w:val="1"/>
          <w:numId w:val="57"/>
        </w:numPr>
        <w:tabs>
          <w:tab w:pos="682" w:val="left" w:leader="none"/>
        </w:tabs>
        <w:spacing w:line="232" w:lineRule="auto" w:before="1" w:after="0"/>
        <w:ind w:left="114" w:right="102" w:firstLine="0"/>
        <w:jc w:val="both"/>
        <w:rPr>
          <w:sz w:val="24"/>
        </w:rPr>
      </w:pPr>
      <w:r>
        <w:rPr>
          <w:sz w:val="24"/>
        </w:rPr>
        <w:t>Paralisar, por determinação do contratante, qualquer atividade que não esteja sendo executada de acordo com a boa técnica ou que ponha em risco a segurança de pessoas ou bens de terceiros.</w:t>
      </w:r>
    </w:p>
    <w:p>
      <w:pPr>
        <w:pStyle w:val="ListParagraph"/>
        <w:numPr>
          <w:ilvl w:val="1"/>
          <w:numId w:val="57"/>
        </w:numPr>
        <w:tabs>
          <w:tab w:pos="661" w:val="left" w:leader="none"/>
        </w:tabs>
        <w:spacing w:line="232" w:lineRule="auto" w:before="2" w:after="0"/>
        <w:ind w:left="114" w:right="102" w:firstLine="0"/>
        <w:jc w:val="both"/>
        <w:rPr>
          <w:sz w:val="24"/>
        </w:rPr>
      </w:pPr>
      <w:r>
        <w:rPr>
          <w:sz w:val="24"/>
        </w:rPr>
        <w:t>Manter durante toda a vigência do contrato, em compatibilidade com as obrigações assumidas, todas as condições exigidas para habilitação na licitação;</w:t>
      </w:r>
    </w:p>
    <w:p>
      <w:pPr>
        <w:pStyle w:val="ListParagraph"/>
        <w:numPr>
          <w:ilvl w:val="1"/>
          <w:numId w:val="57"/>
        </w:numPr>
        <w:tabs>
          <w:tab w:pos="678" w:val="left" w:leader="none"/>
        </w:tabs>
        <w:spacing w:line="232" w:lineRule="auto" w:before="2" w:after="0"/>
        <w:ind w:left="114" w:right="102" w:firstLine="0"/>
        <w:jc w:val="both"/>
        <w:rPr>
          <w:sz w:val="24"/>
        </w:rPr>
      </w:pPr>
      <w:r>
        <w:rPr>
          <w:sz w:val="24"/>
        </w:rPr>
        <w:t>Cumprir, durante todo o período de execução do contrato, a reserva de cargos prevista em lei para pessoa com deficiência, para reabilitado da Previdência Social ou para aprendiz, bem como as reservas de cargos previstas na legislação (</w:t>
      </w:r>
      <w:hyperlink r:id="rId53">
        <w:r>
          <w:rPr>
            <w:color w:val="0000ED"/>
            <w:sz w:val="24"/>
            <w:u w:val="single" w:color="0000ED"/>
          </w:rPr>
          <w:t>art. 116</w:t>
        </w:r>
        <w:r>
          <w:rPr>
            <w:color w:val="0000ED"/>
            <w:sz w:val="24"/>
            <w:u w:val="none"/>
          </w:rPr>
          <w:t>,</w:t>
        </w:r>
        <w:r>
          <w:rPr>
            <w:rFonts w:ascii="Times New Roman" w:hAnsi="Times New Roman"/>
            <w:color w:val="0000ED"/>
            <w:sz w:val="24"/>
            <w:u w:val="single" w:color="0000ED"/>
          </w:rPr>
          <w:t> </w:t>
        </w:r>
        <w:r>
          <w:rPr>
            <w:color w:val="0000ED"/>
            <w:sz w:val="24"/>
            <w:u w:val="single" w:color="0000ED"/>
          </w:rPr>
          <w:t>da Lei n.º 14.133, de 2021</w:t>
        </w:r>
      </w:hyperlink>
      <w:r>
        <w:rPr>
          <w:sz w:val="24"/>
          <w:u w:val="none"/>
        </w:rPr>
        <w:t>);</w:t>
      </w:r>
    </w:p>
    <w:p>
      <w:pPr>
        <w:pStyle w:val="ListParagraph"/>
        <w:numPr>
          <w:ilvl w:val="1"/>
          <w:numId w:val="57"/>
        </w:numPr>
        <w:tabs>
          <w:tab w:pos="654" w:val="left" w:leader="none"/>
        </w:tabs>
        <w:spacing w:line="285" w:lineRule="exact" w:before="0" w:after="0"/>
        <w:ind w:left="654" w:right="0" w:hanging="540"/>
        <w:jc w:val="both"/>
        <w:rPr>
          <w:sz w:val="24"/>
        </w:rPr>
      </w:pPr>
      <w:r>
        <w:rPr>
          <w:sz w:val="24"/>
        </w:rPr>
        <w:t>Guardar</w:t>
      </w:r>
      <w:r>
        <w:rPr>
          <w:spacing w:val="-4"/>
          <w:sz w:val="24"/>
        </w:rPr>
        <w:t> </w:t>
      </w:r>
      <w:r>
        <w:rPr>
          <w:sz w:val="24"/>
        </w:rPr>
        <w:t>sigilo</w:t>
      </w:r>
      <w:r>
        <w:rPr>
          <w:spacing w:val="-3"/>
          <w:sz w:val="24"/>
        </w:rPr>
        <w:t> </w:t>
      </w:r>
      <w:r>
        <w:rPr>
          <w:sz w:val="24"/>
        </w:rPr>
        <w:t>sobre</w:t>
      </w:r>
      <w:r>
        <w:rPr>
          <w:spacing w:val="-3"/>
          <w:sz w:val="24"/>
        </w:rPr>
        <w:t> </w:t>
      </w:r>
      <w:r>
        <w:rPr>
          <w:sz w:val="24"/>
        </w:rPr>
        <w:t>todas</w:t>
      </w:r>
      <w:r>
        <w:rPr>
          <w:spacing w:val="-3"/>
          <w:sz w:val="24"/>
        </w:rPr>
        <w:t> </w:t>
      </w:r>
      <w:r>
        <w:rPr>
          <w:sz w:val="24"/>
        </w:rPr>
        <w:t>as</w:t>
      </w:r>
      <w:r>
        <w:rPr>
          <w:spacing w:val="-3"/>
          <w:sz w:val="24"/>
        </w:rPr>
        <w:t> </w:t>
      </w:r>
      <w:r>
        <w:rPr>
          <w:sz w:val="24"/>
        </w:rPr>
        <w:t>informações</w:t>
      </w:r>
      <w:r>
        <w:rPr>
          <w:spacing w:val="-3"/>
          <w:sz w:val="24"/>
        </w:rPr>
        <w:t> </w:t>
      </w:r>
      <w:r>
        <w:rPr>
          <w:sz w:val="24"/>
        </w:rPr>
        <w:t>obtidas</w:t>
      </w:r>
      <w:r>
        <w:rPr>
          <w:spacing w:val="-3"/>
          <w:sz w:val="24"/>
        </w:rPr>
        <w:t> </w:t>
      </w:r>
      <w:r>
        <w:rPr>
          <w:sz w:val="24"/>
        </w:rPr>
        <w:t>em</w:t>
      </w:r>
      <w:r>
        <w:rPr>
          <w:spacing w:val="-4"/>
          <w:sz w:val="24"/>
        </w:rPr>
        <w:t> </w:t>
      </w:r>
      <w:r>
        <w:rPr>
          <w:sz w:val="24"/>
        </w:rPr>
        <w:t>decorrência</w:t>
      </w:r>
      <w:r>
        <w:rPr>
          <w:spacing w:val="-3"/>
          <w:sz w:val="24"/>
        </w:rPr>
        <w:t> </w:t>
      </w:r>
      <w:r>
        <w:rPr>
          <w:sz w:val="24"/>
        </w:rPr>
        <w:t>do</w:t>
      </w:r>
      <w:r>
        <w:rPr>
          <w:spacing w:val="-3"/>
          <w:sz w:val="24"/>
        </w:rPr>
        <w:t> </w:t>
      </w:r>
      <w:r>
        <w:rPr>
          <w:sz w:val="24"/>
        </w:rPr>
        <w:t>cumprimento</w:t>
      </w:r>
      <w:r>
        <w:rPr>
          <w:spacing w:val="-3"/>
          <w:sz w:val="24"/>
        </w:rPr>
        <w:t> </w:t>
      </w:r>
      <w:r>
        <w:rPr>
          <w:sz w:val="24"/>
        </w:rPr>
        <w:t>do</w:t>
      </w:r>
      <w:r>
        <w:rPr>
          <w:spacing w:val="-3"/>
          <w:sz w:val="24"/>
        </w:rPr>
        <w:t> </w:t>
      </w:r>
      <w:r>
        <w:rPr>
          <w:spacing w:val="-2"/>
          <w:sz w:val="24"/>
        </w:rPr>
        <w:t>contrato;</w:t>
      </w:r>
    </w:p>
    <w:p>
      <w:pPr>
        <w:pStyle w:val="ListParagraph"/>
        <w:numPr>
          <w:ilvl w:val="1"/>
          <w:numId w:val="57"/>
        </w:numPr>
        <w:tabs>
          <w:tab w:pos="685" w:val="left" w:leader="none"/>
        </w:tabs>
        <w:spacing w:line="232" w:lineRule="auto" w:before="3" w:after="0"/>
        <w:ind w:left="114" w:right="102" w:firstLine="0"/>
        <w:jc w:val="both"/>
        <w:rPr>
          <w:sz w:val="24"/>
        </w:rPr>
      </w:pPr>
      <w:r>
        <w:rPr>
          <w:sz w:val="24"/>
        </w:rPr>
        <w:t>Arcar com o ônus decorrente de eventual equívoco no dimensionamento dos quantitativos de sua proposta, inclusive quanto aos custos variáveis decorrentes de fatores futuros e incertos, devendo complementá-los,</w:t>
      </w:r>
      <w:r>
        <w:rPr>
          <w:spacing w:val="-6"/>
          <w:sz w:val="24"/>
        </w:rPr>
        <w:t> </w:t>
      </w:r>
      <w:r>
        <w:rPr>
          <w:sz w:val="24"/>
        </w:rPr>
        <w:t>caso</w:t>
      </w:r>
      <w:r>
        <w:rPr>
          <w:spacing w:val="-6"/>
          <w:sz w:val="24"/>
        </w:rPr>
        <w:t> </w:t>
      </w:r>
      <w:r>
        <w:rPr>
          <w:sz w:val="24"/>
        </w:rPr>
        <w:t>o</w:t>
      </w:r>
      <w:r>
        <w:rPr>
          <w:spacing w:val="-6"/>
          <w:sz w:val="24"/>
        </w:rPr>
        <w:t> </w:t>
      </w:r>
      <w:r>
        <w:rPr>
          <w:sz w:val="24"/>
        </w:rPr>
        <w:t>previsto</w:t>
      </w:r>
      <w:r>
        <w:rPr>
          <w:spacing w:val="-6"/>
          <w:sz w:val="24"/>
        </w:rPr>
        <w:t> </w:t>
      </w:r>
      <w:r>
        <w:rPr>
          <w:sz w:val="24"/>
        </w:rPr>
        <w:t>inicialmente</w:t>
      </w:r>
      <w:r>
        <w:rPr>
          <w:spacing w:val="-6"/>
          <w:sz w:val="24"/>
        </w:rPr>
        <w:t> </w:t>
      </w:r>
      <w:r>
        <w:rPr>
          <w:sz w:val="24"/>
        </w:rPr>
        <w:t>em</w:t>
      </w:r>
      <w:r>
        <w:rPr>
          <w:spacing w:val="-6"/>
          <w:sz w:val="24"/>
        </w:rPr>
        <w:t> </w:t>
      </w:r>
      <w:r>
        <w:rPr>
          <w:sz w:val="24"/>
        </w:rPr>
        <w:t>sua</w:t>
      </w:r>
      <w:r>
        <w:rPr>
          <w:spacing w:val="-6"/>
          <w:sz w:val="24"/>
        </w:rPr>
        <w:t> </w:t>
      </w:r>
      <w:r>
        <w:rPr>
          <w:sz w:val="24"/>
        </w:rPr>
        <w:t>proposta</w:t>
      </w:r>
      <w:r>
        <w:rPr>
          <w:spacing w:val="-6"/>
          <w:sz w:val="24"/>
        </w:rPr>
        <w:t> </w:t>
      </w:r>
      <w:r>
        <w:rPr>
          <w:sz w:val="24"/>
        </w:rPr>
        <w:t>não</w:t>
      </w:r>
      <w:r>
        <w:rPr>
          <w:spacing w:val="-6"/>
          <w:sz w:val="24"/>
        </w:rPr>
        <w:t> </w:t>
      </w:r>
      <w:r>
        <w:rPr>
          <w:sz w:val="24"/>
        </w:rPr>
        <w:t>seja</w:t>
      </w:r>
      <w:r>
        <w:rPr>
          <w:spacing w:val="-6"/>
          <w:sz w:val="24"/>
        </w:rPr>
        <w:t> </w:t>
      </w:r>
      <w:r>
        <w:rPr>
          <w:sz w:val="24"/>
        </w:rPr>
        <w:t>satisfatório</w:t>
      </w:r>
      <w:r>
        <w:rPr>
          <w:spacing w:val="-6"/>
          <w:sz w:val="24"/>
        </w:rPr>
        <w:t> </w:t>
      </w:r>
      <w:r>
        <w:rPr>
          <w:sz w:val="24"/>
        </w:rPr>
        <w:t>para</w:t>
      </w:r>
      <w:r>
        <w:rPr>
          <w:spacing w:val="-6"/>
          <w:sz w:val="24"/>
        </w:rPr>
        <w:t> </w:t>
      </w:r>
      <w:r>
        <w:rPr>
          <w:sz w:val="24"/>
        </w:rPr>
        <w:t>o</w:t>
      </w:r>
      <w:r>
        <w:rPr>
          <w:spacing w:val="-6"/>
          <w:sz w:val="24"/>
        </w:rPr>
        <w:t> </w:t>
      </w:r>
      <w:r>
        <w:rPr>
          <w:sz w:val="24"/>
        </w:rPr>
        <w:t>atendimento</w:t>
      </w:r>
      <w:r>
        <w:rPr>
          <w:spacing w:val="-6"/>
          <w:sz w:val="24"/>
        </w:rPr>
        <w:t> </w:t>
      </w:r>
      <w:r>
        <w:rPr>
          <w:sz w:val="24"/>
        </w:rPr>
        <w:t>do </w:t>
      </w:r>
      <w:hyperlink r:id="rId54">
        <w:r>
          <w:rPr>
            <w:sz w:val="24"/>
          </w:rPr>
          <w:t>objeto da contratação, exceto quando ocorrer algum dos eventos arrolados no </w:t>
        </w:r>
        <w:r>
          <w:rPr>
            <w:color w:val="0000ED"/>
            <w:sz w:val="24"/>
            <w:u w:val="single" w:color="0000ED"/>
          </w:rPr>
          <w:t>art. 124</w:t>
        </w:r>
        <w:r>
          <w:rPr>
            <w:color w:val="0000ED"/>
            <w:sz w:val="24"/>
            <w:u w:val="none"/>
          </w:rPr>
          <w:t>,</w:t>
        </w:r>
        <w:r>
          <w:rPr>
            <w:rFonts w:ascii="Times New Roman" w:hAnsi="Times New Roman"/>
            <w:color w:val="0000ED"/>
            <w:sz w:val="24"/>
            <w:u w:val="single" w:color="0000ED"/>
          </w:rPr>
          <w:t> </w:t>
        </w:r>
        <w:r>
          <w:rPr>
            <w:color w:val="0000ED"/>
            <w:sz w:val="24"/>
            <w:u w:val="single" w:color="0000ED"/>
          </w:rPr>
          <w:t>II, d, da Lei nº</w:t>
        </w:r>
        <w:r>
          <w:rPr>
            <w:color w:val="0000ED"/>
            <w:sz w:val="24"/>
            <w:u w:val="none"/>
          </w:rPr>
          <w:t> </w:t>
        </w:r>
        <w:r>
          <w:rPr>
            <w:color w:val="0000ED"/>
            <w:sz w:val="24"/>
            <w:u w:val="single" w:color="0000ED"/>
          </w:rPr>
          <w:t>14.133</w:t>
        </w:r>
        <w:r>
          <w:rPr>
            <w:color w:val="0000ED"/>
            <w:sz w:val="24"/>
            <w:u w:val="none"/>
          </w:rPr>
          <w:t>,</w:t>
        </w:r>
        <w:r>
          <w:rPr>
            <w:rFonts w:ascii="Times New Roman" w:hAnsi="Times New Roman"/>
            <w:color w:val="0000ED"/>
            <w:sz w:val="24"/>
            <w:u w:val="single" w:color="0000ED"/>
          </w:rPr>
          <w:t> </w:t>
        </w:r>
        <w:r>
          <w:rPr>
            <w:color w:val="0000ED"/>
            <w:sz w:val="24"/>
            <w:u w:val="single" w:color="0000ED"/>
          </w:rPr>
          <w:t>de 2021.</w:t>
        </w:r>
      </w:hyperlink>
    </w:p>
    <w:p>
      <w:pPr>
        <w:pStyle w:val="ListParagraph"/>
        <w:numPr>
          <w:ilvl w:val="1"/>
          <w:numId w:val="57"/>
        </w:numPr>
        <w:tabs>
          <w:tab w:pos="664" w:val="left" w:leader="none"/>
        </w:tabs>
        <w:spacing w:line="232" w:lineRule="auto" w:before="4" w:after="0"/>
        <w:ind w:left="114" w:right="102" w:firstLine="0"/>
        <w:jc w:val="both"/>
        <w:rPr>
          <w:sz w:val="24"/>
        </w:rPr>
      </w:pPr>
      <w:r>
        <w:rPr>
          <w:sz w:val="24"/>
        </w:rPr>
        <w:t>Cumprir, além dos postulados legais vigentes de âmbito federal, estadual ou municipal, as normas de segurança do contratante;</w:t>
      </w:r>
    </w:p>
    <w:p>
      <w:pPr>
        <w:pStyle w:val="ListParagraph"/>
        <w:numPr>
          <w:ilvl w:val="1"/>
          <w:numId w:val="57"/>
        </w:numPr>
        <w:tabs>
          <w:tab w:pos="684" w:val="left" w:leader="none"/>
        </w:tabs>
        <w:spacing w:line="232" w:lineRule="auto" w:before="1" w:after="0"/>
        <w:ind w:left="114" w:right="102" w:firstLine="0"/>
        <w:jc w:val="both"/>
        <w:rPr>
          <w:sz w:val="24"/>
        </w:rPr>
      </w:pPr>
      <w:r>
        <w:rPr>
          <w:sz w:val="24"/>
        </w:rPr>
        <w:t>Submeter previamente, por escrito, ao contratante, para análise e aprovação, quaisquer mudanças nos métodos executivos que fujam às especificações do memorial descritivo ou instrumento congênere.</w:t>
      </w:r>
    </w:p>
    <w:p>
      <w:pPr>
        <w:pStyle w:val="ListParagraph"/>
        <w:numPr>
          <w:ilvl w:val="1"/>
          <w:numId w:val="57"/>
        </w:numPr>
        <w:tabs>
          <w:tab w:pos="679" w:val="left" w:leader="none"/>
        </w:tabs>
        <w:spacing w:line="232" w:lineRule="auto" w:before="2" w:after="0"/>
        <w:ind w:left="114" w:right="102" w:firstLine="0"/>
        <w:jc w:val="both"/>
        <w:rPr>
          <w:sz w:val="24"/>
        </w:rPr>
      </w:pPr>
      <w:r>
        <w:rPr>
          <w:sz w:val="24"/>
        </w:rPr>
        <w:t>Não permitir a utilização de qualquer trabalho do menor de dezesseis anos, exceto na condição de aprendiz</w:t>
      </w:r>
      <w:r>
        <w:rPr>
          <w:spacing w:val="-5"/>
          <w:sz w:val="24"/>
        </w:rPr>
        <w:t> </w:t>
      </w:r>
      <w:r>
        <w:rPr>
          <w:sz w:val="24"/>
        </w:rPr>
        <w:t>para</w:t>
      </w:r>
      <w:r>
        <w:rPr>
          <w:spacing w:val="-5"/>
          <w:sz w:val="24"/>
        </w:rPr>
        <w:t> </w:t>
      </w:r>
      <w:r>
        <w:rPr>
          <w:sz w:val="24"/>
        </w:rPr>
        <w:t>os</w:t>
      </w:r>
      <w:r>
        <w:rPr>
          <w:spacing w:val="-5"/>
          <w:sz w:val="24"/>
        </w:rPr>
        <w:t> </w:t>
      </w:r>
      <w:r>
        <w:rPr>
          <w:sz w:val="24"/>
        </w:rPr>
        <w:t>maiores</w:t>
      </w:r>
      <w:r>
        <w:rPr>
          <w:spacing w:val="-5"/>
          <w:sz w:val="24"/>
        </w:rPr>
        <w:t> </w:t>
      </w:r>
      <w:r>
        <w:rPr>
          <w:sz w:val="24"/>
        </w:rPr>
        <w:t>de</w:t>
      </w:r>
      <w:r>
        <w:rPr>
          <w:spacing w:val="-5"/>
          <w:sz w:val="24"/>
        </w:rPr>
        <w:t> </w:t>
      </w:r>
      <w:r>
        <w:rPr>
          <w:sz w:val="24"/>
        </w:rPr>
        <w:t>quatorze</w:t>
      </w:r>
      <w:r>
        <w:rPr>
          <w:spacing w:val="-5"/>
          <w:sz w:val="24"/>
        </w:rPr>
        <w:t> </w:t>
      </w:r>
      <w:r>
        <w:rPr>
          <w:sz w:val="24"/>
        </w:rPr>
        <w:t>anos,</w:t>
      </w:r>
      <w:r>
        <w:rPr>
          <w:spacing w:val="-5"/>
          <w:sz w:val="24"/>
        </w:rPr>
        <w:t> </w:t>
      </w:r>
      <w:r>
        <w:rPr>
          <w:sz w:val="24"/>
        </w:rPr>
        <w:t>nem</w:t>
      </w:r>
      <w:r>
        <w:rPr>
          <w:spacing w:val="-5"/>
          <w:sz w:val="24"/>
        </w:rPr>
        <w:t> </w:t>
      </w:r>
      <w:r>
        <w:rPr>
          <w:sz w:val="24"/>
        </w:rPr>
        <w:t>permitir</w:t>
      </w:r>
      <w:r>
        <w:rPr>
          <w:spacing w:val="-5"/>
          <w:sz w:val="24"/>
        </w:rPr>
        <w:t> </w:t>
      </w:r>
      <w:r>
        <w:rPr>
          <w:sz w:val="24"/>
        </w:rPr>
        <w:t>a</w:t>
      </w:r>
      <w:r>
        <w:rPr>
          <w:spacing w:val="-5"/>
          <w:sz w:val="24"/>
        </w:rPr>
        <w:t> </w:t>
      </w:r>
      <w:r>
        <w:rPr>
          <w:sz w:val="24"/>
        </w:rPr>
        <w:t>utilização</w:t>
      </w:r>
      <w:r>
        <w:rPr>
          <w:spacing w:val="-5"/>
          <w:sz w:val="24"/>
        </w:rPr>
        <w:t> </w:t>
      </w:r>
      <w:r>
        <w:rPr>
          <w:sz w:val="24"/>
        </w:rPr>
        <w:t>do</w:t>
      </w:r>
      <w:r>
        <w:rPr>
          <w:spacing w:val="-5"/>
          <w:sz w:val="24"/>
        </w:rPr>
        <w:t> </w:t>
      </w:r>
      <w:r>
        <w:rPr>
          <w:sz w:val="24"/>
        </w:rPr>
        <w:t>trabalho</w:t>
      </w:r>
      <w:r>
        <w:rPr>
          <w:spacing w:val="-5"/>
          <w:sz w:val="24"/>
        </w:rPr>
        <w:t> </w:t>
      </w:r>
      <w:r>
        <w:rPr>
          <w:sz w:val="24"/>
        </w:rPr>
        <w:t>do</w:t>
      </w:r>
      <w:r>
        <w:rPr>
          <w:spacing w:val="-5"/>
          <w:sz w:val="24"/>
        </w:rPr>
        <w:t> </w:t>
      </w:r>
      <w:r>
        <w:rPr>
          <w:sz w:val="24"/>
        </w:rPr>
        <w:t>menor</w:t>
      </w:r>
      <w:r>
        <w:rPr>
          <w:spacing w:val="-5"/>
          <w:sz w:val="24"/>
        </w:rPr>
        <w:t> </w:t>
      </w:r>
      <w:r>
        <w:rPr>
          <w:sz w:val="24"/>
        </w:rPr>
        <w:t>de</w:t>
      </w:r>
      <w:r>
        <w:rPr>
          <w:spacing w:val="-5"/>
          <w:sz w:val="24"/>
        </w:rPr>
        <w:t> </w:t>
      </w:r>
      <w:r>
        <w:rPr>
          <w:sz w:val="24"/>
        </w:rPr>
        <w:t>dezoito</w:t>
      </w:r>
      <w:r>
        <w:rPr>
          <w:spacing w:val="-5"/>
          <w:sz w:val="24"/>
        </w:rPr>
        <w:t> </w:t>
      </w:r>
      <w:r>
        <w:rPr>
          <w:sz w:val="24"/>
        </w:rPr>
        <w:t>anos em trabalho noturno, perigoso ou insalubre.</w:t>
      </w:r>
    </w:p>
    <w:p>
      <w:pPr>
        <w:pStyle w:val="ListParagraph"/>
        <w:numPr>
          <w:ilvl w:val="0"/>
          <w:numId w:val="57"/>
        </w:numPr>
        <w:tabs>
          <w:tab w:pos="475" w:val="left" w:leader="none"/>
        </w:tabs>
        <w:spacing w:line="289" w:lineRule="exact" w:before="266" w:after="0"/>
        <w:ind w:left="475" w:right="0" w:hanging="361"/>
        <w:jc w:val="both"/>
        <w:rPr>
          <w:b/>
          <w:sz w:val="24"/>
        </w:rPr>
      </w:pPr>
      <w:r>
        <w:rPr>
          <w:b/>
          <w:sz w:val="24"/>
        </w:rPr>
        <w:t>CLÁUSULA</w:t>
      </w:r>
      <w:r>
        <w:rPr>
          <w:b/>
          <w:spacing w:val="-4"/>
          <w:sz w:val="24"/>
        </w:rPr>
        <w:t> </w:t>
      </w:r>
      <w:r>
        <w:rPr>
          <w:b/>
          <w:sz w:val="24"/>
        </w:rPr>
        <w:t>DÉCIMA</w:t>
      </w:r>
      <w:r>
        <w:rPr>
          <w:b/>
          <w:spacing w:val="-3"/>
          <w:sz w:val="24"/>
        </w:rPr>
        <w:t> </w:t>
      </w:r>
      <w:r>
        <w:rPr>
          <w:b/>
          <w:sz w:val="24"/>
        </w:rPr>
        <w:t>GARANTIA</w:t>
      </w:r>
      <w:r>
        <w:rPr>
          <w:b/>
          <w:spacing w:val="-4"/>
          <w:sz w:val="24"/>
        </w:rPr>
        <w:t> </w:t>
      </w:r>
      <w:r>
        <w:rPr>
          <w:b/>
          <w:sz w:val="24"/>
        </w:rPr>
        <w:t>DE</w:t>
      </w:r>
      <w:r>
        <w:rPr>
          <w:b/>
          <w:spacing w:val="-3"/>
          <w:sz w:val="24"/>
        </w:rPr>
        <w:t> </w:t>
      </w:r>
      <w:r>
        <w:rPr>
          <w:b/>
          <w:sz w:val="24"/>
        </w:rPr>
        <w:t>EXECUÇÃO</w:t>
      </w:r>
      <w:r>
        <w:rPr>
          <w:b/>
          <w:spacing w:val="-4"/>
          <w:sz w:val="24"/>
        </w:rPr>
        <w:t> </w:t>
      </w:r>
      <w:r>
        <w:rPr>
          <w:b/>
          <w:sz w:val="24"/>
        </w:rPr>
        <w:t>(</w:t>
      </w:r>
      <w:hyperlink r:id="rId67">
        <w:r>
          <w:rPr>
            <w:b/>
            <w:color w:val="0000ED"/>
            <w:sz w:val="24"/>
            <w:u w:val="single" w:color="0000ED"/>
          </w:rPr>
          <w:t>art.</w:t>
        </w:r>
        <w:r>
          <w:rPr>
            <w:b/>
            <w:color w:val="0000ED"/>
            <w:spacing w:val="-3"/>
            <w:sz w:val="24"/>
            <w:u w:val="single" w:color="0000ED"/>
          </w:rPr>
          <w:t> </w:t>
        </w:r>
        <w:r>
          <w:rPr>
            <w:b/>
            <w:color w:val="0000ED"/>
            <w:sz w:val="24"/>
            <w:u w:val="single" w:color="0000ED"/>
          </w:rPr>
          <w:t>92</w:t>
        </w:r>
        <w:r>
          <w:rPr>
            <w:b/>
            <w:color w:val="0000ED"/>
            <w:sz w:val="24"/>
            <w:u w:val="none"/>
          </w:rPr>
          <w:t>,</w:t>
        </w:r>
        <w:r>
          <w:rPr>
            <w:rFonts w:ascii="Times New Roman" w:hAnsi="Times New Roman"/>
            <w:color w:val="0000ED"/>
            <w:spacing w:val="-2"/>
            <w:sz w:val="24"/>
            <w:u w:val="single" w:color="0000ED"/>
          </w:rPr>
          <w:t> </w:t>
        </w:r>
        <w:r>
          <w:rPr>
            <w:b/>
            <w:color w:val="0000ED"/>
            <w:spacing w:val="-4"/>
            <w:sz w:val="24"/>
            <w:u w:val="single" w:color="0000ED"/>
          </w:rPr>
          <w:t>XII</w:t>
        </w:r>
      </w:hyperlink>
      <w:r>
        <w:rPr>
          <w:b/>
          <w:spacing w:val="-4"/>
          <w:sz w:val="24"/>
          <w:u w:val="none"/>
        </w:rPr>
        <w:t>)</w:t>
      </w:r>
    </w:p>
    <w:p>
      <w:pPr>
        <w:pStyle w:val="ListParagraph"/>
        <w:numPr>
          <w:ilvl w:val="1"/>
          <w:numId w:val="57"/>
        </w:numPr>
        <w:tabs>
          <w:tab w:pos="654" w:val="left" w:leader="none"/>
        </w:tabs>
        <w:spacing w:line="285" w:lineRule="exact" w:before="0" w:after="0"/>
        <w:ind w:left="654" w:right="0" w:hanging="540"/>
        <w:jc w:val="both"/>
        <w:rPr>
          <w:sz w:val="24"/>
        </w:rPr>
      </w:pPr>
      <w:r>
        <w:rPr>
          <w:sz w:val="24"/>
        </w:rPr>
        <w:t>Não</w:t>
      </w:r>
      <w:r>
        <w:rPr>
          <w:spacing w:val="-7"/>
          <w:sz w:val="24"/>
        </w:rPr>
        <w:t> </w:t>
      </w:r>
      <w:r>
        <w:rPr>
          <w:sz w:val="24"/>
        </w:rPr>
        <w:t>haverá</w:t>
      </w:r>
      <w:r>
        <w:rPr>
          <w:spacing w:val="-7"/>
          <w:sz w:val="24"/>
        </w:rPr>
        <w:t> </w:t>
      </w:r>
      <w:r>
        <w:rPr>
          <w:sz w:val="24"/>
        </w:rPr>
        <w:t>exigência</w:t>
      </w:r>
      <w:r>
        <w:rPr>
          <w:spacing w:val="-7"/>
          <w:sz w:val="24"/>
        </w:rPr>
        <w:t> </w:t>
      </w:r>
      <w:r>
        <w:rPr>
          <w:sz w:val="24"/>
        </w:rPr>
        <w:t>de</w:t>
      </w:r>
      <w:r>
        <w:rPr>
          <w:spacing w:val="-6"/>
          <w:sz w:val="24"/>
        </w:rPr>
        <w:t> </w:t>
      </w:r>
      <w:r>
        <w:rPr>
          <w:sz w:val="24"/>
        </w:rPr>
        <w:t>garantia</w:t>
      </w:r>
      <w:r>
        <w:rPr>
          <w:spacing w:val="-7"/>
          <w:sz w:val="24"/>
        </w:rPr>
        <w:t> </w:t>
      </w:r>
      <w:r>
        <w:rPr>
          <w:sz w:val="24"/>
        </w:rPr>
        <w:t>contratual</w:t>
      </w:r>
      <w:r>
        <w:rPr>
          <w:spacing w:val="-7"/>
          <w:sz w:val="24"/>
        </w:rPr>
        <w:t> </w:t>
      </w:r>
      <w:r>
        <w:rPr>
          <w:sz w:val="24"/>
        </w:rPr>
        <w:t>da</w:t>
      </w:r>
      <w:r>
        <w:rPr>
          <w:spacing w:val="-6"/>
          <w:sz w:val="24"/>
        </w:rPr>
        <w:t> </w:t>
      </w:r>
      <w:r>
        <w:rPr>
          <w:spacing w:val="-2"/>
          <w:sz w:val="24"/>
        </w:rPr>
        <w:t>execução.</w:t>
      </w:r>
    </w:p>
    <w:p>
      <w:pPr>
        <w:pStyle w:val="ListParagraph"/>
        <w:numPr>
          <w:ilvl w:val="2"/>
          <w:numId w:val="57"/>
        </w:numPr>
        <w:tabs>
          <w:tab w:pos="836" w:val="left" w:leader="none"/>
        </w:tabs>
        <w:spacing w:line="289" w:lineRule="exact" w:before="0" w:after="0"/>
        <w:ind w:left="836" w:right="0" w:hanging="722"/>
        <w:jc w:val="both"/>
        <w:rPr>
          <w:sz w:val="24"/>
        </w:rPr>
      </w:pPr>
      <w:r>
        <w:rPr>
          <w:sz w:val="24"/>
        </w:rPr>
        <w:t>A</w:t>
      </w:r>
      <w:r>
        <w:rPr>
          <w:spacing w:val="-6"/>
          <w:sz w:val="24"/>
        </w:rPr>
        <w:t> </w:t>
      </w:r>
      <w:r>
        <w:rPr>
          <w:sz w:val="24"/>
        </w:rPr>
        <w:t>garantia</w:t>
      </w:r>
      <w:r>
        <w:rPr>
          <w:spacing w:val="-5"/>
          <w:sz w:val="24"/>
        </w:rPr>
        <w:t> </w:t>
      </w:r>
      <w:r>
        <w:rPr>
          <w:sz w:val="24"/>
        </w:rPr>
        <w:t>de</w:t>
      </w:r>
      <w:r>
        <w:rPr>
          <w:spacing w:val="-5"/>
          <w:sz w:val="24"/>
        </w:rPr>
        <w:t> </w:t>
      </w:r>
      <w:r>
        <w:rPr>
          <w:sz w:val="24"/>
        </w:rPr>
        <w:t>execução</w:t>
      </w:r>
      <w:r>
        <w:rPr>
          <w:spacing w:val="-6"/>
          <w:sz w:val="24"/>
        </w:rPr>
        <w:t> </w:t>
      </w:r>
      <w:r>
        <w:rPr>
          <w:sz w:val="24"/>
        </w:rPr>
        <w:t>é</w:t>
      </w:r>
      <w:r>
        <w:rPr>
          <w:spacing w:val="-5"/>
          <w:sz w:val="24"/>
        </w:rPr>
        <w:t> </w:t>
      </w:r>
      <w:r>
        <w:rPr>
          <w:sz w:val="24"/>
        </w:rPr>
        <w:t>independente</w:t>
      </w:r>
      <w:r>
        <w:rPr>
          <w:spacing w:val="-5"/>
          <w:sz w:val="24"/>
        </w:rPr>
        <w:t> </w:t>
      </w:r>
      <w:r>
        <w:rPr>
          <w:sz w:val="24"/>
        </w:rPr>
        <w:t>de</w:t>
      </w:r>
      <w:r>
        <w:rPr>
          <w:spacing w:val="-6"/>
          <w:sz w:val="24"/>
        </w:rPr>
        <w:t> </w:t>
      </w:r>
      <w:r>
        <w:rPr>
          <w:sz w:val="24"/>
        </w:rPr>
        <w:t>eventual</w:t>
      </w:r>
      <w:r>
        <w:rPr>
          <w:spacing w:val="-5"/>
          <w:sz w:val="24"/>
        </w:rPr>
        <w:t> </w:t>
      </w:r>
      <w:r>
        <w:rPr>
          <w:sz w:val="24"/>
        </w:rPr>
        <w:t>garantia</w:t>
      </w:r>
      <w:r>
        <w:rPr>
          <w:spacing w:val="-5"/>
          <w:sz w:val="24"/>
        </w:rPr>
        <w:t> </w:t>
      </w:r>
      <w:r>
        <w:rPr>
          <w:sz w:val="24"/>
        </w:rPr>
        <w:t>do</w:t>
      </w:r>
      <w:r>
        <w:rPr>
          <w:spacing w:val="-6"/>
          <w:sz w:val="24"/>
        </w:rPr>
        <w:t> </w:t>
      </w:r>
      <w:r>
        <w:rPr>
          <w:sz w:val="24"/>
        </w:rPr>
        <w:t>serviço</w:t>
      </w:r>
      <w:r>
        <w:rPr>
          <w:spacing w:val="-5"/>
          <w:sz w:val="24"/>
        </w:rPr>
        <w:t> </w:t>
      </w:r>
      <w:r>
        <w:rPr>
          <w:spacing w:val="-2"/>
          <w:sz w:val="24"/>
        </w:rPr>
        <w:t>prestado.</w:t>
      </w:r>
    </w:p>
    <w:p>
      <w:pPr>
        <w:pStyle w:val="ListParagraph"/>
        <w:numPr>
          <w:ilvl w:val="0"/>
          <w:numId w:val="57"/>
        </w:numPr>
        <w:tabs>
          <w:tab w:pos="475" w:val="left" w:leader="none"/>
        </w:tabs>
        <w:spacing w:line="240" w:lineRule="auto" w:before="262" w:after="0"/>
        <w:ind w:left="475" w:right="0" w:hanging="361"/>
        <w:jc w:val="both"/>
        <w:rPr>
          <w:b/>
          <w:sz w:val="24"/>
        </w:rPr>
      </w:pPr>
      <w:r>
        <w:rPr>
          <w:b/>
          <w:sz w:val="24"/>
        </w:rPr>
        <w:t>CLÁUSULA</w:t>
      </w:r>
      <w:r>
        <w:rPr>
          <w:b/>
          <w:spacing w:val="-8"/>
          <w:sz w:val="24"/>
        </w:rPr>
        <w:t> </w:t>
      </w:r>
      <w:r>
        <w:rPr>
          <w:b/>
          <w:sz w:val="24"/>
        </w:rPr>
        <w:t>DÉCIMA</w:t>
      </w:r>
      <w:r>
        <w:rPr>
          <w:b/>
          <w:spacing w:val="-8"/>
          <w:sz w:val="24"/>
        </w:rPr>
        <w:t> </w:t>
      </w:r>
      <w:r>
        <w:rPr>
          <w:b/>
          <w:sz w:val="24"/>
        </w:rPr>
        <w:t>PRIMEIRA</w:t>
      </w:r>
      <w:r>
        <w:rPr>
          <w:b/>
          <w:spacing w:val="-8"/>
          <w:sz w:val="24"/>
        </w:rPr>
        <w:t> </w:t>
      </w:r>
      <w:r>
        <w:rPr>
          <w:b/>
          <w:sz w:val="24"/>
        </w:rPr>
        <w:t>INFRAÇÕES</w:t>
      </w:r>
      <w:r>
        <w:rPr>
          <w:b/>
          <w:spacing w:val="-8"/>
          <w:sz w:val="24"/>
        </w:rPr>
        <w:t> </w:t>
      </w:r>
      <w:r>
        <w:rPr>
          <w:b/>
          <w:sz w:val="24"/>
        </w:rPr>
        <w:t>E</w:t>
      </w:r>
      <w:r>
        <w:rPr>
          <w:b/>
          <w:spacing w:val="-8"/>
          <w:sz w:val="24"/>
        </w:rPr>
        <w:t> </w:t>
      </w:r>
      <w:r>
        <w:rPr>
          <w:b/>
          <w:sz w:val="24"/>
        </w:rPr>
        <w:t>SANÇÕES</w:t>
      </w:r>
      <w:r>
        <w:rPr>
          <w:b/>
          <w:spacing w:val="-7"/>
          <w:sz w:val="24"/>
        </w:rPr>
        <w:t> </w:t>
      </w:r>
      <w:r>
        <w:rPr>
          <w:b/>
          <w:sz w:val="24"/>
        </w:rPr>
        <w:t>ADMINISTRATIVAS</w:t>
      </w:r>
      <w:r>
        <w:rPr>
          <w:b/>
          <w:spacing w:val="-8"/>
          <w:sz w:val="24"/>
        </w:rPr>
        <w:t> </w:t>
      </w:r>
      <w:r>
        <w:rPr>
          <w:b/>
          <w:sz w:val="24"/>
        </w:rPr>
        <w:t>(</w:t>
      </w:r>
      <w:hyperlink r:id="rId67">
        <w:r>
          <w:rPr>
            <w:b/>
            <w:color w:val="0000ED"/>
            <w:sz w:val="24"/>
            <w:u w:val="single" w:color="0000ED"/>
          </w:rPr>
          <w:t>art.</w:t>
        </w:r>
        <w:r>
          <w:rPr>
            <w:b/>
            <w:color w:val="0000ED"/>
            <w:spacing w:val="-8"/>
            <w:sz w:val="24"/>
            <w:u w:val="single" w:color="0000ED"/>
          </w:rPr>
          <w:t> </w:t>
        </w:r>
        <w:r>
          <w:rPr>
            <w:b/>
            <w:color w:val="0000ED"/>
            <w:sz w:val="24"/>
            <w:u w:val="single" w:color="0000ED"/>
          </w:rPr>
          <w:t>92</w:t>
        </w:r>
        <w:r>
          <w:rPr>
            <w:b/>
            <w:color w:val="0000ED"/>
            <w:sz w:val="24"/>
            <w:u w:val="none"/>
          </w:rPr>
          <w:t>,</w:t>
        </w:r>
        <w:r>
          <w:rPr>
            <w:rFonts w:ascii="Times New Roman" w:hAnsi="Times New Roman"/>
            <w:color w:val="0000ED"/>
            <w:spacing w:val="-3"/>
            <w:sz w:val="24"/>
            <w:u w:val="single" w:color="0000ED"/>
          </w:rPr>
          <w:t> </w:t>
        </w:r>
        <w:r>
          <w:rPr>
            <w:b/>
            <w:color w:val="0000ED"/>
            <w:spacing w:val="-4"/>
            <w:sz w:val="24"/>
            <w:u w:val="single" w:color="0000ED"/>
          </w:rPr>
          <w:t>XIV</w:t>
        </w:r>
      </w:hyperlink>
      <w:r>
        <w:rPr>
          <w:b/>
          <w:spacing w:val="-4"/>
          <w:sz w:val="24"/>
          <w:u w:val="none"/>
        </w:rPr>
        <w:t>)</w:t>
      </w:r>
    </w:p>
    <w:p>
      <w:pPr>
        <w:pStyle w:val="ListParagraph"/>
        <w:numPr>
          <w:ilvl w:val="1"/>
          <w:numId w:val="57"/>
        </w:numPr>
        <w:tabs>
          <w:tab w:pos="662" w:val="left" w:leader="none"/>
        </w:tabs>
        <w:spacing w:line="232" w:lineRule="auto" w:before="14" w:after="0"/>
        <w:ind w:left="114" w:right="102" w:firstLine="0"/>
        <w:jc w:val="left"/>
        <w:rPr>
          <w:sz w:val="24"/>
        </w:rPr>
      </w:pPr>
      <w:r>
        <w:rPr>
          <w:sz w:val="24"/>
        </w:rPr>
        <w:t>Comete infração administrativa, nos termos da </w:t>
      </w:r>
      <w:hyperlink r:id="rId26">
        <w:r>
          <w:rPr>
            <w:color w:val="0000ED"/>
            <w:sz w:val="24"/>
            <w:u w:val="single" w:color="0000ED"/>
          </w:rPr>
          <w:t>Lei nº 14.133</w:t>
        </w:r>
        <w:r>
          <w:rPr>
            <w:color w:val="0000ED"/>
            <w:sz w:val="24"/>
            <w:u w:val="none"/>
          </w:rPr>
          <w:t>,</w:t>
        </w:r>
        <w:r>
          <w:rPr>
            <w:rFonts w:ascii="Times New Roman" w:hAnsi="Times New Roman"/>
            <w:color w:val="0000ED"/>
            <w:sz w:val="24"/>
            <w:u w:val="single" w:color="0000ED"/>
          </w:rPr>
          <w:t> </w:t>
        </w:r>
        <w:r>
          <w:rPr>
            <w:color w:val="0000ED"/>
            <w:sz w:val="24"/>
            <w:u w:val="single" w:color="0000ED"/>
          </w:rPr>
          <w:t>de 2021</w:t>
        </w:r>
      </w:hyperlink>
      <w:r>
        <w:rPr>
          <w:sz w:val="24"/>
          <w:u w:val="none"/>
        </w:rPr>
        <w:t>, além das descritas na cláusula décima primeira da Ata de Registro de Preços, o contratado que:</w:t>
      </w:r>
    </w:p>
    <w:p>
      <w:pPr>
        <w:pStyle w:val="ListParagraph"/>
        <w:numPr>
          <w:ilvl w:val="0"/>
          <w:numId w:val="59"/>
        </w:numPr>
        <w:tabs>
          <w:tab w:pos="356" w:val="left" w:leader="none"/>
        </w:tabs>
        <w:spacing w:line="261" w:lineRule="exact" w:before="0" w:after="0"/>
        <w:ind w:left="356" w:right="0" w:hanging="242"/>
        <w:jc w:val="left"/>
        <w:rPr>
          <w:sz w:val="24"/>
        </w:rPr>
      </w:pPr>
      <w:r>
        <w:rPr>
          <w:sz w:val="24"/>
        </w:rPr>
        <w:t>der</w:t>
      </w:r>
      <w:r>
        <w:rPr>
          <w:spacing w:val="-4"/>
          <w:sz w:val="24"/>
        </w:rPr>
        <w:t> </w:t>
      </w:r>
      <w:r>
        <w:rPr>
          <w:sz w:val="24"/>
        </w:rPr>
        <w:t>causa</w:t>
      </w:r>
      <w:r>
        <w:rPr>
          <w:spacing w:val="-3"/>
          <w:sz w:val="24"/>
        </w:rPr>
        <w:t> </w:t>
      </w:r>
      <w:r>
        <w:rPr>
          <w:sz w:val="24"/>
        </w:rPr>
        <w:t>à</w:t>
      </w:r>
      <w:r>
        <w:rPr>
          <w:spacing w:val="-3"/>
          <w:sz w:val="24"/>
        </w:rPr>
        <w:t> </w:t>
      </w:r>
      <w:r>
        <w:rPr>
          <w:sz w:val="24"/>
        </w:rPr>
        <w:t>inexecução</w:t>
      </w:r>
      <w:r>
        <w:rPr>
          <w:spacing w:val="-3"/>
          <w:sz w:val="24"/>
        </w:rPr>
        <w:t> </w:t>
      </w:r>
      <w:r>
        <w:rPr>
          <w:sz w:val="24"/>
        </w:rPr>
        <w:t>parcial</w:t>
      </w:r>
      <w:r>
        <w:rPr>
          <w:spacing w:val="-3"/>
          <w:sz w:val="24"/>
        </w:rPr>
        <w:t> </w:t>
      </w:r>
      <w:r>
        <w:rPr>
          <w:sz w:val="24"/>
        </w:rPr>
        <w:t>do</w:t>
      </w:r>
      <w:r>
        <w:rPr>
          <w:spacing w:val="-3"/>
          <w:sz w:val="24"/>
        </w:rPr>
        <w:t> </w:t>
      </w:r>
      <w:r>
        <w:rPr>
          <w:spacing w:val="-2"/>
          <w:sz w:val="24"/>
        </w:rPr>
        <w:t>contrato;</w:t>
      </w:r>
    </w:p>
    <w:p>
      <w:pPr>
        <w:pStyle w:val="ListParagraph"/>
        <w:numPr>
          <w:ilvl w:val="0"/>
          <w:numId w:val="59"/>
        </w:numPr>
        <w:tabs>
          <w:tab w:pos="378" w:val="left" w:leader="none"/>
        </w:tabs>
        <w:spacing w:line="232" w:lineRule="auto" w:before="0" w:after="0"/>
        <w:ind w:left="114" w:right="102" w:firstLine="0"/>
        <w:jc w:val="left"/>
        <w:rPr>
          <w:sz w:val="24"/>
        </w:rPr>
      </w:pPr>
      <w:r>
        <w:rPr>
          <w:sz w:val="24"/>
        </w:rPr>
        <w:t>der causa à inexecução parcial do contrato que cause grave dano à Administração ou ao funcionamento dos serviços públicos ou ao interesse coletivo;</w:t>
      </w:r>
    </w:p>
    <w:p>
      <w:pPr>
        <w:pStyle w:val="ListParagraph"/>
        <w:numPr>
          <w:ilvl w:val="0"/>
          <w:numId w:val="59"/>
        </w:numPr>
        <w:tabs>
          <w:tab w:pos="342" w:val="left" w:leader="none"/>
        </w:tabs>
        <w:spacing w:line="273" w:lineRule="exact" w:before="0" w:after="0"/>
        <w:ind w:left="342" w:right="0" w:hanging="228"/>
        <w:jc w:val="left"/>
        <w:rPr>
          <w:sz w:val="24"/>
        </w:rPr>
      </w:pPr>
      <w:r>
        <w:rPr>
          <w:sz w:val="24"/>
        </w:rPr>
        <w:t>der</w:t>
      </w:r>
      <w:r>
        <w:rPr>
          <w:spacing w:val="-4"/>
          <w:sz w:val="24"/>
        </w:rPr>
        <w:t> </w:t>
      </w:r>
      <w:r>
        <w:rPr>
          <w:sz w:val="24"/>
        </w:rPr>
        <w:t>causa</w:t>
      </w:r>
      <w:r>
        <w:rPr>
          <w:spacing w:val="-3"/>
          <w:sz w:val="24"/>
        </w:rPr>
        <w:t> </w:t>
      </w:r>
      <w:r>
        <w:rPr>
          <w:sz w:val="24"/>
        </w:rPr>
        <w:t>à</w:t>
      </w:r>
      <w:r>
        <w:rPr>
          <w:spacing w:val="-4"/>
          <w:sz w:val="24"/>
        </w:rPr>
        <w:t> </w:t>
      </w:r>
      <w:r>
        <w:rPr>
          <w:sz w:val="24"/>
        </w:rPr>
        <w:t>inexecução</w:t>
      </w:r>
      <w:r>
        <w:rPr>
          <w:spacing w:val="-3"/>
          <w:sz w:val="24"/>
        </w:rPr>
        <w:t> </w:t>
      </w:r>
      <w:r>
        <w:rPr>
          <w:sz w:val="24"/>
        </w:rPr>
        <w:t>total</w:t>
      </w:r>
      <w:r>
        <w:rPr>
          <w:spacing w:val="-4"/>
          <w:sz w:val="24"/>
        </w:rPr>
        <w:t> </w:t>
      </w:r>
      <w:r>
        <w:rPr>
          <w:sz w:val="24"/>
        </w:rPr>
        <w:t>do</w:t>
      </w:r>
      <w:r>
        <w:rPr>
          <w:spacing w:val="-3"/>
          <w:sz w:val="24"/>
        </w:rPr>
        <w:t> </w:t>
      </w:r>
      <w:r>
        <w:rPr>
          <w:spacing w:val="-2"/>
          <w:sz w:val="24"/>
        </w:rPr>
        <w:t>contrato;</w:t>
      </w:r>
    </w:p>
    <w:p>
      <w:pPr>
        <w:spacing w:after="0" w:line="273" w:lineRule="exact"/>
        <w:jc w:val="left"/>
        <w:rPr>
          <w:sz w:val="24"/>
        </w:rPr>
        <w:sectPr>
          <w:pgSz w:w="11900" w:h="16840"/>
          <w:pgMar w:header="0" w:footer="167" w:top="500" w:bottom="360" w:left="520" w:right="660"/>
        </w:sectPr>
      </w:pPr>
    </w:p>
    <w:p>
      <w:pPr>
        <w:pStyle w:val="ListParagraph"/>
        <w:numPr>
          <w:ilvl w:val="0"/>
          <w:numId w:val="59"/>
        </w:numPr>
        <w:tabs>
          <w:tab w:pos="367" w:val="left" w:leader="none"/>
        </w:tabs>
        <w:spacing w:line="281" w:lineRule="exact" w:before="23" w:after="0"/>
        <w:ind w:left="367" w:right="0" w:hanging="253"/>
        <w:jc w:val="left"/>
        <w:rPr>
          <w:sz w:val="24"/>
        </w:rPr>
      </w:pPr>
      <w:r>
        <w:rPr>
          <w:sz w:val="24"/>
        </w:rPr>
        <w:t>ensejar</w:t>
      </w:r>
      <w:r>
        <w:rPr>
          <w:spacing w:val="-6"/>
          <w:sz w:val="24"/>
        </w:rPr>
        <w:t> </w:t>
      </w:r>
      <w:r>
        <w:rPr>
          <w:sz w:val="24"/>
        </w:rPr>
        <w:t>o</w:t>
      </w:r>
      <w:r>
        <w:rPr>
          <w:spacing w:val="-5"/>
          <w:sz w:val="24"/>
        </w:rPr>
        <w:t> </w:t>
      </w:r>
      <w:r>
        <w:rPr>
          <w:sz w:val="24"/>
        </w:rPr>
        <w:t>retardamento</w:t>
      </w:r>
      <w:r>
        <w:rPr>
          <w:spacing w:val="-5"/>
          <w:sz w:val="24"/>
        </w:rPr>
        <w:t> </w:t>
      </w:r>
      <w:r>
        <w:rPr>
          <w:sz w:val="24"/>
        </w:rPr>
        <w:t>da</w:t>
      </w:r>
      <w:r>
        <w:rPr>
          <w:spacing w:val="-5"/>
          <w:sz w:val="24"/>
        </w:rPr>
        <w:t> </w:t>
      </w:r>
      <w:r>
        <w:rPr>
          <w:sz w:val="24"/>
        </w:rPr>
        <w:t>execução</w:t>
      </w:r>
      <w:r>
        <w:rPr>
          <w:spacing w:val="-5"/>
          <w:sz w:val="24"/>
        </w:rPr>
        <w:t> </w:t>
      </w:r>
      <w:r>
        <w:rPr>
          <w:sz w:val="24"/>
        </w:rPr>
        <w:t>ou</w:t>
      </w:r>
      <w:r>
        <w:rPr>
          <w:spacing w:val="-6"/>
          <w:sz w:val="24"/>
        </w:rPr>
        <w:t> </w:t>
      </w:r>
      <w:r>
        <w:rPr>
          <w:sz w:val="24"/>
        </w:rPr>
        <w:t>da</w:t>
      </w:r>
      <w:r>
        <w:rPr>
          <w:spacing w:val="-5"/>
          <w:sz w:val="24"/>
        </w:rPr>
        <w:t> </w:t>
      </w:r>
      <w:r>
        <w:rPr>
          <w:sz w:val="24"/>
        </w:rPr>
        <w:t>entrega</w:t>
      </w:r>
      <w:r>
        <w:rPr>
          <w:spacing w:val="-5"/>
          <w:sz w:val="24"/>
        </w:rPr>
        <w:t> </w:t>
      </w:r>
      <w:r>
        <w:rPr>
          <w:sz w:val="24"/>
        </w:rPr>
        <w:t>do</w:t>
      </w:r>
      <w:r>
        <w:rPr>
          <w:spacing w:val="-5"/>
          <w:sz w:val="24"/>
        </w:rPr>
        <w:t> </w:t>
      </w:r>
      <w:r>
        <w:rPr>
          <w:sz w:val="24"/>
        </w:rPr>
        <w:t>objeto</w:t>
      </w:r>
      <w:r>
        <w:rPr>
          <w:spacing w:val="-5"/>
          <w:sz w:val="24"/>
        </w:rPr>
        <w:t> </w:t>
      </w:r>
      <w:r>
        <w:rPr>
          <w:sz w:val="24"/>
        </w:rPr>
        <w:t>da</w:t>
      </w:r>
      <w:r>
        <w:rPr>
          <w:spacing w:val="-6"/>
          <w:sz w:val="24"/>
        </w:rPr>
        <w:t> </w:t>
      </w:r>
      <w:r>
        <w:rPr>
          <w:sz w:val="24"/>
        </w:rPr>
        <w:t>contratação</w:t>
      </w:r>
      <w:r>
        <w:rPr>
          <w:spacing w:val="-5"/>
          <w:sz w:val="24"/>
        </w:rPr>
        <w:t> </w:t>
      </w:r>
      <w:r>
        <w:rPr>
          <w:sz w:val="24"/>
        </w:rPr>
        <w:t>sem</w:t>
      </w:r>
      <w:r>
        <w:rPr>
          <w:spacing w:val="-5"/>
          <w:sz w:val="24"/>
        </w:rPr>
        <w:t> </w:t>
      </w:r>
      <w:r>
        <w:rPr>
          <w:sz w:val="24"/>
        </w:rPr>
        <w:t>motivo</w:t>
      </w:r>
      <w:r>
        <w:rPr>
          <w:spacing w:val="-5"/>
          <w:sz w:val="24"/>
        </w:rPr>
        <w:t> </w:t>
      </w:r>
      <w:r>
        <w:rPr>
          <w:spacing w:val="-2"/>
          <w:sz w:val="24"/>
        </w:rPr>
        <w:t>justificado;</w:t>
      </w:r>
    </w:p>
    <w:p>
      <w:pPr>
        <w:pStyle w:val="ListParagraph"/>
        <w:numPr>
          <w:ilvl w:val="0"/>
          <w:numId w:val="59"/>
        </w:numPr>
        <w:tabs>
          <w:tab w:pos="360" w:val="left" w:leader="none"/>
        </w:tabs>
        <w:spacing w:line="278" w:lineRule="exact" w:before="0" w:after="0"/>
        <w:ind w:left="360" w:right="0" w:hanging="246"/>
        <w:jc w:val="left"/>
        <w:rPr>
          <w:sz w:val="24"/>
        </w:rPr>
      </w:pPr>
      <w:r>
        <w:rPr>
          <w:sz w:val="24"/>
        </w:rPr>
        <w:t>apresentar</w:t>
      </w:r>
      <w:r>
        <w:rPr>
          <w:spacing w:val="-7"/>
          <w:sz w:val="24"/>
        </w:rPr>
        <w:t> </w:t>
      </w:r>
      <w:r>
        <w:rPr>
          <w:sz w:val="24"/>
        </w:rPr>
        <w:t>documentação</w:t>
      </w:r>
      <w:r>
        <w:rPr>
          <w:spacing w:val="-6"/>
          <w:sz w:val="24"/>
        </w:rPr>
        <w:t> </w:t>
      </w:r>
      <w:r>
        <w:rPr>
          <w:sz w:val="24"/>
        </w:rPr>
        <w:t>falsa</w:t>
      </w:r>
      <w:r>
        <w:rPr>
          <w:spacing w:val="-6"/>
          <w:sz w:val="24"/>
        </w:rPr>
        <w:t> </w:t>
      </w:r>
      <w:r>
        <w:rPr>
          <w:sz w:val="24"/>
        </w:rPr>
        <w:t>ou</w:t>
      </w:r>
      <w:r>
        <w:rPr>
          <w:spacing w:val="-7"/>
          <w:sz w:val="24"/>
        </w:rPr>
        <w:t> </w:t>
      </w:r>
      <w:r>
        <w:rPr>
          <w:sz w:val="24"/>
        </w:rPr>
        <w:t>prestar</w:t>
      </w:r>
      <w:r>
        <w:rPr>
          <w:spacing w:val="-6"/>
          <w:sz w:val="24"/>
        </w:rPr>
        <w:t> </w:t>
      </w:r>
      <w:r>
        <w:rPr>
          <w:sz w:val="24"/>
        </w:rPr>
        <w:t>declaração</w:t>
      </w:r>
      <w:r>
        <w:rPr>
          <w:spacing w:val="-6"/>
          <w:sz w:val="24"/>
        </w:rPr>
        <w:t> </w:t>
      </w:r>
      <w:r>
        <w:rPr>
          <w:sz w:val="24"/>
        </w:rPr>
        <w:t>falsa</w:t>
      </w:r>
      <w:r>
        <w:rPr>
          <w:spacing w:val="-6"/>
          <w:sz w:val="24"/>
        </w:rPr>
        <w:t> </w:t>
      </w:r>
      <w:r>
        <w:rPr>
          <w:sz w:val="24"/>
        </w:rPr>
        <w:t>durante</w:t>
      </w:r>
      <w:r>
        <w:rPr>
          <w:spacing w:val="-7"/>
          <w:sz w:val="24"/>
        </w:rPr>
        <w:t> </w:t>
      </w:r>
      <w:r>
        <w:rPr>
          <w:sz w:val="24"/>
        </w:rPr>
        <w:t>a</w:t>
      </w:r>
      <w:r>
        <w:rPr>
          <w:spacing w:val="-6"/>
          <w:sz w:val="24"/>
        </w:rPr>
        <w:t> </w:t>
      </w:r>
      <w:r>
        <w:rPr>
          <w:sz w:val="24"/>
        </w:rPr>
        <w:t>execução</w:t>
      </w:r>
      <w:r>
        <w:rPr>
          <w:spacing w:val="-6"/>
          <w:sz w:val="24"/>
        </w:rPr>
        <w:t> </w:t>
      </w:r>
      <w:r>
        <w:rPr>
          <w:sz w:val="24"/>
        </w:rPr>
        <w:t>do</w:t>
      </w:r>
      <w:r>
        <w:rPr>
          <w:spacing w:val="-6"/>
          <w:sz w:val="24"/>
        </w:rPr>
        <w:t> </w:t>
      </w:r>
      <w:r>
        <w:rPr>
          <w:spacing w:val="-2"/>
          <w:sz w:val="24"/>
        </w:rPr>
        <w:t>contrato;</w:t>
      </w:r>
    </w:p>
    <w:p>
      <w:pPr>
        <w:pStyle w:val="ListParagraph"/>
        <w:numPr>
          <w:ilvl w:val="0"/>
          <w:numId w:val="59"/>
        </w:numPr>
        <w:tabs>
          <w:tab w:pos="317" w:val="left" w:leader="none"/>
        </w:tabs>
        <w:spacing w:line="278" w:lineRule="exact" w:before="0" w:after="0"/>
        <w:ind w:left="317" w:right="0" w:hanging="203"/>
        <w:jc w:val="left"/>
        <w:rPr>
          <w:sz w:val="24"/>
        </w:rPr>
      </w:pPr>
      <w:r>
        <w:rPr>
          <w:sz w:val="24"/>
        </w:rPr>
        <w:t>praticar</w:t>
      </w:r>
      <w:r>
        <w:rPr>
          <w:spacing w:val="-8"/>
          <w:sz w:val="24"/>
        </w:rPr>
        <w:t> </w:t>
      </w:r>
      <w:r>
        <w:rPr>
          <w:sz w:val="24"/>
        </w:rPr>
        <w:t>ato</w:t>
      </w:r>
      <w:r>
        <w:rPr>
          <w:spacing w:val="-7"/>
          <w:sz w:val="24"/>
        </w:rPr>
        <w:t> </w:t>
      </w:r>
      <w:r>
        <w:rPr>
          <w:sz w:val="24"/>
        </w:rPr>
        <w:t>fraudulento</w:t>
      </w:r>
      <w:r>
        <w:rPr>
          <w:spacing w:val="-7"/>
          <w:sz w:val="24"/>
        </w:rPr>
        <w:t> </w:t>
      </w:r>
      <w:r>
        <w:rPr>
          <w:sz w:val="24"/>
        </w:rPr>
        <w:t>na</w:t>
      </w:r>
      <w:r>
        <w:rPr>
          <w:spacing w:val="-7"/>
          <w:sz w:val="24"/>
        </w:rPr>
        <w:t> </w:t>
      </w:r>
      <w:r>
        <w:rPr>
          <w:sz w:val="24"/>
        </w:rPr>
        <w:t>execução</w:t>
      </w:r>
      <w:r>
        <w:rPr>
          <w:spacing w:val="-7"/>
          <w:sz w:val="24"/>
        </w:rPr>
        <w:t> </w:t>
      </w:r>
      <w:r>
        <w:rPr>
          <w:sz w:val="24"/>
        </w:rPr>
        <w:t>do</w:t>
      </w:r>
      <w:r>
        <w:rPr>
          <w:spacing w:val="-7"/>
          <w:sz w:val="24"/>
        </w:rPr>
        <w:t> </w:t>
      </w:r>
      <w:r>
        <w:rPr>
          <w:spacing w:val="-2"/>
          <w:sz w:val="24"/>
        </w:rPr>
        <w:t>contrato;</w:t>
      </w:r>
    </w:p>
    <w:p>
      <w:pPr>
        <w:pStyle w:val="ListParagraph"/>
        <w:numPr>
          <w:ilvl w:val="0"/>
          <w:numId w:val="59"/>
        </w:numPr>
        <w:tabs>
          <w:tab w:pos="354" w:val="left" w:leader="none"/>
        </w:tabs>
        <w:spacing w:line="278" w:lineRule="exact" w:before="0" w:after="0"/>
        <w:ind w:left="354" w:right="0" w:hanging="240"/>
        <w:jc w:val="left"/>
        <w:rPr>
          <w:sz w:val="24"/>
        </w:rPr>
      </w:pPr>
      <w:r>
        <w:rPr>
          <w:sz w:val="24"/>
        </w:rPr>
        <w:t>comportar-se</w:t>
      </w:r>
      <w:r>
        <w:rPr>
          <w:spacing w:val="-5"/>
          <w:sz w:val="24"/>
        </w:rPr>
        <w:t> </w:t>
      </w:r>
      <w:r>
        <w:rPr>
          <w:sz w:val="24"/>
        </w:rPr>
        <w:t>de</w:t>
      </w:r>
      <w:r>
        <w:rPr>
          <w:spacing w:val="-3"/>
          <w:sz w:val="24"/>
        </w:rPr>
        <w:t> </w:t>
      </w:r>
      <w:r>
        <w:rPr>
          <w:sz w:val="24"/>
        </w:rPr>
        <w:t>modo</w:t>
      </w:r>
      <w:r>
        <w:rPr>
          <w:spacing w:val="-3"/>
          <w:sz w:val="24"/>
        </w:rPr>
        <w:t> </w:t>
      </w:r>
      <w:r>
        <w:rPr>
          <w:sz w:val="24"/>
        </w:rPr>
        <w:t>inidôneo</w:t>
      </w:r>
      <w:r>
        <w:rPr>
          <w:spacing w:val="-3"/>
          <w:sz w:val="24"/>
        </w:rPr>
        <w:t> </w:t>
      </w:r>
      <w:r>
        <w:rPr>
          <w:sz w:val="24"/>
        </w:rPr>
        <w:t>ou</w:t>
      </w:r>
      <w:r>
        <w:rPr>
          <w:spacing w:val="-2"/>
          <w:sz w:val="24"/>
        </w:rPr>
        <w:t> </w:t>
      </w:r>
      <w:r>
        <w:rPr>
          <w:sz w:val="24"/>
        </w:rPr>
        <w:t>cometer</w:t>
      </w:r>
      <w:r>
        <w:rPr>
          <w:spacing w:val="-3"/>
          <w:sz w:val="24"/>
        </w:rPr>
        <w:t> </w:t>
      </w:r>
      <w:r>
        <w:rPr>
          <w:sz w:val="24"/>
        </w:rPr>
        <w:t>fraude</w:t>
      </w:r>
      <w:r>
        <w:rPr>
          <w:spacing w:val="-3"/>
          <w:sz w:val="24"/>
        </w:rPr>
        <w:t> </w:t>
      </w:r>
      <w:r>
        <w:rPr>
          <w:sz w:val="24"/>
        </w:rPr>
        <w:t>de</w:t>
      </w:r>
      <w:r>
        <w:rPr>
          <w:spacing w:val="-3"/>
          <w:sz w:val="24"/>
        </w:rPr>
        <w:t> </w:t>
      </w:r>
      <w:r>
        <w:rPr>
          <w:sz w:val="24"/>
        </w:rPr>
        <w:t>qualquer</w:t>
      </w:r>
      <w:r>
        <w:rPr>
          <w:spacing w:val="-2"/>
          <w:sz w:val="24"/>
        </w:rPr>
        <w:t> natureza;</w:t>
      </w:r>
    </w:p>
    <w:p>
      <w:pPr>
        <w:pStyle w:val="ListParagraph"/>
        <w:numPr>
          <w:ilvl w:val="0"/>
          <w:numId w:val="59"/>
        </w:numPr>
        <w:tabs>
          <w:tab w:pos="367" w:val="left" w:leader="none"/>
        </w:tabs>
        <w:spacing w:line="285" w:lineRule="exact" w:before="0" w:after="0"/>
        <w:ind w:left="367" w:right="0" w:hanging="253"/>
        <w:jc w:val="left"/>
        <w:rPr>
          <w:sz w:val="24"/>
        </w:rPr>
      </w:pPr>
      <w:r>
        <w:rPr>
          <w:sz w:val="24"/>
        </w:rPr>
        <w:t>praticar</w:t>
      </w:r>
      <w:r>
        <w:rPr>
          <w:spacing w:val="-3"/>
          <w:sz w:val="24"/>
        </w:rPr>
        <w:t> </w:t>
      </w:r>
      <w:r>
        <w:rPr>
          <w:sz w:val="24"/>
        </w:rPr>
        <w:t>ato</w:t>
      </w:r>
      <w:r>
        <w:rPr>
          <w:spacing w:val="-3"/>
          <w:sz w:val="24"/>
        </w:rPr>
        <w:t> </w:t>
      </w:r>
      <w:r>
        <w:rPr>
          <w:sz w:val="24"/>
        </w:rPr>
        <w:t>lesivo</w:t>
      </w:r>
      <w:r>
        <w:rPr>
          <w:spacing w:val="-3"/>
          <w:sz w:val="24"/>
        </w:rPr>
        <w:t> </w:t>
      </w:r>
      <w:r>
        <w:rPr>
          <w:sz w:val="24"/>
        </w:rPr>
        <w:t>previsto</w:t>
      </w:r>
      <w:r>
        <w:rPr>
          <w:spacing w:val="-3"/>
          <w:sz w:val="24"/>
        </w:rPr>
        <w:t> </w:t>
      </w:r>
      <w:r>
        <w:rPr>
          <w:sz w:val="24"/>
        </w:rPr>
        <w:t>no</w:t>
      </w:r>
      <w:r>
        <w:rPr>
          <w:spacing w:val="-3"/>
          <w:sz w:val="24"/>
        </w:rPr>
        <w:t> </w:t>
      </w:r>
      <w:hyperlink r:id="rId61">
        <w:r>
          <w:rPr>
            <w:color w:val="0000ED"/>
            <w:sz w:val="24"/>
            <w:u w:val="single" w:color="0000ED"/>
          </w:rPr>
          <w:t>art.</w:t>
        </w:r>
        <w:r>
          <w:rPr>
            <w:color w:val="0000ED"/>
            <w:spacing w:val="-3"/>
            <w:sz w:val="24"/>
            <w:u w:val="single" w:color="0000ED"/>
          </w:rPr>
          <w:t> </w:t>
        </w:r>
        <w:r>
          <w:rPr>
            <w:color w:val="0000ED"/>
            <w:sz w:val="24"/>
            <w:u w:val="single" w:color="0000ED"/>
          </w:rPr>
          <w:t>5º</w:t>
        </w:r>
        <w:r>
          <w:rPr>
            <w:color w:val="0000ED"/>
            <w:spacing w:val="-3"/>
            <w:sz w:val="24"/>
            <w:u w:val="single" w:color="0000ED"/>
          </w:rPr>
          <w:t> </w:t>
        </w:r>
        <w:r>
          <w:rPr>
            <w:color w:val="0000ED"/>
            <w:sz w:val="24"/>
            <w:u w:val="single" w:color="0000ED"/>
          </w:rPr>
          <w:t>da</w:t>
        </w:r>
        <w:r>
          <w:rPr>
            <w:color w:val="0000ED"/>
            <w:spacing w:val="-3"/>
            <w:sz w:val="24"/>
            <w:u w:val="single" w:color="0000ED"/>
          </w:rPr>
          <w:t> </w:t>
        </w:r>
        <w:r>
          <w:rPr>
            <w:color w:val="0000ED"/>
            <w:sz w:val="24"/>
            <w:u w:val="single" w:color="0000ED"/>
          </w:rPr>
          <w:t>Lei</w:t>
        </w:r>
        <w:r>
          <w:rPr>
            <w:color w:val="0000ED"/>
            <w:spacing w:val="-3"/>
            <w:sz w:val="24"/>
            <w:u w:val="single" w:color="0000ED"/>
          </w:rPr>
          <w:t> </w:t>
        </w:r>
        <w:r>
          <w:rPr>
            <w:color w:val="0000ED"/>
            <w:sz w:val="24"/>
            <w:u w:val="single" w:color="0000ED"/>
          </w:rPr>
          <w:t>nº</w:t>
        </w:r>
        <w:r>
          <w:rPr>
            <w:color w:val="0000ED"/>
            <w:spacing w:val="-3"/>
            <w:sz w:val="24"/>
            <w:u w:val="single" w:color="0000ED"/>
          </w:rPr>
          <w:t> </w:t>
        </w:r>
        <w:r>
          <w:rPr>
            <w:color w:val="0000ED"/>
            <w:sz w:val="24"/>
            <w:u w:val="single" w:color="0000ED"/>
          </w:rPr>
          <w:t>12.846</w:t>
        </w:r>
        <w:r>
          <w:rPr>
            <w:color w:val="0000ED"/>
            <w:sz w:val="24"/>
            <w:u w:val="none"/>
          </w:rPr>
          <w:t>,</w:t>
        </w:r>
        <w:r>
          <w:rPr>
            <w:rFonts w:ascii="Times New Roman" w:hAnsi="Times New Roman"/>
            <w:color w:val="0000ED"/>
            <w:spacing w:val="-4"/>
            <w:sz w:val="24"/>
            <w:u w:val="single" w:color="0000ED"/>
          </w:rPr>
          <w:t> </w:t>
        </w:r>
        <w:r>
          <w:rPr>
            <w:color w:val="0000ED"/>
            <w:sz w:val="24"/>
            <w:u w:val="single" w:color="0000ED"/>
          </w:rPr>
          <w:t>de</w:t>
        </w:r>
        <w:r>
          <w:rPr>
            <w:color w:val="0000ED"/>
            <w:spacing w:val="-3"/>
            <w:sz w:val="24"/>
            <w:u w:val="single" w:color="0000ED"/>
          </w:rPr>
          <w:t> </w:t>
        </w:r>
        <w:r>
          <w:rPr>
            <w:color w:val="0000ED"/>
            <w:sz w:val="24"/>
            <w:u w:val="single" w:color="0000ED"/>
          </w:rPr>
          <w:t>1º</w:t>
        </w:r>
        <w:r>
          <w:rPr>
            <w:color w:val="0000ED"/>
            <w:spacing w:val="-3"/>
            <w:sz w:val="24"/>
            <w:u w:val="single" w:color="0000ED"/>
          </w:rPr>
          <w:t> </w:t>
        </w:r>
        <w:r>
          <w:rPr>
            <w:color w:val="0000ED"/>
            <w:sz w:val="24"/>
            <w:u w:val="single" w:color="0000ED"/>
          </w:rPr>
          <w:t>de</w:t>
        </w:r>
        <w:r>
          <w:rPr>
            <w:color w:val="0000ED"/>
            <w:spacing w:val="-3"/>
            <w:sz w:val="24"/>
            <w:u w:val="single" w:color="0000ED"/>
          </w:rPr>
          <w:t> </w:t>
        </w:r>
        <w:r>
          <w:rPr>
            <w:color w:val="0000ED"/>
            <w:sz w:val="24"/>
            <w:u w:val="single" w:color="0000ED"/>
          </w:rPr>
          <w:t>agosto</w:t>
        </w:r>
        <w:r>
          <w:rPr>
            <w:color w:val="0000ED"/>
            <w:spacing w:val="-3"/>
            <w:sz w:val="24"/>
            <w:u w:val="single" w:color="0000ED"/>
          </w:rPr>
          <w:t> </w:t>
        </w:r>
        <w:r>
          <w:rPr>
            <w:color w:val="0000ED"/>
            <w:sz w:val="24"/>
            <w:u w:val="single" w:color="0000ED"/>
          </w:rPr>
          <w:t>de</w:t>
        </w:r>
        <w:r>
          <w:rPr>
            <w:color w:val="0000ED"/>
            <w:spacing w:val="-3"/>
            <w:sz w:val="24"/>
            <w:u w:val="single" w:color="0000ED"/>
          </w:rPr>
          <w:t> </w:t>
        </w:r>
        <w:r>
          <w:rPr>
            <w:color w:val="0000ED"/>
            <w:spacing w:val="-2"/>
            <w:sz w:val="24"/>
            <w:u w:val="single" w:color="0000ED"/>
          </w:rPr>
          <w:t>2013</w:t>
        </w:r>
      </w:hyperlink>
      <w:r>
        <w:rPr>
          <w:spacing w:val="-2"/>
          <w:sz w:val="24"/>
          <w:u w:val="none"/>
        </w:rPr>
        <w:t>.</w:t>
      </w:r>
    </w:p>
    <w:p>
      <w:pPr>
        <w:pStyle w:val="ListParagraph"/>
        <w:numPr>
          <w:ilvl w:val="1"/>
          <w:numId w:val="57"/>
        </w:numPr>
        <w:tabs>
          <w:tab w:pos="654" w:val="left" w:leader="none"/>
        </w:tabs>
        <w:spacing w:line="285" w:lineRule="exact" w:before="0" w:after="0"/>
        <w:ind w:left="654" w:right="0" w:hanging="540"/>
        <w:jc w:val="left"/>
        <w:rPr>
          <w:sz w:val="24"/>
        </w:rPr>
      </w:pPr>
      <w:r>
        <w:rPr>
          <w:sz w:val="24"/>
        </w:rPr>
        <w:t>Serão</w:t>
      </w:r>
      <w:r>
        <w:rPr>
          <w:spacing w:val="-6"/>
          <w:sz w:val="24"/>
        </w:rPr>
        <w:t> </w:t>
      </w:r>
      <w:r>
        <w:rPr>
          <w:sz w:val="24"/>
        </w:rPr>
        <w:t>aplicadas</w:t>
      </w:r>
      <w:r>
        <w:rPr>
          <w:spacing w:val="-4"/>
          <w:sz w:val="24"/>
        </w:rPr>
        <w:t> </w:t>
      </w:r>
      <w:r>
        <w:rPr>
          <w:sz w:val="24"/>
        </w:rPr>
        <w:t>ao</w:t>
      </w:r>
      <w:r>
        <w:rPr>
          <w:spacing w:val="-4"/>
          <w:sz w:val="24"/>
        </w:rPr>
        <w:t> </w:t>
      </w:r>
      <w:r>
        <w:rPr>
          <w:sz w:val="24"/>
        </w:rPr>
        <w:t>contratado</w:t>
      </w:r>
      <w:r>
        <w:rPr>
          <w:spacing w:val="-4"/>
          <w:sz w:val="24"/>
        </w:rPr>
        <w:t> </w:t>
      </w:r>
      <w:r>
        <w:rPr>
          <w:sz w:val="24"/>
        </w:rPr>
        <w:t>que</w:t>
      </w:r>
      <w:r>
        <w:rPr>
          <w:spacing w:val="-4"/>
          <w:sz w:val="24"/>
        </w:rPr>
        <w:t> </w:t>
      </w:r>
      <w:r>
        <w:rPr>
          <w:sz w:val="24"/>
        </w:rPr>
        <w:t>incorrer</w:t>
      </w:r>
      <w:r>
        <w:rPr>
          <w:spacing w:val="-4"/>
          <w:sz w:val="24"/>
        </w:rPr>
        <w:t> </w:t>
      </w:r>
      <w:r>
        <w:rPr>
          <w:sz w:val="24"/>
        </w:rPr>
        <w:t>nas</w:t>
      </w:r>
      <w:r>
        <w:rPr>
          <w:spacing w:val="-4"/>
          <w:sz w:val="24"/>
        </w:rPr>
        <w:t> </w:t>
      </w:r>
      <w:r>
        <w:rPr>
          <w:sz w:val="24"/>
        </w:rPr>
        <w:t>infrações</w:t>
      </w:r>
      <w:r>
        <w:rPr>
          <w:spacing w:val="-4"/>
          <w:sz w:val="24"/>
        </w:rPr>
        <w:t> </w:t>
      </w:r>
      <w:r>
        <w:rPr>
          <w:sz w:val="24"/>
        </w:rPr>
        <w:t>acima</w:t>
      </w:r>
      <w:r>
        <w:rPr>
          <w:spacing w:val="-4"/>
          <w:sz w:val="24"/>
        </w:rPr>
        <w:t> </w:t>
      </w:r>
      <w:r>
        <w:rPr>
          <w:sz w:val="24"/>
        </w:rPr>
        <w:t>descritas</w:t>
      </w:r>
      <w:r>
        <w:rPr>
          <w:spacing w:val="-4"/>
          <w:sz w:val="24"/>
        </w:rPr>
        <w:t> </w:t>
      </w:r>
      <w:r>
        <w:rPr>
          <w:sz w:val="24"/>
        </w:rPr>
        <w:t>as</w:t>
      </w:r>
      <w:r>
        <w:rPr>
          <w:spacing w:val="-4"/>
          <w:sz w:val="24"/>
        </w:rPr>
        <w:t> </w:t>
      </w:r>
      <w:r>
        <w:rPr>
          <w:sz w:val="24"/>
        </w:rPr>
        <w:t>seguintes</w:t>
      </w:r>
      <w:r>
        <w:rPr>
          <w:spacing w:val="-3"/>
          <w:sz w:val="24"/>
        </w:rPr>
        <w:t> </w:t>
      </w:r>
      <w:r>
        <w:rPr>
          <w:spacing w:val="-2"/>
          <w:sz w:val="24"/>
        </w:rPr>
        <w:t>sanções:</w:t>
      </w:r>
    </w:p>
    <w:p>
      <w:pPr>
        <w:pStyle w:val="ListParagraph"/>
        <w:numPr>
          <w:ilvl w:val="0"/>
          <w:numId w:val="60"/>
        </w:numPr>
        <w:tabs>
          <w:tab w:pos="408" w:val="left" w:leader="none"/>
        </w:tabs>
        <w:spacing w:line="232" w:lineRule="auto" w:before="3" w:after="0"/>
        <w:ind w:left="114" w:right="102" w:firstLine="0"/>
        <w:jc w:val="left"/>
        <w:rPr>
          <w:sz w:val="24"/>
        </w:rPr>
      </w:pPr>
      <w:r>
        <w:rPr>
          <w:sz w:val="24"/>
        </w:rPr>
        <w:t>Advertência,</w:t>
      </w:r>
      <w:r>
        <w:rPr>
          <w:spacing w:val="40"/>
          <w:sz w:val="24"/>
        </w:rPr>
        <w:t> </w:t>
      </w:r>
      <w:r>
        <w:rPr>
          <w:sz w:val="24"/>
        </w:rPr>
        <w:t>quando</w:t>
      </w:r>
      <w:r>
        <w:rPr>
          <w:spacing w:val="40"/>
          <w:sz w:val="24"/>
        </w:rPr>
        <w:t> </w:t>
      </w:r>
      <w:r>
        <w:rPr>
          <w:sz w:val="24"/>
        </w:rPr>
        <w:t>o</w:t>
      </w:r>
      <w:r>
        <w:rPr>
          <w:spacing w:val="40"/>
          <w:sz w:val="24"/>
        </w:rPr>
        <w:t> </w:t>
      </w:r>
      <w:r>
        <w:rPr>
          <w:sz w:val="24"/>
        </w:rPr>
        <w:t>contratado</w:t>
      </w:r>
      <w:r>
        <w:rPr>
          <w:spacing w:val="40"/>
          <w:sz w:val="24"/>
        </w:rPr>
        <w:t> </w:t>
      </w:r>
      <w:r>
        <w:rPr>
          <w:sz w:val="24"/>
        </w:rPr>
        <w:t>der</w:t>
      </w:r>
      <w:r>
        <w:rPr>
          <w:spacing w:val="40"/>
          <w:sz w:val="24"/>
        </w:rPr>
        <w:t> </w:t>
      </w:r>
      <w:r>
        <w:rPr>
          <w:sz w:val="24"/>
        </w:rPr>
        <w:t>causa</w:t>
      </w:r>
      <w:r>
        <w:rPr>
          <w:spacing w:val="40"/>
          <w:sz w:val="24"/>
        </w:rPr>
        <w:t> </w:t>
      </w:r>
      <w:r>
        <w:rPr>
          <w:sz w:val="24"/>
        </w:rPr>
        <w:t>à</w:t>
      </w:r>
      <w:r>
        <w:rPr>
          <w:spacing w:val="40"/>
          <w:sz w:val="24"/>
        </w:rPr>
        <w:t> </w:t>
      </w:r>
      <w:r>
        <w:rPr>
          <w:sz w:val="24"/>
        </w:rPr>
        <w:t>inexecução</w:t>
      </w:r>
      <w:r>
        <w:rPr>
          <w:spacing w:val="40"/>
          <w:sz w:val="24"/>
        </w:rPr>
        <w:t> </w:t>
      </w:r>
      <w:r>
        <w:rPr>
          <w:sz w:val="24"/>
        </w:rPr>
        <w:t>parcial</w:t>
      </w:r>
      <w:r>
        <w:rPr>
          <w:spacing w:val="40"/>
          <w:sz w:val="24"/>
        </w:rPr>
        <w:t> </w:t>
      </w:r>
      <w:r>
        <w:rPr>
          <w:sz w:val="24"/>
        </w:rPr>
        <w:t>do</w:t>
      </w:r>
      <w:r>
        <w:rPr>
          <w:spacing w:val="40"/>
          <w:sz w:val="24"/>
        </w:rPr>
        <w:t> </w:t>
      </w:r>
      <w:r>
        <w:rPr>
          <w:sz w:val="24"/>
        </w:rPr>
        <w:t>contrato,</w:t>
      </w:r>
      <w:r>
        <w:rPr>
          <w:spacing w:val="40"/>
          <w:sz w:val="24"/>
        </w:rPr>
        <w:t> </w:t>
      </w:r>
      <w:r>
        <w:rPr>
          <w:sz w:val="24"/>
        </w:rPr>
        <w:t>sempre</w:t>
      </w:r>
      <w:r>
        <w:rPr>
          <w:spacing w:val="40"/>
          <w:sz w:val="24"/>
        </w:rPr>
        <w:t> </w:t>
      </w:r>
      <w:r>
        <w:rPr>
          <w:sz w:val="24"/>
        </w:rPr>
        <w:t>que</w:t>
      </w:r>
      <w:r>
        <w:rPr>
          <w:spacing w:val="40"/>
          <w:sz w:val="24"/>
        </w:rPr>
        <w:t> </w:t>
      </w:r>
      <w:r>
        <w:rPr>
          <w:sz w:val="24"/>
        </w:rPr>
        <w:t>não</w:t>
      </w:r>
      <w:r>
        <w:rPr>
          <w:spacing w:val="40"/>
          <w:sz w:val="24"/>
        </w:rPr>
        <w:t> </w:t>
      </w:r>
      <w:r>
        <w:rPr>
          <w:sz w:val="24"/>
        </w:rPr>
        <w:t>se justificar a imposição de penalidade mais grave (</w:t>
      </w:r>
      <w:hyperlink r:id="rId69">
        <w:r>
          <w:rPr>
            <w:color w:val="0000ED"/>
            <w:sz w:val="24"/>
            <w:u w:val="single" w:color="0000ED"/>
          </w:rPr>
          <w:t>art. 156</w:t>
        </w:r>
        <w:r>
          <w:rPr>
            <w:color w:val="0000ED"/>
            <w:sz w:val="24"/>
            <w:u w:val="none"/>
          </w:rPr>
          <w:t>,</w:t>
        </w:r>
        <w:r>
          <w:rPr>
            <w:rFonts w:ascii="Times New Roman" w:hAnsi="Times New Roman"/>
            <w:color w:val="0000ED"/>
            <w:sz w:val="24"/>
            <w:u w:val="single" w:color="0000ED"/>
          </w:rPr>
          <w:t> </w:t>
        </w:r>
        <w:r>
          <w:rPr>
            <w:color w:val="0000ED"/>
            <w:sz w:val="24"/>
            <w:u w:val="single" w:color="0000ED"/>
          </w:rPr>
          <w:t>§2º, da Lei nº 14.133, de 2021</w:t>
        </w:r>
      </w:hyperlink>
      <w:r>
        <w:rPr>
          <w:sz w:val="24"/>
          <w:u w:val="none"/>
        </w:rPr>
        <w:t>);</w:t>
      </w:r>
    </w:p>
    <w:p>
      <w:pPr>
        <w:pStyle w:val="ListParagraph"/>
        <w:numPr>
          <w:ilvl w:val="0"/>
          <w:numId w:val="60"/>
        </w:numPr>
        <w:tabs>
          <w:tab w:pos="408" w:val="left" w:leader="none"/>
        </w:tabs>
        <w:spacing w:line="232" w:lineRule="auto" w:before="1" w:after="0"/>
        <w:ind w:left="114" w:right="102" w:firstLine="0"/>
        <w:jc w:val="left"/>
        <w:rPr>
          <w:sz w:val="24"/>
        </w:rPr>
      </w:pPr>
      <w:r>
        <w:rPr/>
        <mc:AlternateContent>
          <mc:Choice Requires="wps">
            <w:drawing>
              <wp:anchor distT="0" distB="0" distL="0" distR="0" allowOverlap="1" layoutInCell="1" locked="0" behindDoc="0" simplePos="0" relativeHeight="15760896">
                <wp:simplePos x="0" y="0"/>
                <wp:positionH relativeFrom="page">
                  <wp:posOffset>7064611</wp:posOffset>
                </wp:positionH>
                <wp:positionV relativeFrom="paragraph">
                  <wp:posOffset>332254</wp:posOffset>
                </wp:positionV>
                <wp:extent cx="6350" cy="9525"/>
                <wp:effectExtent l="0" t="0" r="0" b="0"/>
                <wp:wrapNone/>
                <wp:docPr id="90" name="Graphic 90"/>
                <wp:cNvGraphicFramePr>
                  <a:graphicFrameLocks/>
                </wp:cNvGraphicFramePr>
                <a:graphic>
                  <a:graphicData uri="http://schemas.microsoft.com/office/word/2010/wordprocessingShape">
                    <wps:wsp>
                      <wps:cNvPr id="90" name="Graphic 90"/>
                      <wps:cNvSpPr/>
                      <wps:spPr>
                        <a:xfrm>
                          <a:off x="0" y="0"/>
                          <a:ext cx="6350" cy="9525"/>
                        </a:xfrm>
                        <a:custGeom>
                          <a:avLst/>
                          <a:gdLst/>
                          <a:ahLst/>
                          <a:cxnLst/>
                          <a:rect l="l" t="t" r="r" b="b"/>
                          <a:pathLst>
                            <a:path w="6350" h="9525">
                              <a:moveTo>
                                <a:pt x="6113" y="9524"/>
                              </a:moveTo>
                              <a:lnTo>
                                <a:pt x="0" y="9524"/>
                              </a:lnTo>
                              <a:lnTo>
                                <a:pt x="0" y="0"/>
                              </a:lnTo>
                              <a:lnTo>
                                <a:pt x="6113" y="0"/>
                              </a:lnTo>
                              <a:lnTo>
                                <a:pt x="6113" y="9524"/>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rect style="position:absolute;margin-left:556.268616pt;margin-top:26.161783pt;width:.481353pt;height:.75pt;mso-position-horizontal-relative:page;mso-position-vertical-relative:paragraph;z-index:15760896" id="docshape89" filled="true" fillcolor="#0000ed" stroked="false">
                <v:fill type="solid"/>
                <w10:wrap type="none"/>
              </v:rect>
            </w:pict>
          </mc:Fallback>
        </mc:AlternateContent>
      </w:r>
      <w:r>
        <w:rPr>
          <w:sz w:val="24"/>
        </w:rPr>
        <w:t>Impedimento</w:t>
      </w:r>
      <w:r>
        <w:rPr>
          <w:spacing w:val="35"/>
          <w:sz w:val="24"/>
        </w:rPr>
        <w:t> </w:t>
      </w:r>
      <w:r>
        <w:rPr>
          <w:sz w:val="24"/>
        </w:rPr>
        <w:t>de</w:t>
      </w:r>
      <w:r>
        <w:rPr>
          <w:spacing w:val="35"/>
          <w:sz w:val="24"/>
        </w:rPr>
        <w:t> </w:t>
      </w:r>
      <w:r>
        <w:rPr>
          <w:sz w:val="24"/>
        </w:rPr>
        <w:t>licitar</w:t>
      </w:r>
      <w:r>
        <w:rPr>
          <w:spacing w:val="35"/>
          <w:sz w:val="24"/>
        </w:rPr>
        <w:t> </w:t>
      </w:r>
      <w:r>
        <w:rPr>
          <w:sz w:val="24"/>
        </w:rPr>
        <w:t>e</w:t>
      </w:r>
      <w:r>
        <w:rPr>
          <w:spacing w:val="35"/>
          <w:sz w:val="24"/>
        </w:rPr>
        <w:t> </w:t>
      </w:r>
      <w:r>
        <w:rPr>
          <w:sz w:val="24"/>
        </w:rPr>
        <w:t>contratar,</w:t>
      </w:r>
      <w:r>
        <w:rPr>
          <w:spacing w:val="35"/>
          <w:sz w:val="24"/>
        </w:rPr>
        <w:t> </w:t>
      </w:r>
      <w:r>
        <w:rPr>
          <w:sz w:val="24"/>
        </w:rPr>
        <w:t>quando</w:t>
      </w:r>
      <w:r>
        <w:rPr>
          <w:spacing w:val="35"/>
          <w:sz w:val="24"/>
        </w:rPr>
        <w:t> </w:t>
      </w:r>
      <w:r>
        <w:rPr>
          <w:sz w:val="24"/>
        </w:rPr>
        <w:t>praticadas</w:t>
      </w:r>
      <w:r>
        <w:rPr>
          <w:spacing w:val="35"/>
          <w:sz w:val="24"/>
        </w:rPr>
        <w:t> </w:t>
      </w:r>
      <w:r>
        <w:rPr>
          <w:sz w:val="24"/>
        </w:rPr>
        <w:t>as</w:t>
      </w:r>
      <w:r>
        <w:rPr>
          <w:spacing w:val="35"/>
          <w:sz w:val="24"/>
        </w:rPr>
        <w:t> </w:t>
      </w:r>
      <w:r>
        <w:rPr>
          <w:sz w:val="24"/>
        </w:rPr>
        <w:t>condutas</w:t>
      </w:r>
      <w:r>
        <w:rPr>
          <w:spacing w:val="35"/>
          <w:sz w:val="24"/>
        </w:rPr>
        <w:t> </w:t>
      </w:r>
      <w:r>
        <w:rPr>
          <w:sz w:val="24"/>
        </w:rPr>
        <w:t>descritas</w:t>
      </w:r>
      <w:r>
        <w:rPr>
          <w:spacing w:val="35"/>
          <w:sz w:val="24"/>
        </w:rPr>
        <w:t> </w:t>
      </w:r>
      <w:r>
        <w:rPr>
          <w:sz w:val="24"/>
        </w:rPr>
        <w:t>nas</w:t>
      </w:r>
      <w:r>
        <w:rPr>
          <w:spacing w:val="35"/>
          <w:sz w:val="24"/>
        </w:rPr>
        <w:t> </w:t>
      </w:r>
      <w:r>
        <w:rPr>
          <w:sz w:val="24"/>
        </w:rPr>
        <w:t>alíneas</w:t>
      </w:r>
      <w:r>
        <w:rPr>
          <w:spacing w:val="35"/>
          <w:sz w:val="24"/>
        </w:rPr>
        <w:t> </w:t>
      </w:r>
      <w:r>
        <w:rPr>
          <w:sz w:val="24"/>
        </w:rPr>
        <w:t>b,</w:t>
      </w:r>
      <w:r>
        <w:rPr>
          <w:spacing w:val="35"/>
          <w:sz w:val="24"/>
        </w:rPr>
        <w:t> </w:t>
      </w:r>
      <w:r>
        <w:rPr>
          <w:sz w:val="24"/>
        </w:rPr>
        <w:t>c</w:t>
      </w:r>
      <w:r>
        <w:rPr>
          <w:spacing w:val="35"/>
          <w:sz w:val="24"/>
        </w:rPr>
        <w:t> </w:t>
      </w:r>
      <w:r>
        <w:rPr>
          <w:sz w:val="24"/>
        </w:rPr>
        <w:t>e</w:t>
      </w:r>
      <w:r>
        <w:rPr>
          <w:spacing w:val="35"/>
          <w:sz w:val="24"/>
        </w:rPr>
        <w:t> </w:t>
      </w:r>
      <w:r>
        <w:rPr>
          <w:sz w:val="24"/>
        </w:rPr>
        <w:t>d</w:t>
      </w:r>
      <w:r>
        <w:rPr>
          <w:spacing w:val="35"/>
          <w:sz w:val="24"/>
        </w:rPr>
        <w:t> </w:t>
      </w:r>
      <w:r>
        <w:rPr>
          <w:sz w:val="24"/>
        </w:rPr>
        <w:t>do </w:t>
      </w:r>
      <w:hyperlink r:id="rId69">
        <w:r>
          <w:rPr>
            <w:sz w:val="24"/>
          </w:rPr>
          <w:t>subitem</w:t>
        </w:r>
        <w:r>
          <w:rPr>
            <w:spacing w:val="-3"/>
            <w:sz w:val="24"/>
          </w:rPr>
          <w:t> </w:t>
        </w:r>
        <w:r>
          <w:rPr>
            <w:sz w:val="24"/>
          </w:rPr>
          <w:t>acima</w:t>
        </w:r>
        <w:r>
          <w:rPr>
            <w:spacing w:val="-3"/>
            <w:sz w:val="24"/>
          </w:rPr>
          <w:t> </w:t>
        </w:r>
        <w:r>
          <w:rPr>
            <w:sz w:val="24"/>
          </w:rPr>
          <w:t>deste</w:t>
        </w:r>
        <w:r>
          <w:rPr>
            <w:spacing w:val="-3"/>
            <w:sz w:val="24"/>
          </w:rPr>
          <w:t> </w:t>
        </w:r>
        <w:r>
          <w:rPr>
            <w:sz w:val="24"/>
          </w:rPr>
          <w:t>Contrato,</w:t>
        </w:r>
        <w:r>
          <w:rPr>
            <w:spacing w:val="-3"/>
            <w:sz w:val="24"/>
          </w:rPr>
          <w:t> </w:t>
        </w:r>
        <w:r>
          <w:rPr>
            <w:sz w:val="24"/>
          </w:rPr>
          <w:t>sempre</w:t>
        </w:r>
        <w:r>
          <w:rPr>
            <w:spacing w:val="-3"/>
            <w:sz w:val="24"/>
          </w:rPr>
          <w:t> </w:t>
        </w:r>
        <w:r>
          <w:rPr>
            <w:sz w:val="24"/>
          </w:rPr>
          <w:t>que</w:t>
        </w:r>
        <w:r>
          <w:rPr>
            <w:spacing w:val="-3"/>
            <w:sz w:val="24"/>
          </w:rPr>
          <w:t> </w:t>
        </w:r>
        <w:r>
          <w:rPr>
            <w:sz w:val="24"/>
          </w:rPr>
          <w:t>não</w:t>
        </w:r>
        <w:r>
          <w:rPr>
            <w:spacing w:val="-3"/>
            <w:sz w:val="24"/>
          </w:rPr>
          <w:t> </w:t>
        </w:r>
        <w:r>
          <w:rPr>
            <w:sz w:val="24"/>
          </w:rPr>
          <w:t>se</w:t>
        </w:r>
        <w:r>
          <w:rPr>
            <w:spacing w:val="-3"/>
            <w:sz w:val="24"/>
          </w:rPr>
          <w:t> </w:t>
        </w:r>
        <w:r>
          <w:rPr>
            <w:sz w:val="24"/>
          </w:rPr>
          <w:t>justificar</w:t>
        </w:r>
        <w:r>
          <w:rPr>
            <w:spacing w:val="-3"/>
            <w:sz w:val="24"/>
          </w:rPr>
          <w:t> </w:t>
        </w:r>
        <w:r>
          <w:rPr>
            <w:sz w:val="24"/>
          </w:rPr>
          <w:t>a</w:t>
        </w:r>
        <w:r>
          <w:rPr>
            <w:spacing w:val="-3"/>
            <w:sz w:val="24"/>
          </w:rPr>
          <w:t> </w:t>
        </w:r>
        <w:r>
          <w:rPr>
            <w:sz w:val="24"/>
          </w:rPr>
          <w:t>imposição</w:t>
        </w:r>
        <w:r>
          <w:rPr>
            <w:spacing w:val="-3"/>
            <w:sz w:val="24"/>
          </w:rPr>
          <w:t> </w:t>
        </w:r>
        <w:r>
          <w:rPr>
            <w:sz w:val="24"/>
          </w:rPr>
          <w:t>de</w:t>
        </w:r>
        <w:r>
          <w:rPr>
            <w:spacing w:val="-3"/>
            <w:sz w:val="24"/>
          </w:rPr>
          <w:t> </w:t>
        </w:r>
        <w:r>
          <w:rPr>
            <w:sz w:val="24"/>
          </w:rPr>
          <w:t>penalidade</w:t>
        </w:r>
        <w:r>
          <w:rPr>
            <w:spacing w:val="-3"/>
            <w:sz w:val="24"/>
          </w:rPr>
          <w:t> </w:t>
        </w:r>
        <w:r>
          <w:rPr>
            <w:sz w:val="24"/>
          </w:rPr>
          <w:t>mais</w:t>
        </w:r>
        <w:r>
          <w:rPr>
            <w:spacing w:val="-3"/>
            <w:sz w:val="24"/>
          </w:rPr>
          <w:t> </w:t>
        </w:r>
        <w:r>
          <w:rPr>
            <w:sz w:val="24"/>
          </w:rPr>
          <w:t>grave</w:t>
        </w:r>
        <w:r>
          <w:rPr>
            <w:spacing w:val="-2"/>
            <w:sz w:val="24"/>
          </w:rPr>
          <w:t> </w:t>
        </w:r>
        <w:r>
          <w:rPr>
            <w:sz w:val="24"/>
          </w:rPr>
          <w:t>(</w:t>
        </w:r>
        <w:r>
          <w:rPr>
            <w:color w:val="0000ED"/>
            <w:sz w:val="24"/>
            <w:u w:val="single" w:color="0000ED"/>
          </w:rPr>
          <w:t>art.</w:t>
        </w:r>
        <w:r>
          <w:rPr>
            <w:color w:val="0000ED"/>
            <w:spacing w:val="-3"/>
            <w:sz w:val="24"/>
            <w:u w:val="single" w:color="0000ED"/>
          </w:rPr>
          <w:t> </w:t>
        </w:r>
        <w:r>
          <w:rPr>
            <w:color w:val="0000ED"/>
            <w:sz w:val="24"/>
            <w:u w:val="single" w:color="0000ED"/>
          </w:rPr>
          <w:t>156</w:t>
        </w:r>
        <w:r>
          <w:rPr>
            <w:color w:val="0000ED"/>
            <w:sz w:val="24"/>
            <w:u w:val="none"/>
          </w:rPr>
          <w:t>,</w:t>
        </w:r>
      </w:hyperlink>
    </w:p>
    <w:p>
      <w:pPr>
        <w:pStyle w:val="BodyText"/>
        <w:spacing w:line="284" w:lineRule="exact"/>
        <w:ind w:right="0"/>
        <w:jc w:val="left"/>
      </w:pPr>
      <w:hyperlink r:id="rId69">
        <w:r>
          <w:rPr>
            <w:color w:val="0000ED"/>
            <w:spacing w:val="-120"/>
          </w:rPr>
          <w:t>§</w:t>
        </w:r>
        <w:r>
          <w:rPr>
            <w:rFonts w:ascii="Times New Roman" w:hAnsi="Times New Roman"/>
            <w:color w:val="0000ED"/>
            <w:u w:val="single" w:color="0000ED"/>
          </w:rPr>
          <w:t> </w:t>
        </w:r>
        <w:r>
          <w:rPr>
            <w:rFonts w:ascii="Times New Roman" w:hAnsi="Times New Roman"/>
            <w:color w:val="0000ED"/>
            <w:spacing w:val="-38"/>
            <w:u w:val="none"/>
          </w:rPr>
          <w:t> </w:t>
        </w:r>
        <w:r>
          <w:rPr>
            <w:rFonts w:ascii="Times New Roman" w:hAnsi="Times New Roman"/>
            <w:color w:val="0000ED"/>
            <w:spacing w:val="20"/>
            <w:u w:val="single" w:color="0000ED"/>
          </w:rPr>
          <w:t> </w:t>
        </w:r>
        <w:r>
          <w:rPr>
            <w:color w:val="0000ED"/>
            <w:u w:val="single" w:color="0000ED"/>
          </w:rPr>
          <w:t>4º, da Lei nº 14.133, de </w:t>
        </w:r>
        <w:r>
          <w:rPr>
            <w:color w:val="0000ED"/>
            <w:spacing w:val="-2"/>
            <w:u w:val="single" w:color="0000ED"/>
          </w:rPr>
          <w:t>2021</w:t>
        </w:r>
        <w:r>
          <w:rPr>
            <w:spacing w:val="-2"/>
            <w:u w:val="none"/>
          </w:rPr>
          <w:t>);</w:t>
        </w:r>
      </w:hyperlink>
    </w:p>
    <w:p>
      <w:pPr>
        <w:pStyle w:val="ListParagraph"/>
        <w:numPr>
          <w:ilvl w:val="0"/>
          <w:numId w:val="60"/>
        </w:numPr>
        <w:tabs>
          <w:tab w:pos="357" w:val="left" w:leader="none"/>
        </w:tabs>
        <w:spacing w:line="232" w:lineRule="auto" w:before="3" w:after="0"/>
        <w:ind w:left="114" w:right="102" w:firstLine="0"/>
        <w:jc w:val="both"/>
        <w:rPr>
          <w:sz w:val="24"/>
        </w:rPr>
      </w:pPr>
      <w:r>
        <w:rPr>
          <w:sz w:val="24"/>
        </w:rPr>
        <w:t>Declaração de inidoneidade para licitar e contratar, quando praticadas as condutas descritas nas </w:t>
      </w:r>
      <w:r>
        <w:rPr>
          <w:sz w:val="24"/>
        </w:rPr>
        <w:t>alíneas e, f, g e h do subitem acima deste Contrato, bem como nas alíneas b, c e d, que justifiquem a imposição de penalidade mais grave (</w:t>
      </w:r>
      <w:hyperlink r:id="rId70">
        <w:r>
          <w:rPr>
            <w:color w:val="0000ED"/>
            <w:sz w:val="24"/>
            <w:u w:val="single" w:color="0000ED"/>
          </w:rPr>
          <w:t>art. 156</w:t>
        </w:r>
        <w:r>
          <w:rPr>
            <w:color w:val="0000ED"/>
            <w:sz w:val="24"/>
            <w:u w:val="none"/>
          </w:rPr>
          <w:t>,</w:t>
        </w:r>
        <w:r>
          <w:rPr>
            <w:rFonts w:ascii="Times New Roman" w:hAnsi="Times New Roman"/>
            <w:color w:val="0000ED"/>
            <w:sz w:val="24"/>
            <w:u w:val="single" w:color="0000ED"/>
          </w:rPr>
          <w:t> </w:t>
        </w:r>
        <w:r>
          <w:rPr>
            <w:color w:val="0000ED"/>
            <w:sz w:val="24"/>
            <w:u w:val="single" w:color="0000ED"/>
          </w:rPr>
          <w:t>§5º, da Lei nº 14.133, de 2021</w:t>
        </w:r>
      </w:hyperlink>
      <w:r>
        <w:rPr>
          <w:sz w:val="24"/>
          <w:u w:val="none"/>
        </w:rPr>
        <w:t>);</w:t>
      </w:r>
    </w:p>
    <w:p>
      <w:pPr>
        <w:pStyle w:val="ListParagraph"/>
        <w:numPr>
          <w:ilvl w:val="0"/>
          <w:numId w:val="60"/>
        </w:numPr>
        <w:tabs>
          <w:tab w:pos="384" w:val="left" w:leader="none"/>
        </w:tabs>
        <w:spacing w:line="232" w:lineRule="auto" w:before="3" w:after="0"/>
        <w:ind w:left="114" w:right="102" w:firstLine="0"/>
        <w:jc w:val="both"/>
        <w:rPr>
          <w:sz w:val="24"/>
        </w:rPr>
      </w:pPr>
      <w:r>
        <w:rPr>
          <w:sz w:val="24"/>
        </w:rPr>
        <w:t>O atraso superior a 40 (quarenta) dias autoriza a Administração a promover a extinção do contrato por descumprimento</w:t>
      </w:r>
      <w:r>
        <w:rPr>
          <w:spacing w:val="4"/>
          <w:sz w:val="24"/>
        </w:rPr>
        <w:t> </w:t>
      </w:r>
      <w:r>
        <w:rPr>
          <w:sz w:val="24"/>
        </w:rPr>
        <w:t>ou</w:t>
      </w:r>
      <w:r>
        <w:rPr>
          <w:spacing w:val="6"/>
          <w:sz w:val="24"/>
        </w:rPr>
        <w:t> </w:t>
      </w:r>
      <w:r>
        <w:rPr>
          <w:sz w:val="24"/>
        </w:rPr>
        <w:t>cumprimento</w:t>
      </w:r>
      <w:r>
        <w:rPr>
          <w:spacing w:val="7"/>
          <w:sz w:val="24"/>
        </w:rPr>
        <w:t> </w:t>
      </w:r>
      <w:r>
        <w:rPr>
          <w:sz w:val="24"/>
        </w:rPr>
        <w:t>irregular</w:t>
      </w:r>
      <w:r>
        <w:rPr>
          <w:spacing w:val="6"/>
          <w:sz w:val="24"/>
        </w:rPr>
        <w:t> </w:t>
      </w:r>
      <w:r>
        <w:rPr>
          <w:sz w:val="24"/>
        </w:rPr>
        <w:t>de</w:t>
      </w:r>
      <w:r>
        <w:rPr>
          <w:spacing w:val="6"/>
          <w:sz w:val="24"/>
        </w:rPr>
        <w:t> </w:t>
      </w:r>
      <w:r>
        <w:rPr>
          <w:sz w:val="24"/>
        </w:rPr>
        <w:t>suas</w:t>
      </w:r>
      <w:r>
        <w:rPr>
          <w:spacing w:val="7"/>
          <w:sz w:val="24"/>
        </w:rPr>
        <w:t> </w:t>
      </w:r>
      <w:r>
        <w:rPr>
          <w:sz w:val="24"/>
        </w:rPr>
        <w:t>cláusulas,</w:t>
      </w:r>
      <w:r>
        <w:rPr>
          <w:spacing w:val="6"/>
          <w:sz w:val="24"/>
        </w:rPr>
        <w:t> </w:t>
      </w:r>
      <w:r>
        <w:rPr>
          <w:sz w:val="24"/>
        </w:rPr>
        <w:t>conforme</w:t>
      </w:r>
      <w:r>
        <w:rPr>
          <w:spacing w:val="7"/>
          <w:sz w:val="24"/>
        </w:rPr>
        <w:t> </w:t>
      </w:r>
      <w:r>
        <w:rPr>
          <w:sz w:val="24"/>
        </w:rPr>
        <w:t>dispõe</w:t>
      </w:r>
      <w:r>
        <w:rPr>
          <w:spacing w:val="6"/>
          <w:sz w:val="24"/>
        </w:rPr>
        <w:t> </w:t>
      </w:r>
      <w:r>
        <w:rPr>
          <w:sz w:val="24"/>
        </w:rPr>
        <w:t>o</w:t>
      </w:r>
      <w:r>
        <w:rPr>
          <w:spacing w:val="6"/>
          <w:sz w:val="24"/>
        </w:rPr>
        <w:t> </w:t>
      </w:r>
      <w:r>
        <w:rPr>
          <w:sz w:val="24"/>
        </w:rPr>
        <w:t>inciso</w:t>
      </w:r>
      <w:r>
        <w:rPr>
          <w:spacing w:val="7"/>
          <w:sz w:val="24"/>
        </w:rPr>
        <w:t> </w:t>
      </w:r>
      <w:r>
        <w:rPr>
          <w:sz w:val="24"/>
        </w:rPr>
        <w:t>I</w:t>
      </w:r>
      <w:r>
        <w:rPr>
          <w:spacing w:val="6"/>
          <w:sz w:val="24"/>
        </w:rPr>
        <w:t> </w:t>
      </w:r>
      <w:r>
        <w:rPr>
          <w:sz w:val="24"/>
        </w:rPr>
        <w:t>do</w:t>
      </w:r>
      <w:r>
        <w:rPr>
          <w:spacing w:val="6"/>
          <w:sz w:val="24"/>
        </w:rPr>
        <w:t> </w:t>
      </w:r>
      <w:r>
        <w:rPr>
          <w:sz w:val="24"/>
        </w:rPr>
        <w:t>art.</w:t>
      </w:r>
      <w:r>
        <w:rPr>
          <w:spacing w:val="7"/>
          <w:sz w:val="24"/>
        </w:rPr>
        <w:t> </w:t>
      </w:r>
      <w:r>
        <w:rPr>
          <w:sz w:val="24"/>
        </w:rPr>
        <w:t>137</w:t>
      </w:r>
      <w:r>
        <w:rPr>
          <w:spacing w:val="6"/>
          <w:sz w:val="24"/>
        </w:rPr>
        <w:t> </w:t>
      </w:r>
      <w:r>
        <w:rPr>
          <w:sz w:val="24"/>
        </w:rPr>
        <w:t>da</w:t>
      </w:r>
      <w:r>
        <w:rPr>
          <w:spacing w:val="7"/>
          <w:sz w:val="24"/>
        </w:rPr>
        <w:t> </w:t>
      </w:r>
      <w:r>
        <w:rPr>
          <w:spacing w:val="-5"/>
          <w:sz w:val="24"/>
        </w:rPr>
        <w:t>Lei</w:t>
      </w:r>
    </w:p>
    <w:p>
      <w:pPr>
        <w:pStyle w:val="BodyText"/>
        <w:spacing w:line="284" w:lineRule="exact"/>
        <w:ind w:right="0"/>
      </w:pPr>
      <w:r>
        <w:rPr/>
        <w:t>n. 14.133, de </w:t>
      </w:r>
      <w:r>
        <w:rPr>
          <w:spacing w:val="-2"/>
        </w:rPr>
        <w:t>2021.</w:t>
      </w:r>
    </w:p>
    <w:p>
      <w:pPr>
        <w:pStyle w:val="ListParagraph"/>
        <w:numPr>
          <w:ilvl w:val="1"/>
          <w:numId w:val="57"/>
        </w:numPr>
        <w:tabs>
          <w:tab w:pos="691" w:val="left" w:leader="none"/>
        </w:tabs>
        <w:spacing w:line="232" w:lineRule="auto" w:before="3" w:after="0"/>
        <w:ind w:left="114" w:right="102" w:firstLine="0"/>
        <w:jc w:val="both"/>
        <w:rPr>
          <w:sz w:val="24"/>
        </w:rPr>
      </w:pPr>
      <w:r>
        <w:rPr>
          <w:sz w:val="24"/>
        </w:rPr>
        <w:t>A aplicação das sanções previstas neste Contrato não exclui, em hipótese alguma, a obrigação de reparação integral do dano causado ao Contratante (</w:t>
      </w:r>
      <w:hyperlink r:id="rId71">
        <w:r>
          <w:rPr>
            <w:color w:val="0000ED"/>
            <w:sz w:val="24"/>
            <w:u w:val="single" w:color="0000ED"/>
          </w:rPr>
          <w:t>art. 156</w:t>
        </w:r>
        <w:r>
          <w:rPr>
            <w:color w:val="0000ED"/>
            <w:sz w:val="24"/>
            <w:u w:val="none"/>
          </w:rPr>
          <w:t>,</w:t>
        </w:r>
        <w:r>
          <w:rPr>
            <w:rFonts w:ascii="Times New Roman" w:hAnsi="Times New Roman"/>
            <w:color w:val="0000ED"/>
            <w:sz w:val="24"/>
            <w:u w:val="single" w:color="0000ED"/>
          </w:rPr>
          <w:t> </w:t>
        </w:r>
        <w:r>
          <w:rPr>
            <w:color w:val="0000ED"/>
            <w:sz w:val="24"/>
            <w:u w:val="single" w:color="0000ED"/>
          </w:rPr>
          <w:t>§9º, da Lei nº 14.133, de 2021</w:t>
        </w:r>
      </w:hyperlink>
      <w:r>
        <w:rPr>
          <w:sz w:val="24"/>
          <w:u w:val="none"/>
        </w:rPr>
        <w:t>)</w:t>
      </w:r>
    </w:p>
    <w:p>
      <w:pPr>
        <w:pStyle w:val="ListParagraph"/>
        <w:numPr>
          <w:ilvl w:val="1"/>
          <w:numId w:val="57"/>
        </w:numPr>
        <w:tabs>
          <w:tab w:pos="687" w:val="left" w:leader="none"/>
        </w:tabs>
        <w:spacing w:line="232" w:lineRule="auto" w:before="1" w:after="0"/>
        <w:ind w:left="114" w:right="102" w:firstLine="0"/>
        <w:jc w:val="both"/>
        <w:rPr>
          <w:sz w:val="24"/>
        </w:rPr>
      </w:pPr>
      <w:r>
        <w:rPr>
          <w:sz w:val="24"/>
        </w:rPr>
        <w:t>A aplicação das sanções realizar-se-á em processo administrativo que assegure o contraditório e a </w:t>
      </w:r>
      <w:hyperlink r:id="rId72">
        <w:r>
          <w:rPr>
            <w:sz w:val="24"/>
          </w:rPr>
          <w:t>ampla defesa ao Contratado, observando-se o procedimento previsto no caput e parágrafos do </w:t>
        </w:r>
        <w:r>
          <w:rPr>
            <w:color w:val="0000ED"/>
            <w:sz w:val="24"/>
            <w:u w:val="single" w:color="0000ED"/>
          </w:rPr>
          <w:t>art. 158 da</w:t>
        </w:r>
        <w:r>
          <w:rPr>
            <w:color w:val="0000ED"/>
            <w:sz w:val="24"/>
            <w:u w:val="none"/>
          </w:rPr>
          <w:t> </w:t>
        </w:r>
        <w:r>
          <w:rPr>
            <w:color w:val="0000ED"/>
            <w:sz w:val="24"/>
            <w:u w:val="single" w:color="0000ED"/>
          </w:rPr>
          <w:t>Lei nº 14.133</w:t>
        </w:r>
        <w:r>
          <w:rPr>
            <w:color w:val="0000ED"/>
            <w:sz w:val="24"/>
            <w:u w:val="none"/>
          </w:rPr>
          <w:t>,</w:t>
        </w:r>
        <w:r>
          <w:rPr>
            <w:rFonts w:ascii="Times New Roman" w:hAnsi="Times New Roman"/>
            <w:color w:val="0000ED"/>
            <w:sz w:val="24"/>
            <w:u w:val="single" w:color="0000ED"/>
          </w:rPr>
          <w:t> </w:t>
        </w:r>
        <w:r>
          <w:rPr>
            <w:color w:val="0000ED"/>
            <w:sz w:val="24"/>
            <w:u w:val="single" w:color="0000ED"/>
          </w:rPr>
          <w:t>de 2021</w:t>
        </w:r>
        <w:r>
          <w:rPr>
            <w:sz w:val="24"/>
            <w:u w:val="none"/>
          </w:rPr>
          <w:t>, para as penalidades de impedimento de licitar e contratar e de declaração de</w:t>
        </w:r>
      </w:hyperlink>
      <w:r>
        <w:rPr>
          <w:sz w:val="24"/>
          <w:u w:val="none"/>
        </w:rPr>
        <w:t> inidoneidade para licitar ou contratar.</w:t>
      </w:r>
    </w:p>
    <w:p>
      <w:pPr>
        <w:pStyle w:val="ListParagraph"/>
        <w:numPr>
          <w:ilvl w:val="1"/>
          <w:numId w:val="57"/>
        </w:numPr>
        <w:tabs>
          <w:tab w:pos="654" w:val="left" w:leader="none"/>
        </w:tabs>
        <w:spacing w:line="278" w:lineRule="exact" w:before="0" w:after="0"/>
        <w:ind w:left="654" w:right="0" w:hanging="540"/>
        <w:jc w:val="left"/>
        <w:rPr>
          <w:sz w:val="24"/>
        </w:rPr>
      </w:pPr>
      <w:r>
        <w:rPr>
          <w:sz w:val="24"/>
        </w:rPr>
        <w:t>Na</w:t>
      </w:r>
      <w:r>
        <w:rPr>
          <w:spacing w:val="-2"/>
          <w:sz w:val="24"/>
        </w:rPr>
        <w:t> </w:t>
      </w:r>
      <w:r>
        <w:rPr>
          <w:sz w:val="24"/>
        </w:rPr>
        <w:t>aplicação</w:t>
      </w:r>
      <w:r>
        <w:rPr>
          <w:spacing w:val="-2"/>
          <w:sz w:val="24"/>
        </w:rPr>
        <w:t> </w:t>
      </w:r>
      <w:r>
        <w:rPr>
          <w:sz w:val="24"/>
        </w:rPr>
        <w:t>das</w:t>
      </w:r>
      <w:r>
        <w:rPr>
          <w:spacing w:val="-2"/>
          <w:sz w:val="24"/>
        </w:rPr>
        <w:t> </w:t>
      </w:r>
      <w:r>
        <w:rPr>
          <w:sz w:val="24"/>
        </w:rPr>
        <w:t>sanções</w:t>
      </w:r>
      <w:r>
        <w:rPr>
          <w:spacing w:val="-2"/>
          <w:sz w:val="24"/>
        </w:rPr>
        <w:t> </w:t>
      </w:r>
      <w:r>
        <w:rPr>
          <w:sz w:val="24"/>
        </w:rPr>
        <w:t>serão</w:t>
      </w:r>
      <w:r>
        <w:rPr>
          <w:spacing w:val="-2"/>
          <w:sz w:val="24"/>
        </w:rPr>
        <w:t> </w:t>
      </w:r>
      <w:r>
        <w:rPr>
          <w:sz w:val="24"/>
        </w:rPr>
        <w:t>considerados</w:t>
      </w:r>
      <w:r>
        <w:rPr>
          <w:spacing w:val="-2"/>
          <w:sz w:val="24"/>
        </w:rPr>
        <w:t> </w:t>
      </w:r>
      <w:r>
        <w:rPr>
          <w:sz w:val="24"/>
        </w:rPr>
        <w:t>(</w:t>
      </w:r>
      <w:hyperlink r:id="rId73">
        <w:r>
          <w:rPr>
            <w:color w:val="0000ED"/>
            <w:sz w:val="24"/>
            <w:u w:val="single" w:color="0000ED"/>
          </w:rPr>
          <w:t>art.</w:t>
        </w:r>
        <w:r>
          <w:rPr>
            <w:color w:val="0000ED"/>
            <w:spacing w:val="-2"/>
            <w:sz w:val="24"/>
            <w:u w:val="single" w:color="0000ED"/>
          </w:rPr>
          <w:t> </w:t>
        </w:r>
        <w:r>
          <w:rPr>
            <w:color w:val="0000ED"/>
            <w:sz w:val="24"/>
            <w:u w:val="single" w:color="0000ED"/>
          </w:rPr>
          <w:t>156</w:t>
        </w:r>
        <w:r>
          <w:rPr>
            <w:color w:val="0000ED"/>
            <w:sz w:val="24"/>
            <w:u w:val="none"/>
          </w:rPr>
          <w:t>,</w:t>
        </w:r>
        <w:r>
          <w:rPr>
            <w:rFonts w:ascii="Times New Roman" w:hAnsi="Times New Roman"/>
            <w:color w:val="0000ED"/>
            <w:sz w:val="24"/>
            <w:u w:val="single" w:color="0000ED"/>
          </w:rPr>
          <w:t> </w:t>
        </w:r>
        <w:r>
          <w:rPr>
            <w:color w:val="0000ED"/>
            <w:sz w:val="24"/>
            <w:u w:val="single" w:color="0000ED"/>
          </w:rPr>
          <w:t>§1º,</w:t>
        </w:r>
        <w:r>
          <w:rPr>
            <w:color w:val="0000ED"/>
            <w:spacing w:val="-2"/>
            <w:sz w:val="24"/>
            <w:u w:val="single" w:color="0000ED"/>
          </w:rPr>
          <w:t> </w:t>
        </w:r>
        <w:r>
          <w:rPr>
            <w:color w:val="0000ED"/>
            <w:sz w:val="24"/>
            <w:u w:val="single" w:color="0000ED"/>
          </w:rPr>
          <w:t>da</w:t>
        </w:r>
        <w:r>
          <w:rPr>
            <w:color w:val="0000ED"/>
            <w:spacing w:val="-2"/>
            <w:sz w:val="24"/>
            <w:u w:val="single" w:color="0000ED"/>
          </w:rPr>
          <w:t> </w:t>
        </w:r>
        <w:r>
          <w:rPr>
            <w:color w:val="0000ED"/>
            <w:sz w:val="24"/>
            <w:u w:val="single" w:color="0000ED"/>
          </w:rPr>
          <w:t>Lei</w:t>
        </w:r>
        <w:r>
          <w:rPr>
            <w:color w:val="0000ED"/>
            <w:spacing w:val="-2"/>
            <w:sz w:val="24"/>
            <w:u w:val="single" w:color="0000ED"/>
          </w:rPr>
          <w:t> </w:t>
        </w:r>
        <w:r>
          <w:rPr>
            <w:color w:val="0000ED"/>
            <w:sz w:val="24"/>
            <w:u w:val="single" w:color="0000ED"/>
          </w:rPr>
          <w:t>nº</w:t>
        </w:r>
        <w:r>
          <w:rPr>
            <w:color w:val="0000ED"/>
            <w:spacing w:val="-2"/>
            <w:sz w:val="24"/>
            <w:u w:val="single" w:color="0000ED"/>
          </w:rPr>
          <w:t> </w:t>
        </w:r>
        <w:r>
          <w:rPr>
            <w:color w:val="0000ED"/>
            <w:sz w:val="24"/>
            <w:u w:val="single" w:color="0000ED"/>
          </w:rPr>
          <w:t>14.133,</w:t>
        </w:r>
        <w:r>
          <w:rPr>
            <w:color w:val="0000ED"/>
            <w:spacing w:val="-2"/>
            <w:sz w:val="24"/>
            <w:u w:val="single" w:color="0000ED"/>
          </w:rPr>
          <w:t> </w:t>
        </w:r>
        <w:r>
          <w:rPr>
            <w:color w:val="0000ED"/>
            <w:sz w:val="24"/>
            <w:u w:val="single" w:color="0000ED"/>
          </w:rPr>
          <w:t>de</w:t>
        </w:r>
        <w:r>
          <w:rPr>
            <w:color w:val="0000ED"/>
            <w:spacing w:val="-1"/>
            <w:sz w:val="24"/>
            <w:u w:val="single" w:color="0000ED"/>
          </w:rPr>
          <w:t> </w:t>
        </w:r>
        <w:r>
          <w:rPr>
            <w:color w:val="0000ED"/>
            <w:spacing w:val="-2"/>
            <w:sz w:val="24"/>
            <w:u w:val="single" w:color="0000ED"/>
          </w:rPr>
          <w:t>2021</w:t>
        </w:r>
      </w:hyperlink>
      <w:r>
        <w:rPr>
          <w:spacing w:val="-2"/>
          <w:sz w:val="24"/>
          <w:u w:val="none"/>
        </w:rPr>
        <w:t>):</w:t>
      </w:r>
    </w:p>
    <w:p>
      <w:pPr>
        <w:pStyle w:val="ListParagraph"/>
        <w:numPr>
          <w:ilvl w:val="0"/>
          <w:numId w:val="61"/>
        </w:numPr>
        <w:tabs>
          <w:tab w:pos="356" w:val="left" w:leader="none"/>
        </w:tabs>
        <w:spacing w:line="270" w:lineRule="exact" w:before="0" w:after="0"/>
        <w:ind w:left="356" w:right="0" w:hanging="242"/>
        <w:jc w:val="left"/>
        <w:rPr>
          <w:sz w:val="24"/>
        </w:rPr>
      </w:pPr>
      <w:r>
        <w:rPr>
          <w:sz w:val="24"/>
        </w:rPr>
        <w:t>a</w:t>
      </w:r>
      <w:r>
        <w:rPr>
          <w:spacing w:val="-5"/>
          <w:sz w:val="24"/>
        </w:rPr>
        <w:t> </w:t>
      </w:r>
      <w:r>
        <w:rPr>
          <w:sz w:val="24"/>
        </w:rPr>
        <w:t>natureza</w:t>
      </w:r>
      <w:r>
        <w:rPr>
          <w:spacing w:val="-5"/>
          <w:sz w:val="24"/>
        </w:rPr>
        <w:t> </w:t>
      </w:r>
      <w:r>
        <w:rPr>
          <w:sz w:val="24"/>
        </w:rPr>
        <w:t>e</w:t>
      </w:r>
      <w:r>
        <w:rPr>
          <w:spacing w:val="-4"/>
          <w:sz w:val="24"/>
        </w:rPr>
        <w:t> </w:t>
      </w:r>
      <w:r>
        <w:rPr>
          <w:sz w:val="24"/>
        </w:rPr>
        <w:t>a</w:t>
      </w:r>
      <w:r>
        <w:rPr>
          <w:spacing w:val="-5"/>
          <w:sz w:val="24"/>
        </w:rPr>
        <w:t> </w:t>
      </w:r>
      <w:r>
        <w:rPr>
          <w:sz w:val="24"/>
        </w:rPr>
        <w:t>gravidade</w:t>
      </w:r>
      <w:r>
        <w:rPr>
          <w:spacing w:val="-4"/>
          <w:sz w:val="24"/>
        </w:rPr>
        <w:t> </w:t>
      </w:r>
      <w:r>
        <w:rPr>
          <w:sz w:val="24"/>
        </w:rPr>
        <w:t>da</w:t>
      </w:r>
      <w:r>
        <w:rPr>
          <w:spacing w:val="-5"/>
          <w:sz w:val="24"/>
        </w:rPr>
        <w:t> </w:t>
      </w:r>
      <w:r>
        <w:rPr>
          <w:sz w:val="24"/>
        </w:rPr>
        <w:t>infração</w:t>
      </w:r>
      <w:r>
        <w:rPr>
          <w:spacing w:val="-4"/>
          <w:sz w:val="24"/>
        </w:rPr>
        <w:t> </w:t>
      </w:r>
      <w:r>
        <w:rPr>
          <w:spacing w:val="-2"/>
          <w:sz w:val="24"/>
        </w:rPr>
        <w:t>cometida;</w:t>
      </w:r>
    </w:p>
    <w:p>
      <w:pPr>
        <w:pStyle w:val="ListParagraph"/>
        <w:numPr>
          <w:ilvl w:val="0"/>
          <w:numId w:val="61"/>
        </w:numPr>
        <w:tabs>
          <w:tab w:pos="367" w:val="left" w:leader="none"/>
        </w:tabs>
        <w:spacing w:line="277" w:lineRule="exact" w:before="0" w:after="0"/>
        <w:ind w:left="367" w:right="0" w:hanging="253"/>
        <w:jc w:val="left"/>
        <w:rPr>
          <w:sz w:val="24"/>
        </w:rPr>
      </w:pPr>
      <w:r>
        <w:rPr>
          <w:sz w:val="24"/>
        </w:rPr>
        <w:t>as</w:t>
      </w:r>
      <w:r>
        <w:rPr>
          <w:spacing w:val="-1"/>
          <w:sz w:val="24"/>
        </w:rPr>
        <w:t> </w:t>
      </w:r>
      <w:r>
        <w:rPr>
          <w:sz w:val="24"/>
        </w:rPr>
        <w:t>peculiaridades do</w:t>
      </w:r>
      <w:r>
        <w:rPr>
          <w:spacing w:val="-1"/>
          <w:sz w:val="24"/>
        </w:rPr>
        <w:t> </w:t>
      </w:r>
      <w:r>
        <w:rPr>
          <w:sz w:val="24"/>
        </w:rPr>
        <w:t>caso </w:t>
      </w:r>
      <w:r>
        <w:rPr>
          <w:spacing w:val="-2"/>
          <w:sz w:val="24"/>
        </w:rPr>
        <w:t>concreto;</w:t>
      </w:r>
    </w:p>
    <w:p>
      <w:pPr>
        <w:pStyle w:val="ListParagraph"/>
        <w:numPr>
          <w:ilvl w:val="0"/>
          <w:numId w:val="61"/>
        </w:numPr>
        <w:tabs>
          <w:tab w:pos="342" w:val="left" w:leader="none"/>
        </w:tabs>
        <w:spacing w:line="277" w:lineRule="exact" w:before="0" w:after="0"/>
        <w:ind w:left="342" w:right="0" w:hanging="228"/>
        <w:jc w:val="left"/>
        <w:rPr>
          <w:sz w:val="24"/>
        </w:rPr>
      </w:pPr>
      <w:r>
        <w:rPr>
          <w:sz w:val="24"/>
        </w:rPr>
        <w:t>as</w:t>
      </w:r>
      <w:r>
        <w:rPr>
          <w:spacing w:val="-8"/>
          <w:sz w:val="24"/>
        </w:rPr>
        <w:t> </w:t>
      </w:r>
      <w:r>
        <w:rPr>
          <w:sz w:val="24"/>
        </w:rPr>
        <w:t>circunstâncias</w:t>
      </w:r>
      <w:r>
        <w:rPr>
          <w:spacing w:val="-7"/>
          <w:sz w:val="24"/>
        </w:rPr>
        <w:t> </w:t>
      </w:r>
      <w:r>
        <w:rPr>
          <w:sz w:val="24"/>
        </w:rPr>
        <w:t>agravantes</w:t>
      </w:r>
      <w:r>
        <w:rPr>
          <w:spacing w:val="-7"/>
          <w:sz w:val="24"/>
        </w:rPr>
        <w:t> </w:t>
      </w:r>
      <w:r>
        <w:rPr>
          <w:sz w:val="24"/>
        </w:rPr>
        <w:t>ou</w:t>
      </w:r>
      <w:r>
        <w:rPr>
          <w:spacing w:val="-7"/>
          <w:sz w:val="24"/>
        </w:rPr>
        <w:t> </w:t>
      </w:r>
      <w:r>
        <w:rPr>
          <w:spacing w:val="-2"/>
          <w:sz w:val="24"/>
        </w:rPr>
        <w:t>atenuantes;</w:t>
      </w:r>
    </w:p>
    <w:p>
      <w:pPr>
        <w:pStyle w:val="ListParagraph"/>
        <w:numPr>
          <w:ilvl w:val="0"/>
          <w:numId w:val="61"/>
        </w:numPr>
        <w:tabs>
          <w:tab w:pos="367" w:val="left" w:leader="none"/>
        </w:tabs>
        <w:spacing w:line="278" w:lineRule="exact" w:before="0" w:after="0"/>
        <w:ind w:left="367" w:right="0" w:hanging="253"/>
        <w:jc w:val="left"/>
        <w:rPr>
          <w:sz w:val="24"/>
        </w:rPr>
      </w:pPr>
      <w:r>
        <w:rPr>
          <w:sz w:val="24"/>
        </w:rPr>
        <w:t>os</w:t>
      </w:r>
      <w:r>
        <w:rPr>
          <w:spacing w:val="-3"/>
          <w:sz w:val="24"/>
        </w:rPr>
        <w:t> </w:t>
      </w:r>
      <w:r>
        <w:rPr>
          <w:sz w:val="24"/>
        </w:rPr>
        <w:t>danos</w:t>
      </w:r>
      <w:r>
        <w:rPr>
          <w:spacing w:val="-2"/>
          <w:sz w:val="24"/>
        </w:rPr>
        <w:t> </w:t>
      </w:r>
      <w:r>
        <w:rPr>
          <w:sz w:val="24"/>
        </w:rPr>
        <w:t>que</w:t>
      </w:r>
      <w:r>
        <w:rPr>
          <w:spacing w:val="-2"/>
          <w:sz w:val="24"/>
        </w:rPr>
        <w:t> </w:t>
      </w:r>
      <w:r>
        <w:rPr>
          <w:sz w:val="24"/>
        </w:rPr>
        <w:t>dela</w:t>
      </w:r>
      <w:r>
        <w:rPr>
          <w:spacing w:val="-2"/>
          <w:sz w:val="24"/>
        </w:rPr>
        <w:t> </w:t>
      </w:r>
      <w:r>
        <w:rPr>
          <w:sz w:val="24"/>
        </w:rPr>
        <w:t>provierem</w:t>
      </w:r>
      <w:r>
        <w:rPr>
          <w:spacing w:val="-2"/>
          <w:sz w:val="24"/>
        </w:rPr>
        <w:t> </w:t>
      </w:r>
      <w:r>
        <w:rPr>
          <w:sz w:val="24"/>
        </w:rPr>
        <w:t>para</w:t>
      </w:r>
      <w:r>
        <w:rPr>
          <w:spacing w:val="-2"/>
          <w:sz w:val="24"/>
        </w:rPr>
        <w:t> </w:t>
      </w:r>
      <w:r>
        <w:rPr>
          <w:sz w:val="24"/>
        </w:rPr>
        <w:t>o</w:t>
      </w:r>
      <w:r>
        <w:rPr>
          <w:spacing w:val="-2"/>
          <w:sz w:val="24"/>
        </w:rPr>
        <w:t> Contratante;</w:t>
      </w:r>
    </w:p>
    <w:p>
      <w:pPr>
        <w:pStyle w:val="ListParagraph"/>
        <w:numPr>
          <w:ilvl w:val="0"/>
          <w:numId w:val="61"/>
        </w:numPr>
        <w:tabs>
          <w:tab w:pos="380" w:val="left" w:leader="none"/>
        </w:tabs>
        <w:spacing w:line="220" w:lineRule="auto" w:before="14" w:after="0"/>
        <w:ind w:left="114" w:right="102" w:firstLine="0"/>
        <w:jc w:val="left"/>
        <w:rPr>
          <w:sz w:val="24"/>
        </w:rPr>
      </w:pPr>
      <w:r>
        <w:rPr>
          <w:sz w:val="24"/>
        </w:rPr>
        <w:t>a implantação ou o aperfeiçoamento de programa de integridade, conforme normas e orientações dos órgãos de controle.</w:t>
      </w:r>
    </w:p>
    <w:p>
      <w:pPr>
        <w:pStyle w:val="ListParagraph"/>
        <w:numPr>
          <w:ilvl w:val="0"/>
          <w:numId w:val="57"/>
        </w:numPr>
        <w:tabs>
          <w:tab w:pos="475" w:val="left" w:leader="none"/>
        </w:tabs>
        <w:spacing w:line="289" w:lineRule="exact" w:before="268" w:after="0"/>
        <w:ind w:left="475" w:right="0" w:hanging="361"/>
        <w:jc w:val="left"/>
        <w:rPr>
          <w:b/>
          <w:sz w:val="24"/>
        </w:rPr>
      </w:pPr>
      <w:r>
        <w:rPr>
          <w:b/>
          <w:sz w:val="24"/>
        </w:rPr>
        <w:t>CLÁUSULA</w:t>
      </w:r>
      <w:r>
        <w:rPr>
          <w:b/>
          <w:spacing w:val="-8"/>
          <w:sz w:val="24"/>
        </w:rPr>
        <w:t> </w:t>
      </w:r>
      <w:r>
        <w:rPr>
          <w:b/>
          <w:sz w:val="24"/>
        </w:rPr>
        <w:t>DÉCIMA</w:t>
      </w:r>
      <w:r>
        <w:rPr>
          <w:b/>
          <w:spacing w:val="-8"/>
          <w:sz w:val="24"/>
        </w:rPr>
        <w:t> </w:t>
      </w:r>
      <w:r>
        <w:rPr>
          <w:b/>
          <w:sz w:val="24"/>
        </w:rPr>
        <w:t>SEGUNDA</w:t>
      </w:r>
      <w:r>
        <w:rPr>
          <w:b/>
          <w:spacing w:val="-8"/>
          <w:sz w:val="24"/>
        </w:rPr>
        <w:t> </w:t>
      </w:r>
      <w:r>
        <w:rPr>
          <w:b/>
          <w:sz w:val="24"/>
        </w:rPr>
        <w:t>DA</w:t>
      </w:r>
      <w:r>
        <w:rPr>
          <w:b/>
          <w:spacing w:val="-7"/>
          <w:sz w:val="24"/>
        </w:rPr>
        <w:t> </w:t>
      </w:r>
      <w:r>
        <w:rPr>
          <w:b/>
          <w:sz w:val="24"/>
        </w:rPr>
        <w:t>EXTINÇÃO</w:t>
      </w:r>
      <w:r>
        <w:rPr>
          <w:b/>
          <w:spacing w:val="-8"/>
          <w:sz w:val="24"/>
        </w:rPr>
        <w:t> </w:t>
      </w:r>
      <w:r>
        <w:rPr>
          <w:b/>
          <w:sz w:val="24"/>
        </w:rPr>
        <w:t>CONTRATUAL</w:t>
      </w:r>
      <w:r>
        <w:rPr>
          <w:b/>
          <w:spacing w:val="-8"/>
          <w:sz w:val="24"/>
        </w:rPr>
        <w:t> </w:t>
      </w:r>
      <w:r>
        <w:rPr>
          <w:b/>
          <w:sz w:val="24"/>
        </w:rPr>
        <w:t>(</w:t>
      </w:r>
      <w:hyperlink r:id="rId67">
        <w:r>
          <w:rPr>
            <w:b/>
            <w:color w:val="0000ED"/>
            <w:sz w:val="24"/>
            <w:u w:val="single" w:color="0000ED"/>
          </w:rPr>
          <w:t>art.</w:t>
        </w:r>
        <w:r>
          <w:rPr>
            <w:b/>
            <w:color w:val="0000ED"/>
            <w:spacing w:val="-7"/>
            <w:sz w:val="24"/>
            <w:u w:val="single" w:color="0000ED"/>
          </w:rPr>
          <w:t> </w:t>
        </w:r>
        <w:r>
          <w:rPr>
            <w:b/>
            <w:color w:val="0000ED"/>
            <w:sz w:val="24"/>
            <w:u w:val="single" w:color="0000ED"/>
          </w:rPr>
          <w:t>92</w:t>
        </w:r>
        <w:r>
          <w:rPr>
            <w:b/>
            <w:color w:val="0000ED"/>
            <w:sz w:val="24"/>
            <w:u w:val="none"/>
          </w:rPr>
          <w:t>,</w:t>
        </w:r>
        <w:r>
          <w:rPr>
            <w:rFonts w:ascii="Times New Roman" w:hAnsi="Times New Roman"/>
            <w:color w:val="0000ED"/>
            <w:spacing w:val="-10"/>
            <w:sz w:val="24"/>
            <w:u w:val="single" w:color="0000ED"/>
          </w:rPr>
          <w:t> </w:t>
        </w:r>
        <w:r>
          <w:rPr>
            <w:b/>
            <w:color w:val="0000ED"/>
            <w:spacing w:val="-4"/>
            <w:sz w:val="24"/>
            <w:u w:val="single" w:color="0000ED"/>
          </w:rPr>
          <w:t>XIX</w:t>
        </w:r>
      </w:hyperlink>
      <w:r>
        <w:rPr>
          <w:b/>
          <w:spacing w:val="-4"/>
          <w:sz w:val="24"/>
          <w:u w:val="none"/>
        </w:rPr>
        <w:t>)</w:t>
      </w:r>
    </w:p>
    <w:p>
      <w:pPr>
        <w:pStyle w:val="ListParagraph"/>
        <w:numPr>
          <w:ilvl w:val="1"/>
          <w:numId w:val="57"/>
        </w:numPr>
        <w:tabs>
          <w:tab w:pos="674" w:val="left" w:leader="none"/>
        </w:tabs>
        <w:spacing w:line="232" w:lineRule="auto" w:before="3" w:after="0"/>
        <w:ind w:left="114" w:right="102" w:firstLine="0"/>
        <w:jc w:val="both"/>
        <w:rPr>
          <w:sz w:val="24"/>
        </w:rPr>
      </w:pPr>
      <w:r>
        <w:rPr>
          <w:sz w:val="24"/>
        </w:rPr>
        <w:t>O contrato será extinto quando vencido o prazo nele estipulado, independentemente de terem sido cumpridas ou não as obrigações de ambas as partes contraentes.</w:t>
      </w:r>
    </w:p>
    <w:p>
      <w:pPr>
        <w:pStyle w:val="ListParagraph"/>
        <w:numPr>
          <w:ilvl w:val="1"/>
          <w:numId w:val="57"/>
        </w:numPr>
        <w:tabs>
          <w:tab w:pos="671" w:val="left" w:leader="none"/>
        </w:tabs>
        <w:spacing w:line="232" w:lineRule="auto" w:before="2" w:after="0"/>
        <w:ind w:left="114" w:right="102" w:firstLine="0"/>
        <w:jc w:val="both"/>
        <w:rPr>
          <w:sz w:val="24"/>
        </w:rPr>
      </w:pPr>
      <w:r>
        <w:rPr>
          <w:sz w:val="24"/>
        </w:rPr>
        <w:t>O contrato poderá ser extinto antes de cumpridas as obrigações nele estipuladas, ou antes do prazo nele fixado, por algum dos motivos previstos no </w:t>
      </w:r>
      <w:hyperlink r:id="rId52">
        <w:r>
          <w:rPr>
            <w:color w:val="0000ED"/>
            <w:sz w:val="24"/>
            <w:u w:val="single" w:color="0000ED"/>
          </w:rPr>
          <w:t>artigo 137 da Lei nº 14.133/21</w:t>
        </w:r>
      </w:hyperlink>
      <w:r>
        <w:rPr>
          <w:sz w:val="24"/>
          <w:u w:val="none"/>
        </w:rPr>
        <w:t>, bem como amigavelmente, assegurados o contraditório e a ampla defesa.</w:t>
      </w:r>
    </w:p>
    <w:p>
      <w:pPr>
        <w:pStyle w:val="ListParagraph"/>
        <w:numPr>
          <w:ilvl w:val="0"/>
          <w:numId w:val="57"/>
        </w:numPr>
        <w:tabs>
          <w:tab w:pos="475" w:val="left" w:leader="none"/>
        </w:tabs>
        <w:spacing w:line="289" w:lineRule="exact" w:before="265" w:after="0"/>
        <w:ind w:left="475" w:right="0" w:hanging="361"/>
        <w:jc w:val="left"/>
        <w:rPr>
          <w:b/>
          <w:sz w:val="24"/>
        </w:rPr>
      </w:pPr>
      <w:r>
        <w:rPr>
          <w:b/>
          <w:sz w:val="24"/>
        </w:rPr>
        <w:t>CLÁUSULA</w:t>
      </w:r>
      <w:r>
        <w:rPr>
          <w:b/>
          <w:spacing w:val="-11"/>
          <w:sz w:val="24"/>
        </w:rPr>
        <w:t> </w:t>
      </w:r>
      <w:r>
        <w:rPr>
          <w:b/>
          <w:sz w:val="24"/>
        </w:rPr>
        <w:t>DÉCIMA</w:t>
      </w:r>
      <w:r>
        <w:rPr>
          <w:b/>
          <w:spacing w:val="-10"/>
          <w:sz w:val="24"/>
        </w:rPr>
        <w:t> </w:t>
      </w:r>
      <w:r>
        <w:rPr>
          <w:b/>
          <w:sz w:val="24"/>
        </w:rPr>
        <w:t>TERCEIRA</w:t>
      </w:r>
      <w:r>
        <w:rPr>
          <w:b/>
          <w:spacing w:val="-10"/>
          <w:sz w:val="24"/>
        </w:rPr>
        <w:t> </w:t>
      </w:r>
      <w:r>
        <w:rPr>
          <w:b/>
          <w:sz w:val="24"/>
        </w:rPr>
        <w:t>DOTAÇÃO</w:t>
      </w:r>
      <w:r>
        <w:rPr>
          <w:b/>
          <w:spacing w:val="-10"/>
          <w:sz w:val="24"/>
        </w:rPr>
        <w:t> </w:t>
      </w:r>
      <w:r>
        <w:rPr>
          <w:b/>
          <w:sz w:val="24"/>
        </w:rPr>
        <w:t>ORÇAMENTÁRIA</w:t>
      </w:r>
      <w:r>
        <w:rPr>
          <w:b/>
          <w:spacing w:val="-11"/>
          <w:sz w:val="24"/>
        </w:rPr>
        <w:t> </w:t>
      </w:r>
      <w:r>
        <w:rPr>
          <w:b/>
          <w:sz w:val="24"/>
        </w:rPr>
        <w:t>(</w:t>
      </w:r>
      <w:hyperlink r:id="rId67">
        <w:r>
          <w:rPr>
            <w:b/>
            <w:color w:val="0000ED"/>
            <w:sz w:val="24"/>
            <w:u w:val="single" w:color="0000ED"/>
          </w:rPr>
          <w:t>art.</w:t>
        </w:r>
        <w:r>
          <w:rPr>
            <w:b/>
            <w:color w:val="0000ED"/>
            <w:spacing w:val="-10"/>
            <w:sz w:val="24"/>
            <w:u w:val="single" w:color="0000ED"/>
          </w:rPr>
          <w:t> </w:t>
        </w:r>
        <w:r>
          <w:rPr>
            <w:b/>
            <w:color w:val="0000ED"/>
            <w:sz w:val="24"/>
            <w:u w:val="single" w:color="0000ED"/>
          </w:rPr>
          <w:t>92</w:t>
        </w:r>
        <w:r>
          <w:rPr>
            <w:b/>
            <w:color w:val="0000ED"/>
            <w:sz w:val="24"/>
            <w:u w:val="none"/>
          </w:rPr>
          <w:t>,</w:t>
        </w:r>
        <w:r>
          <w:rPr>
            <w:rFonts w:ascii="Times New Roman" w:hAnsi="Times New Roman"/>
            <w:color w:val="0000ED"/>
            <w:spacing w:val="-9"/>
            <w:sz w:val="24"/>
            <w:u w:val="single" w:color="0000ED"/>
          </w:rPr>
          <w:t> </w:t>
        </w:r>
        <w:r>
          <w:rPr>
            <w:b/>
            <w:color w:val="0000ED"/>
            <w:spacing w:val="-2"/>
            <w:sz w:val="24"/>
            <w:u w:val="single" w:color="0000ED"/>
          </w:rPr>
          <w:t>VIII</w:t>
        </w:r>
      </w:hyperlink>
      <w:r>
        <w:rPr>
          <w:b/>
          <w:spacing w:val="-2"/>
          <w:sz w:val="24"/>
          <w:u w:val="none"/>
        </w:rPr>
        <w:t>)</w:t>
      </w:r>
    </w:p>
    <w:p>
      <w:pPr>
        <w:pStyle w:val="ListParagraph"/>
        <w:numPr>
          <w:ilvl w:val="1"/>
          <w:numId w:val="57"/>
        </w:numPr>
        <w:tabs>
          <w:tab w:pos="753" w:val="left" w:leader="none"/>
        </w:tabs>
        <w:spacing w:line="232" w:lineRule="auto" w:before="3" w:after="0"/>
        <w:ind w:left="114" w:right="102" w:firstLine="0"/>
        <w:jc w:val="left"/>
        <w:rPr>
          <w:sz w:val="24"/>
        </w:rPr>
      </w:pPr>
      <w:r>
        <w:rPr>
          <w:sz w:val="24"/>
        </w:rPr>
        <w:t>As</w:t>
      </w:r>
      <w:r>
        <w:rPr>
          <w:spacing w:val="80"/>
          <w:sz w:val="24"/>
        </w:rPr>
        <w:t> </w:t>
      </w:r>
      <w:r>
        <w:rPr>
          <w:sz w:val="24"/>
        </w:rPr>
        <w:t>despesas</w:t>
      </w:r>
      <w:r>
        <w:rPr>
          <w:spacing w:val="80"/>
          <w:sz w:val="24"/>
        </w:rPr>
        <w:t> </w:t>
      </w:r>
      <w:r>
        <w:rPr>
          <w:sz w:val="24"/>
        </w:rPr>
        <w:t>decorrentes</w:t>
      </w:r>
      <w:r>
        <w:rPr>
          <w:spacing w:val="80"/>
          <w:sz w:val="24"/>
        </w:rPr>
        <w:t> </w:t>
      </w:r>
      <w:r>
        <w:rPr>
          <w:sz w:val="24"/>
        </w:rPr>
        <w:t>da</w:t>
      </w:r>
      <w:r>
        <w:rPr>
          <w:spacing w:val="80"/>
          <w:sz w:val="24"/>
        </w:rPr>
        <w:t> </w:t>
      </w:r>
      <w:r>
        <w:rPr>
          <w:sz w:val="24"/>
        </w:rPr>
        <w:t>presente</w:t>
      </w:r>
      <w:r>
        <w:rPr>
          <w:spacing w:val="80"/>
          <w:sz w:val="24"/>
        </w:rPr>
        <w:t> </w:t>
      </w:r>
      <w:r>
        <w:rPr>
          <w:sz w:val="24"/>
        </w:rPr>
        <w:t>contratação</w:t>
      </w:r>
      <w:r>
        <w:rPr>
          <w:spacing w:val="80"/>
          <w:sz w:val="24"/>
        </w:rPr>
        <w:t> </w:t>
      </w:r>
      <w:r>
        <w:rPr>
          <w:sz w:val="24"/>
        </w:rPr>
        <w:t>correrão</w:t>
      </w:r>
      <w:r>
        <w:rPr>
          <w:spacing w:val="80"/>
          <w:sz w:val="24"/>
        </w:rPr>
        <w:t> </w:t>
      </w:r>
      <w:r>
        <w:rPr>
          <w:sz w:val="24"/>
        </w:rPr>
        <w:t>à</w:t>
      </w:r>
      <w:r>
        <w:rPr>
          <w:spacing w:val="80"/>
          <w:sz w:val="24"/>
        </w:rPr>
        <w:t> </w:t>
      </w:r>
      <w:r>
        <w:rPr>
          <w:sz w:val="24"/>
        </w:rPr>
        <w:t>conta</w:t>
      </w:r>
      <w:r>
        <w:rPr>
          <w:spacing w:val="80"/>
          <w:sz w:val="24"/>
        </w:rPr>
        <w:t> </w:t>
      </w:r>
      <w:r>
        <w:rPr>
          <w:sz w:val="24"/>
        </w:rPr>
        <w:t>de</w:t>
      </w:r>
      <w:r>
        <w:rPr>
          <w:spacing w:val="80"/>
          <w:sz w:val="24"/>
        </w:rPr>
        <w:t> </w:t>
      </w:r>
      <w:r>
        <w:rPr>
          <w:sz w:val="24"/>
        </w:rPr>
        <w:t>recursos</w:t>
      </w:r>
      <w:r>
        <w:rPr>
          <w:spacing w:val="80"/>
          <w:sz w:val="24"/>
        </w:rPr>
        <w:t> </w:t>
      </w:r>
      <w:r>
        <w:rPr>
          <w:sz w:val="24"/>
        </w:rPr>
        <w:t>específicos consignados no Orçamento Geral da Secretaria Municipal, na dotação abaixo discriminada:</w:t>
      </w:r>
    </w:p>
    <w:p>
      <w:pPr>
        <w:spacing w:line="273" w:lineRule="exact" w:before="0"/>
        <w:ind w:left="114" w:right="0" w:firstLine="0"/>
        <w:jc w:val="left"/>
        <w:rPr>
          <w:b/>
          <w:sz w:val="24"/>
        </w:rPr>
      </w:pPr>
      <w:r>
        <w:rPr>
          <w:b/>
          <w:spacing w:val="-2"/>
          <w:sz w:val="24"/>
        </w:rPr>
        <w:t>Ficha:</w:t>
      </w:r>
    </w:p>
    <w:p>
      <w:pPr>
        <w:spacing w:line="289" w:lineRule="exact" w:before="7"/>
        <w:ind w:left="114" w:right="0" w:firstLine="0"/>
        <w:jc w:val="left"/>
        <w:rPr>
          <w:b/>
          <w:sz w:val="24"/>
        </w:rPr>
      </w:pPr>
      <w:r>
        <w:rPr>
          <w:b/>
          <w:spacing w:val="-2"/>
          <w:sz w:val="24"/>
        </w:rPr>
        <w:t>Unidade:</w:t>
      </w:r>
    </w:p>
    <w:p>
      <w:pPr>
        <w:spacing w:line="285" w:lineRule="exact" w:before="0"/>
        <w:ind w:left="114" w:right="0" w:firstLine="0"/>
        <w:jc w:val="left"/>
        <w:rPr>
          <w:b/>
          <w:sz w:val="24"/>
        </w:rPr>
      </w:pPr>
      <w:r>
        <w:rPr>
          <w:b/>
          <w:spacing w:val="-2"/>
          <w:sz w:val="24"/>
        </w:rPr>
        <w:t>Funcional:</w:t>
      </w:r>
    </w:p>
    <w:p>
      <w:pPr>
        <w:spacing w:line="289" w:lineRule="exact" w:before="0"/>
        <w:ind w:left="114" w:right="0" w:firstLine="0"/>
        <w:jc w:val="left"/>
        <w:rPr>
          <w:b/>
          <w:sz w:val="24"/>
        </w:rPr>
      </w:pPr>
      <w:r>
        <w:rPr>
          <w:b/>
          <w:spacing w:val="-2"/>
          <w:sz w:val="24"/>
        </w:rPr>
        <w:t>Classificação:</w:t>
      </w:r>
    </w:p>
    <w:p>
      <w:pPr>
        <w:pStyle w:val="ListParagraph"/>
        <w:numPr>
          <w:ilvl w:val="0"/>
          <w:numId w:val="57"/>
        </w:numPr>
        <w:tabs>
          <w:tab w:pos="475" w:val="left" w:leader="none"/>
        </w:tabs>
        <w:spacing w:line="289" w:lineRule="exact" w:before="262" w:after="0"/>
        <w:ind w:left="475" w:right="0" w:hanging="361"/>
        <w:jc w:val="left"/>
        <w:rPr>
          <w:b/>
          <w:sz w:val="24"/>
        </w:rPr>
      </w:pPr>
      <w:r>
        <w:rPr>
          <w:b/>
          <w:sz w:val="24"/>
        </w:rPr>
        <w:t>CLÁUSULA</w:t>
      </w:r>
      <w:r>
        <w:rPr>
          <w:b/>
          <w:spacing w:val="-6"/>
          <w:sz w:val="24"/>
        </w:rPr>
        <w:t> </w:t>
      </w:r>
      <w:r>
        <w:rPr>
          <w:b/>
          <w:sz w:val="24"/>
        </w:rPr>
        <w:t>DÉCIMA</w:t>
      </w:r>
      <w:r>
        <w:rPr>
          <w:b/>
          <w:spacing w:val="-6"/>
          <w:sz w:val="24"/>
        </w:rPr>
        <w:t> </w:t>
      </w:r>
      <w:r>
        <w:rPr>
          <w:b/>
          <w:sz w:val="24"/>
        </w:rPr>
        <w:t>QUARTA</w:t>
      </w:r>
      <w:r>
        <w:rPr>
          <w:b/>
          <w:spacing w:val="-5"/>
          <w:sz w:val="24"/>
        </w:rPr>
        <w:t> </w:t>
      </w:r>
      <w:r>
        <w:rPr>
          <w:b/>
          <w:sz w:val="24"/>
        </w:rPr>
        <w:t>DOS</w:t>
      </w:r>
      <w:r>
        <w:rPr>
          <w:b/>
          <w:spacing w:val="-6"/>
          <w:sz w:val="24"/>
        </w:rPr>
        <w:t> </w:t>
      </w:r>
      <w:r>
        <w:rPr>
          <w:b/>
          <w:sz w:val="24"/>
        </w:rPr>
        <w:t>CASOS</w:t>
      </w:r>
      <w:r>
        <w:rPr>
          <w:b/>
          <w:spacing w:val="-5"/>
          <w:sz w:val="24"/>
        </w:rPr>
        <w:t> </w:t>
      </w:r>
      <w:r>
        <w:rPr>
          <w:b/>
          <w:sz w:val="24"/>
        </w:rPr>
        <w:t>OMISSOS</w:t>
      </w:r>
      <w:r>
        <w:rPr>
          <w:b/>
          <w:spacing w:val="-6"/>
          <w:sz w:val="24"/>
        </w:rPr>
        <w:t> </w:t>
      </w:r>
      <w:r>
        <w:rPr>
          <w:b/>
          <w:sz w:val="24"/>
        </w:rPr>
        <w:t>(</w:t>
      </w:r>
      <w:hyperlink r:id="rId67">
        <w:r>
          <w:rPr>
            <w:b/>
            <w:color w:val="0000ED"/>
            <w:sz w:val="24"/>
            <w:u w:val="single" w:color="0000ED"/>
          </w:rPr>
          <w:t>art.</w:t>
        </w:r>
        <w:r>
          <w:rPr>
            <w:b/>
            <w:color w:val="0000ED"/>
            <w:spacing w:val="-5"/>
            <w:sz w:val="24"/>
            <w:u w:val="single" w:color="0000ED"/>
          </w:rPr>
          <w:t> </w:t>
        </w:r>
        <w:r>
          <w:rPr>
            <w:b/>
            <w:color w:val="0000ED"/>
            <w:sz w:val="24"/>
            <w:u w:val="single" w:color="0000ED"/>
          </w:rPr>
          <w:t>92</w:t>
        </w:r>
        <w:r>
          <w:rPr>
            <w:b/>
            <w:color w:val="0000ED"/>
            <w:sz w:val="24"/>
            <w:u w:val="none"/>
          </w:rPr>
          <w:t>,</w:t>
        </w:r>
        <w:r>
          <w:rPr>
            <w:rFonts w:ascii="Times New Roman" w:hAnsi="Times New Roman"/>
            <w:color w:val="0000ED"/>
            <w:spacing w:val="-6"/>
            <w:sz w:val="24"/>
            <w:u w:val="single" w:color="0000ED"/>
          </w:rPr>
          <w:t> </w:t>
        </w:r>
        <w:r>
          <w:rPr>
            <w:b/>
            <w:color w:val="0000ED"/>
            <w:spacing w:val="-4"/>
            <w:sz w:val="24"/>
            <w:u w:val="single" w:color="0000ED"/>
          </w:rPr>
          <w:t>III</w:t>
        </w:r>
      </w:hyperlink>
      <w:r>
        <w:rPr>
          <w:b/>
          <w:spacing w:val="-4"/>
          <w:sz w:val="24"/>
          <w:u w:val="none"/>
        </w:rPr>
        <w:t>)</w:t>
      </w:r>
    </w:p>
    <w:p>
      <w:pPr>
        <w:pStyle w:val="ListParagraph"/>
        <w:numPr>
          <w:ilvl w:val="1"/>
          <w:numId w:val="57"/>
        </w:numPr>
        <w:tabs>
          <w:tab w:pos="661" w:val="left" w:leader="none"/>
        </w:tabs>
        <w:spacing w:line="232" w:lineRule="auto" w:before="3" w:after="0"/>
        <w:ind w:left="114" w:right="102" w:firstLine="0"/>
        <w:jc w:val="both"/>
        <w:rPr>
          <w:sz w:val="24"/>
        </w:rPr>
      </w:pPr>
      <w:r>
        <w:rPr/>
        <mc:AlternateContent>
          <mc:Choice Requires="wps">
            <w:drawing>
              <wp:anchor distT="0" distB="0" distL="0" distR="0" allowOverlap="1" layoutInCell="1" locked="0" behindDoc="0" simplePos="0" relativeHeight="15761408">
                <wp:simplePos x="0" y="0"/>
                <wp:positionH relativeFrom="page">
                  <wp:posOffset>7062858</wp:posOffset>
                </wp:positionH>
                <wp:positionV relativeFrom="paragraph">
                  <wp:posOffset>152370</wp:posOffset>
                </wp:positionV>
                <wp:extent cx="8255" cy="9525"/>
                <wp:effectExtent l="0" t="0" r="0" b="0"/>
                <wp:wrapNone/>
                <wp:docPr id="91" name="Graphic 91"/>
                <wp:cNvGraphicFramePr>
                  <a:graphicFrameLocks/>
                </wp:cNvGraphicFramePr>
                <a:graphic>
                  <a:graphicData uri="http://schemas.microsoft.com/office/word/2010/wordprocessingShape">
                    <wps:wsp>
                      <wps:cNvPr id="91" name="Graphic 91"/>
                      <wps:cNvSpPr/>
                      <wps:spPr>
                        <a:xfrm>
                          <a:off x="0" y="0"/>
                          <a:ext cx="8255" cy="9525"/>
                        </a:xfrm>
                        <a:custGeom>
                          <a:avLst/>
                          <a:gdLst/>
                          <a:ahLst/>
                          <a:cxnLst/>
                          <a:rect l="l" t="t" r="r" b="b"/>
                          <a:pathLst>
                            <a:path w="8255" h="9525">
                              <a:moveTo>
                                <a:pt x="8015" y="9524"/>
                              </a:moveTo>
                              <a:lnTo>
                                <a:pt x="0" y="9524"/>
                              </a:lnTo>
                              <a:lnTo>
                                <a:pt x="0" y="0"/>
                              </a:lnTo>
                              <a:lnTo>
                                <a:pt x="8015" y="0"/>
                              </a:lnTo>
                              <a:lnTo>
                                <a:pt x="8015" y="9524"/>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rect style="position:absolute;margin-left:556.130554pt;margin-top:11.997704pt;width:.631119pt;height:.75pt;mso-position-horizontal-relative:page;mso-position-vertical-relative:paragraph;z-index:15761408" id="docshape90" filled="true" fillcolor="#0000ed" stroked="false">
                <v:fill type="solid"/>
                <w10:wrap type="none"/>
              </v:rect>
            </w:pict>
          </mc:Fallback>
        </mc:AlternateContent>
      </w:r>
      <w:r>
        <w:rPr/>
        <mc:AlternateContent>
          <mc:Choice Requires="wps">
            <w:drawing>
              <wp:anchor distT="0" distB="0" distL="0" distR="0" allowOverlap="1" layoutInCell="1" locked="0" behindDoc="0" simplePos="0" relativeHeight="15761920">
                <wp:simplePos x="0" y="0"/>
                <wp:positionH relativeFrom="page">
                  <wp:posOffset>7062852</wp:posOffset>
                </wp:positionH>
                <wp:positionV relativeFrom="paragraph">
                  <wp:posOffset>333345</wp:posOffset>
                </wp:positionV>
                <wp:extent cx="8255" cy="9525"/>
                <wp:effectExtent l="0" t="0" r="0" b="0"/>
                <wp:wrapNone/>
                <wp:docPr id="92" name="Graphic 92"/>
                <wp:cNvGraphicFramePr>
                  <a:graphicFrameLocks/>
                </wp:cNvGraphicFramePr>
                <a:graphic>
                  <a:graphicData uri="http://schemas.microsoft.com/office/word/2010/wordprocessingShape">
                    <wps:wsp>
                      <wps:cNvPr id="92" name="Graphic 92"/>
                      <wps:cNvSpPr/>
                      <wps:spPr>
                        <a:xfrm>
                          <a:off x="0" y="0"/>
                          <a:ext cx="8255" cy="9525"/>
                        </a:xfrm>
                        <a:custGeom>
                          <a:avLst/>
                          <a:gdLst/>
                          <a:ahLst/>
                          <a:cxnLst/>
                          <a:rect l="l" t="t" r="r" b="b"/>
                          <a:pathLst>
                            <a:path w="8255" h="9525">
                              <a:moveTo>
                                <a:pt x="8020" y="9524"/>
                              </a:moveTo>
                              <a:lnTo>
                                <a:pt x="0" y="9524"/>
                              </a:lnTo>
                              <a:lnTo>
                                <a:pt x="0" y="0"/>
                              </a:lnTo>
                              <a:lnTo>
                                <a:pt x="8020" y="0"/>
                              </a:lnTo>
                              <a:lnTo>
                                <a:pt x="8020" y="9524"/>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rect style="position:absolute;margin-left:556.130127pt;margin-top:26.247702pt;width:.631531pt;height:.75pt;mso-position-horizontal-relative:page;mso-position-vertical-relative:paragraph;z-index:15761920" id="docshape91" filled="true" fillcolor="#0000ed" stroked="false">
                <v:fill type="solid"/>
                <w10:wrap type="none"/>
              </v:rect>
            </w:pict>
          </mc:Fallback>
        </mc:AlternateContent>
      </w:r>
      <w:hyperlink r:id="rId26">
        <w:r>
          <w:rPr>
            <w:sz w:val="24"/>
          </w:rPr>
          <w:t>Os casos omissos serão decididos pelo contratante, segundo as disposições contidas na Lei </w:t>
        </w:r>
        <w:r>
          <w:rPr>
            <w:color w:val="0000ED"/>
            <w:sz w:val="24"/>
            <w:u w:val="single" w:color="0000ED"/>
          </w:rPr>
          <w:t>nº 14.133</w:t>
        </w:r>
        <w:r>
          <w:rPr>
            <w:color w:val="0000ED"/>
            <w:sz w:val="24"/>
            <w:u w:val="none"/>
          </w:rPr>
          <w:t>,</w:t>
        </w:r>
      </w:hyperlink>
      <w:r>
        <w:rPr>
          <w:color w:val="0000ED"/>
          <w:sz w:val="24"/>
          <w:u w:val="none"/>
        </w:rPr>
        <w:t> </w:t>
      </w:r>
      <w:hyperlink r:id="rId19">
        <w:r>
          <w:rPr>
            <w:color w:val="0000ED"/>
            <w:sz w:val="24"/>
            <w:u w:val="single" w:color="0000ED"/>
          </w:rPr>
          <w:t>de 2021</w:t>
        </w:r>
        <w:r>
          <w:rPr>
            <w:sz w:val="24"/>
            <w:u w:val="none"/>
          </w:rPr>
          <w:t>, e demais normas aplicáveis e, subsidiariamente, segundo as disposições contidas na </w:t>
        </w:r>
        <w:r>
          <w:rPr>
            <w:color w:val="0000ED"/>
            <w:sz w:val="24"/>
            <w:u w:val="single" w:color="0000ED"/>
          </w:rPr>
          <w:t>Lei nº 8.078</w:t>
        </w:r>
        <w:r>
          <w:rPr>
            <w:color w:val="0000ED"/>
            <w:sz w:val="24"/>
            <w:u w:val="none"/>
          </w:rPr>
          <w:t>, </w:t>
        </w:r>
        <w:r>
          <w:rPr>
            <w:color w:val="0000ED"/>
            <w:sz w:val="24"/>
            <w:u w:val="single" w:color="0000ED"/>
          </w:rPr>
          <w:t>de 1990 Cód</w:t>
        </w:r>
        <w:r>
          <w:rPr>
            <w:color w:val="0000ED"/>
            <w:sz w:val="24"/>
            <w:u w:val="none"/>
          </w:rPr>
          <w:t>ig</w:t>
        </w:r>
        <w:r>
          <w:rPr>
            <w:color w:val="0000ED"/>
            <w:sz w:val="24"/>
            <w:u w:val="single" w:color="0000ED"/>
          </w:rPr>
          <w:t>o de Defesa do Consumidor</w:t>
        </w:r>
        <w:r>
          <w:rPr>
            <w:color w:val="0000ED"/>
            <w:sz w:val="24"/>
            <w:u w:val="none"/>
          </w:rPr>
          <w:t> </w:t>
        </w:r>
        <w:r>
          <w:rPr>
            <w:sz w:val="24"/>
            <w:u w:val="none"/>
          </w:rPr>
          <w:t>e normas e princípios gerais dos contratos.</w:t>
        </w:r>
      </w:hyperlink>
    </w:p>
    <w:p>
      <w:pPr>
        <w:pStyle w:val="Heading1"/>
        <w:numPr>
          <w:ilvl w:val="0"/>
          <w:numId w:val="57"/>
        </w:numPr>
        <w:tabs>
          <w:tab w:pos="475" w:val="left" w:leader="none"/>
        </w:tabs>
        <w:spacing w:line="240" w:lineRule="auto" w:before="266" w:after="0"/>
        <w:ind w:left="475" w:right="0" w:hanging="361"/>
        <w:jc w:val="left"/>
      </w:pPr>
      <w:r>
        <w:rPr/>
        <w:t>CLÁUSULA</w:t>
      </w:r>
      <w:r>
        <w:rPr>
          <w:spacing w:val="-10"/>
        </w:rPr>
        <w:t> </w:t>
      </w:r>
      <w:r>
        <w:rPr/>
        <w:t>DÉCIMA</w:t>
      </w:r>
      <w:r>
        <w:rPr>
          <w:spacing w:val="-9"/>
        </w:rPr>
        <w:t> </w:t>
      </w:r>
      <w:r>
        <w:rPr/>
        <w:t>QUINTA</w:t>
      </w:r>
      <w:r>
        <w:rPr>
          <w:spacing w:val="-9"/>
        </w:rPr>
        <w:t> </w:t>
      </w:r>
      <w:r>
        <w:rPr>
          <w:spacing w:val="-2"/>
        </w:rPr>
        <w:t>ALTERAÇÕES</w:t>
      </w:r>
    </w:p>
    <w:p>
      <w:pPr>
        <w:pStyle w:val="ListParagraph"/>
        <w:numPr>
          <w:ilvl w:val="1"/>
          <w:numId w:val="57"/>
        </w:numPr>
        <w:tabs>
          <w:tab w:pos="659" w:val="left" w:leader="none"/>
        </w:tabs>
        <w:spacing w:line="232" w:lineRule="auto" w:before="14" w:after="0"/>
        <w:ind w:left="114" w:right="102" w:firstLine="0"/>
        <w:jc w:val="both"/>
        <w:rPr>
          <w:sz w:val="24"/>
        </w:rPr>
      </w:pPr>
      <w:hyperlink r:id="rId54">
        <w:r>
          <w:rPr>
            <w:sz w:val="24"/>
          </w:rPr>
          <w:t>Eventuais</w:t>
        </w:r>
        <w:r>
          <w:rPr>
            <w:spacing w:val="-1"/>
            <w:sz w:val="24"/>
          </w:rPr>
          <w:t> </w:t>
        </w:r>
        <w:r>
          <w:rPr>
            <w:sz w:val="24"/>
          </w:rPr>
          <w:t>alterações</w:t>
        </w:r>
        <w:r>
          <w:rPr>
            <w:spacing w:val="-1"/>
            <w:sz w:val="24"/>
          </w:rPr>
          <w:t> </w:t>
        </w:r>
        <w:r>
          <w:rPr>
            <w:sz w:val="24"/>
          </w:rPr>
          <w:t>contratuais</w:t>
        </w:r>
        <w:r>
          <w:rPr>
            <w:spacing w:val="-1"/>
            <w:sz w:val="24"/>
          </w:rPr>
          <w:t> </w:t>
        </w:r>
        <w:r>
          <w:rPr>
            <w:sz w:val="24"/>
          </w:rPr>
          <w:t>reger-se-ão</w:t>
        </w:r>
        <w:r>
          <w:rPr>
            <w:spacing w:val="-1"/>
            <w:sz w:val="24"/>
          </w:rPr>
          <w:t> </w:t>
        </w:r>
        <w:r>
          <w:rPr>
            <w:sz w:val="24"/>
          </w:rPr>
          <w:t>pela</w:t>
        </w:r>
        <w:r>
          <w:rPr>
            <w:spacing w:val="-1"/>
            <w:sz w:val="24"/>
          </w:rPr>
          <w:t> </w:t>
        </w:r>
        <w:r>
          <w:rPr>
            <w:sz w:val="24"/>
          </w:rPr>
          <w:t>disciplina</w:t>
        </w:r>
        <w:r>
          <w:rPr>
            <w:spacing w:val="-1"/>
            <w:sz w:val="24"/>
          </w:rPr>
          <w:t> </w:t>
        </w:r>
        <w:r>
          <w:rPr>
            <w:sz w:val="24"/>
          </w:rPr>
          <w:t>dos</w:t>
        </w:r>
        <w:r>
          <w:rPr>
            <w:spacing w:val="-1"/>
            <w:sz w:val="24"/>
          </w:rPr>
          <w:t> </w:t>
        </w:r>
        <w:r>
          <w:rPr>
            <w:color w:val="0000ED"/>
            <w:sz w:val="24"/>
            <w:u w:val="single" w:color="0000ED"/>
          </w:rPr>
          <w:t>arts.</w:t>
        </w:r>
        <w:r>
          <w:rPr>
            <w:color w:val="0000ED"/>
            <w:spacing w:val="-1"/>
            <w:sz w:val="24"/>
            <w:u w:val="single" w:color="0000ED"/>
          </w:rPr>
          <w:t> </w:t>
        </w:r>
        <w:r>
          <w:rPr>
            <w:color w:val="0000ED"/>
            <w:sz w:val="24"/>
            <w:u w:val="single" w:color="0000ED"/>
          </w:rPr>
          <w:t>124</w:t>
        </w:r>
        <w:r>
          <w:rPr>
            <w:color w:val="0000ED"/>
            <w:spacing w:val="-1"/>
            <w:sz w:val="24"/>
            <w:u w:val="single" w:color="0000ED"/>
          </w:rPr>
          <w:t> </w:t>
        </w:r>
        <w:r>
          <w:rPr>
            <w:color w:val="0000ED"/>
            <w:sz w:val="24"/>
            <w:u w:val="single" w:color="0000ED"/>
          </w:rPr>
          <w:t>e</w:t>
        </w:r>
        <w:r>
          <w:rPr>
            <w:color w:val="0000ED"/>
            <w:spacing w:val="-1"/>
            <w:sz w:val="24"/>
            <w:u w:val="single" w:color="0000ED"/>
          </w:rPr>
          <w:t> </w:t>
        </w:r>
        <w:r>
          <w:rPr>
            <w:color w:val="0000ED"/>
            <w:sz w:val="24"/>
            <w:u w:val="single" w:color="0000ED"/>
          </w:rPr>
          <w:t>seguintes</w:t>
        </w:r>
        <w:r>
          <w:rPr>
            <w:color w:val="0000ED"/>
            <w:spacing w:val="-1"/>
            <w:sz w:val="24"/>
            <w:u w:val="single" w:color="0000ED"/>
          </w:rPr>
          <w:t> </w:t>
        </w:r>
        <w:r>
          <w:rPr>
            <w:color w:val="0000ED"/>
            <w:sz w:val="24"/>
            <w:u w:val="single" w:color="0000ED"/>
          </w:rPr>
          <w:t>da</w:t>
        </w:r>
        <w:r>
          <w:rPr>
            <w:color w:val="0000ED"/>
            <w:spacing w:val="-1"/>
            <w:sz w:val="24"/>
            <w:u w:val="single" w:color="0000ED"/>
          </w:rPr>
          <w:t> </w:t>
        </w:r>
        <w:r>
          <w:rPr>
            <w:color w:val="0000ED"/>
            <w:sz w:val="24"/>
            <w:u w:val="single" w:color="0000ED"/>
          </w:rPr>
          <w:t>Lei</w:t>
        </w:r>
        <w:r>
          <w:rPr>
            <w:color w:val="0000ED"/>
            <w:spacing w:val="-1"/>
            <w:sz w:val="24"/>
            <w:u w:val="single" w:color="0000ED"/>
          </w:rPr>
          <w:t> </w:t>
        </w:r>
        <w:r>
          <w:rPr>
            <w:color w:val="0000ED"/>
            <w:sz w:val="24"/>
            <w:u w:val="single" w:color="0000ED"/>
          </w:rPr>
          <w:t>nº</w:t>
        </w:r>
        <w:r>
          <w:rPr>
            <w:color w:val="0000ED"/>
            <w:spacing w:val="-1"/>
            <w:sz w:val="24"/>
            <w:u w:val="single" w:color="0000ED"/>
          </w:rPr>
          <w:t> </w:t>
        </w:r>
        <w:r>
          <w:rPr>
            <w:color w:val="0000ED"/>
            <w:sz w:val="24"/>
            <w:u w:val="single" w:color="0000ED"/>
          </w:rPr>
          <w:t>14.133,</w:t>
        </w:r>
        <w:r>
          <w:rPr>
            <w:color w:val="0000ED"/>
            <w:sz w:val="24"/>
            <w:u w:val="none"/>
          </w:rPr>
          <w:t> </w:t>
        </w:r>
        <w:r>
          <w:rPr>
            <w:color w:val="0000ED"/>
            <w:sz w:val="24"/>
            <w:u w:val="single" w:color="0000ED"/>
          </w:rPr>
          <w:t>de 2021</w:t>
        </w:r>
        <w:r>
          <w:rPr>
            <w:sz w:val="24"/>
            <w:u w:val="none"/>
          </w:rPr>
          <w:t>.</w:t>
        </w:r>
      </w:hyperlink>
    </w:p>
    <w:p>
      <w:pPr>
        <w:spacing w:after="0" w:line="232" w:lineRule="auto"/>
        <w:jc w:val="both"/>
        <w:rPr>
          <w:sz w:val="24"/>
        </w:rPr>
        <w:sectPr>
          <w:pgSz w:w="11900" w:h="16840"/>
          <w:pgMar w:header="0" w:footer="167" w:top="500" w:bottom="360" w:left="520" w:right="660"/>
        </w:sectPr>
      </w:pPr>
    </w:p>
    <w:p>
      <w:pPr>
        <w:pStyle w:val="ListParagraph"/>
        <w:numPr>
          <w:ilvl w:val="1"/>
          <w:numId w:val="62"/>
        </w:numPr>
        <w:tabs>
          <w:tab w:pos="609" w:val="left" w:leader="none"/>
        </w:tabs>
        <w:spacing w:line="232" w:lineRule="auto" w:before="45" w:after="0"/>
        <w:ind w:left="114" w:right="102" w:firstLine="0"/>
        <w:jc w:val="both"/>
        <w:rPr>
          <w:sz w:val="24"/>
        </w:rPr>
      </w:pPr>
      <w:r>
        <w:rPr>
          <w:sz w:val="24"/>
        </w:rPr>
        <w:t>A concessão do equilíbrio econômico-financeiro ficará condicionada à apresentação de requerimento formal</w:t>
      </w:r>
      <w:r>
        <w:rPr>
          <w:spacing w:val="-2"/>
          <w:sz w:val="24"/>
        </w:rPr>
        <w:t> </w:t>
      </w:r>
      <w:r>
        <w:rPr>
          <w:sz w:val="24"/>
        </w:rPr>
        <w:t>pelo</w:t>
      </w:r>
      <w:r>
        <w:rPr>
          <w:spacing w:val="-2"/>
          <w:sz w:val="24"/>
        </w:rPr>
        <w:t> </w:t>
      </w:r>
      <w:r>
        <w:rPr>
          <w:sz w:val="24"/>
        </w:rPr>
        <w:t>contratado,</w:t>
      </w:r>
      <w:r>
        <w:rPr>
          <w:spacing w:val="-2"/>
          <w:sz w:val="24"/>
        </w:rPr>
        <w:t> </w:t>
      </w:r>
      <w:r>
        <w:rPr>
          <w:sz w:val="24"/>
        </w:rPr>
        <w:t>devidamente</w:t>
      </w:r>
      <w:r>
        <w:rPr>
          <w:spacing w:val="-2"/>
          <w:sz w:val="24"/>
        </w:rPr>
        <w:t> </w:t>
      </w:r>
      <w:r>
        <w:rPr>
          <w:sz w:val="24"/>
        </w:rPr>
        <w:t>instruído</w:t>
      </w:r>
      <w:r>
        <w:rPr>
          <w:spacing w:val="-2"/>
          <w:sz w:val="24"/>
        </w:rPr>
        <w:t> </w:t>
      </w:r>
      <w:r>
        <w:rPr>
          <w:sz w:val="24"/>
        </w:rPr>
        <w:t>com</w:t>
      </w:r>
      <w:r>
        <w:rPr>
          <w:spacing w:val="-2"/>
          <w:sz w:val="24"/>
        </w:rPr>
        <w:t> </w:t>
      </w:r>
      <w:r>
        <w:rPr>
          <w:sz w:val="24"/>
        </w:rPr>
        <w:t>documentos</w:t>
      </w:r>
      <w:r>
        <w:rPr>
          <w:spacing w:val="-2"/>
          <w:sz w:val="24"/>
        </w:rPr>
        <w:t> </w:t>
      </w:r>
      <w:r>
        <w:rPr>
          <w:sz w:val="24"/>
        </w:rPr>
        <w:t>comprobatórios,</w:t>
      </w:r>
      <w:r>
        <w:rPr>
          <w:spacing w:val="-2"/>
          <w:sz w:val="24"/>
        </w:rPr>
        <w:t> </w:t>
      </w:r>
      <w:r>
        <w:rPr>
          <w:sz w:val="24"/>
        </w:rPr>
        <w:t>e</w:t>
      </w:r>
      <w:r>
        <w:rPr>
          <w:spacing w:val="-2"/>
          <w:sz w:val="24"/>
        </w:rPr>
        <w:t> </w:t>
      </w:r>
      <w:r>
        <w:rPr>
          <w:sz w:val="24"/>
        </w:rPr>
        <w:t>somente</w:t>
      </w:r>
      <w:r>
        <w:rPr>
          <w:spacing w:val="-2"/>
          <w:sz w:val="24"/>
        </w:rPr>
        <w:t> </w:t>
      </w:r>
      <w:r>
        <w:rPr>
          <w:sz w:val="24"/>
        </w:rPr>
        <w:t>será</w:t>
      </w:r>
      <w:r>
        <w:rPr>
          <w:spacing w:val="-2"/>
          <w:sz w:val="24"/>
        </w:rPr>
        <w:t> </w:t>
      </w:r>
      <w:r>
        <w:rPr>
          <w:sz w:val="24"/>
        </w:rPr>
        <w:t>admitida se o pedido for feito dentro do prazo de entrega previsto no edital e na proposta, incluindo eventuais prorrogações aceitas pelo contratante. Ultrapassado esse prazo, por motivo imputável ao fornecedor, quaisquer custos adicionais ou atrasos serão de sua exclusiva responsabilidade, não cabendo, nesses casos, qualquer compensação ou ajuste contratual.</w:t>
      </w:r>
    </w:p>
    <w:p>
      <w:pPr>
        <w:pStyle w:val="ListParagraph"/>
        <w:numPr>
          <w:ilvl w:val="1"/>
          <w:numId w:val="62"/>
        </w:numPr>
        <w:tabs>
          <w:tab w:pos="593" w:val="left" w:leader="none"/>
        </w:tabs>
        <w:spacing w:line="232" w:lineRule="auto" w:before="5" w:after="0"/>
        <w:ind w:left="114" w:right="642" w:firstLine="0"/>
        <w:jc w:val="both"/>
        <w:rPr>
          <w:sz w:val="24"/>
        </w:rPr>
      </w:pPr>
      <w:r>
        <w:rPr>
          <w:sz w:val="24"/>
        </w:rPr>
        <w:t>O</w:t>
      </w:r>
      <w:r>
        <w:rPr>
          <w:spacing w:val="-9"/>
          <w:sz w:val="24"/>
        </w:rPr>
        <w:t> </w:t>
      </w:r>
      <w:r>
        <w:rPr>
          <w:sz w:val="24"/>
        </w:rPr>
        <w:t>eventual</w:t>
      </w:r>
      <w:r>
        <w:rPr>
          <w:spacing w:val="-9"/>
          <w:sz w:val="24"/>
        </w:rPr>
        <w:t> </w:t>
      </w:r>
      <w:r>
        <w:rPr>
          <w:sz w:val="24"/>
        </w:rPr>
        <w:t>equilíbrio</w:t>
      </w:r>
      <w:r>
        <w:rPr>
          <w:spacing w:val="-9"/>
          <w:sz w:val="24"/>
        </w:rPr>
        <w:t> </w:t>
      </w:r>
      <w:r>
        <w:rPr>
          <w:sz w:val="24"/>
        </w:rPr>
        <w:t>econômico-financeiro,</w:t>
      </w:r>
      <w:r>
        <w:rPr>
          <w:spacing w:val="-9"/>
          <w:sz w:val="24"/>
        </w:rPr>
        <w:t> </w:t>
      </w:r>
      <w:r>
        <w:rPr>
          <w:sz w:val="24"/>
        </w:rPr>
        <w:t>caso</w:t>
      </w:r>
      <w:r>
        <w:rPr>
          <w:spacing w:val="-9"/>
          <w:sz w:val="24"/>
        </w:rPr>
        <w:t> </w:t>
      </w:r>
      <w:r>
        <w:rPr>
          <w:sz w:val="24"/>
        </w:rPr>
        <w:t>necessário,</w:t>
      </w:r>
      <w:r>
        <w:rPr>
          <w:spacing w:val="-9"/>
          <w:sz w:val="24"/>
        </w:rPr>
        <w:t> </w:t>
      </w:r>
      <w:r>
        <w:rPr>
          <w:sz w:val="24"/>
        </w:rPr>
        <w:t>será</w:t>
      </w:r>
      <w:r>
        <w:rPr>
          <w:spacing w:val="-9"/>
          <w:sz w:val="24"/>
        </w:rPr>
        <w:t> </w:t>
      </w:r>
      <w:r>
        <w:rPr>
          <w:sz w:val="24"/>
        </w:rPr>
        <w:t>formalizado</w:t>
      </w:r>
      <w:r>
        <w:rPr>
          <w:spacing w:val="-9"/>
          <w:sz w:val="24"/>
        </w:rPr>
        <w:t> </w:t>
      </w:r>
      <w:r>
        <w:rPr>
          <w:sz w:val="24"/>
        </w:rPr>
        <w:t>por</w:t>
      </w:r>
      <w:r>
        <w:rPr>
          <w:spacing w:val="-9"/>
          <w:sz w:val="24"/>
        </w:rPr>
        <w:t> </w:t>
      </w:r>
      <w:r>
        <w:rPr>
          <w:sz w:val="24"/>
        </w:rPr>
        <w:t>meio</w:t>
      </w:r>
      <w:r>
        <w:rPr>
          <w:spacing w:val="-9"/>
          <w:sz w:val="24"/>
        </w:rPr>
        <w:t> </w:t>
      </w:r>
      <w:r>
        <w:rPr>
          <w:sz w:val="24"/>
        </w:rPr>
        <w:t>de</w:t>
      </w:r>
      <w:r>
        <w:rPr>
          <w:spacing w:val="-9"/>
          <w:sz w:val="24"/>
        </w:rPr>
        <w:t> </w:t>
      </w:r>
      <w:r>
        <w:rPr>
          <w:sz w:val="24"/>
        </w:rPr>
        <w:t>Termo </w:t>
      </w:r>
      <w:r>
        <w:rPr>
          <w:spacing w:val="-2"/>
          <w:sz w:val="24"/>
        </w:rPr>
        <w:t>Aditivo.</w:t>
      </w:r>
    </w:p>
    <w:p>
      <w:pPr>
        <w:pStyle w:val="BodyText"/>
        <w:spacing w:line="232" w:lineRule="auto" w:before="1"/>
      </w:pPr>
      <w:r>
        <w:rPr/>
        <w:t>15.4. O contratado é obrigado a aceitar, nas mesmas condições contratuais, os acréscimos ou supressões que se fizerem necessários, até o limite de 25% (vinte e cinco por cento) do valor inicial atualizado do </w:t>
      </w:r>
      <w:r>
        <w:rPr>
          <w:spacing w:val="-2"/>
        </w:rPr>
        <w:t>contrato.</w:t>
      </w:r>
    </w:p>
    <w:p>
      <w:pPr>
        <w:pStyle w:val="BodyText"/>
        <w:spacing w:line="232" w:lineRule="auto" w:before="3"/>
      </w:pPr>
      <w:r>
        <w:rPr/>
        <w:t>15.5. Registros que não caracterizam alteração do contrato podem ser realizados por simples </w:t>
      </w:r>
      <w:r>
        <w:rPr/>
        <w:t>apostila, dispensada a celebração de termo aditivo, na forma do </w:t>
      </w:r>
      <w:hyperlink r:id="rId74">
        <w:r>
          <w:rPr>
            <w:color w:val="0000ED"/>
            <w:u w:val="single" w:color="0000ED"/>
          </w:rPr>
          <w:t>art. 136 da Lei nº 14.133</w:t>
        </w:r>
        <w:r>
          <w:rPr>
            <w:color w:val="0000ED"/>
            <w:u w:val="none"/>
          </w:rPr>
          <w:t>,</w:t>
        </w:r>
        <w:r>
          <w:rPr>
            <w:rFonts w:ascii="Times New Roman" w:hAnsi="Times New Roman"/>
            <w:color w:val="0000ED"/>
            <w:u w:val="single" w:color="0000ED"/>
          </w:rPr>
          <w:t> </w:t>
        </w:r>
        <w:r>
          <w:rPr>
            <w:color w:val="0000ED"/>
            <w:u w:val="single" w:color="0000ED"/>
          </w:rPr>
          <w:t>de 2021</w:t>
        </w:r>
      </w:hyperlink>
      <w:r>
        <w:rPr>
          <w:u w:val="none"/>
        </w:rPr>
        <w:t>.</w:t>
      </w:r>
    </w:p>
    <w:p>
      <w:pPr>
        <w:pStyle w:val="Heading1"/>
        <w:numPr>
          <w:ilvl w:val="0"/>
          <w:numId w:val="57"/>
        </w:numPr>
        <w:tabs>
          <w:tab w:pos="475" w:val="left" w:leader="none"/>
        </w:tabs>
        <w:spacing w:line="289" w:lineRule="exact" w:before="264" w:after="0"/>
        <w:ind w:left="475" w:right="0" w:hanging="361"/>
        <w:jc w:val="both"/>
      </w:pPr>
      <w:r>
        <w:rPr/>
        <w:t>CLÁUSULA</w:t>
      </w:r>
      <w:r>
        <w:rPr>
          <w:spacing w:val="-10"/>
        </w:rPr>
        <w:t> </w:t>
      </w:r>
      <w:r>
        <w:rPr/>
        <w:t>DÉCIMA</w:t>
      </w:r>
      <w:r>
        <w:rPr>
          <w:spacing w:val="-9"/>
        </w:rPr>
        <w:t> </w:t>
      </w:r>
      <w:r>
        <w:rPr/>
        <w:t>SEXTA</w:t>
      </w:r>
      <w:r>
        <w:rPr>
          <w:spacing w:val="-9"/>
        </w:rPr>
        <w:t> </w:t>
      </w:r>
      <w:r>
        <w:rPr>
          <w:spacing w:val="-2"/>
        </w:rPr>
        <w:t>PUBLICAÇÃO</w:t>
      </w:r>
    </w:p>
    <w:p>
      <w:pPr>
        <w:pStyle w:val="ListParagraph"/>
        <w:numPr>
          <w:ilvl w:val="1"/>
          <w:numId w:val="57"/>
        </w:numPr>
        <w:tabs>
          <w:tab w:pos="723" w:val="left" w:leader="none"/>
        </w:tabs>
        <w:spacing w:line="232" w:lineRule="auto" w:before="3" w:after="0"/>
        <w:ind w:left="114" w:right="102" w:firstLine="0"/>
        <w:jc w:val="both"/>
        <w:rPr>
          <w:sz w:val="24"/>
        </w:rPr>
      </w:pPr>
      <w:r>
        <w:rPr>
          <w:sz w:val="24"/>
        </w:rPr>
        <w:t>Incumbirá ao contratante divulgar o presente instrumento no Portal Nacional de Contratações Públicas (PNCP), na forma prevista no </w:t>
      </w:r>
      <w:hyperlink r:id="rId65">
        <w:r>
          <w:rPr>
            <w:color w:val="0000ED"/>
            <w:sz w:val="24"/>
            <w:u w:val="single" w:color="0000ED"/>
          </w:rPr>
          <w:t>art. 94 da Lei 14.133</w:t>
        </w:r>
        <w:r>
          <w:rPr>
            <w:color w:val="0000ED"/>
            <w:sz w:val="24"/>
            <w:u w:val="none"/>
          </w:rPr>
          <w:t>,</w:t>
        </w:r>
        <w:r>
          <w:rPr>
            <w:rFonts w:ascii="Times New Roman" w:hAnsi="Times New Roman"/>
            <w:color w:val="0000ED"/>
            <w:sz w:val="24"/>
            <w:u w:val="single" w:color="0000ED"/>
          </w:rPr>
          <w:t> </w:t>
        </w:r>
        <w:r>
          <w:rPr>
            <w:color w:val="0000ED"/>
            <w:sz w:val="24"/>
            <w:u w:val="single" w:color="0000ED"/>
          </w:rPr>
          <w:t>de 2021</w:t>
        </w:r>
      </w:hyperlink>
      <w:r>
        <w:rPr>
          <w:sz w:val="24"/>
          <w:u w:val="none"/>
        </w:rPr>
        <w:t>, bem como no respectivo sítio oficial</w:t>
      </w:r>
      <w:r>
        <w:rPr>
          <w:spacing w:val="40"/>
          <w:sz w:val="24"/>
          <w:u w:val="none"/>
        </w:rPr>
        <w:t> </w:t>
      </w:r>
      <w:hyperlink r:id="rId75">
        <w:r>
          <w:rPr>
            <w:sz w:val="24"/>
            <w:u w:val="none"/>
          </w:rPr>
          <w:t>na Internet, em atenção ao art. 91, </w:t>
        </w:r>
        <w:r>
          <w:rPr>
            <w:i/>
            <w:sz w:val="24"/>
            <w:u w:val="none"/>
          </w:rPr>
          <w:t>caput, </w:t>
        </w:r>
        <w:r>
          <w:rPr>
            <w:sz w:val="24"/>
            <w:u w:val="none"/>
          </w:rPr>
          <w:t>da Lei n.º 14.133, de 2021, e ao </w:t>
        </w:r>
        <w:r>
          <w:rPr>
            <w:color w:val="0000ED"/>
            <w:sz w:val="24"/>
            <w:u w:val="single" w:color="0000ED"/>
          </w:rPr>
          <w:t>art. 8º</w:t>
        </w:r>
        <w:r>
          <w:rPr>
            <w:color w:val="0000ED"/>
            <w:sz w:val="24"/>
            <w:u w:val="none"/>
          </w:rPr>
          <w:t>,</w:t>
        </w:r>
        <w:r>
          <w:rPr>
            <w:rFonts w:ascii="Times New Roman" w:hAnsi="Times New Roman"/>
            <w:color w:val="0000ED"/>
            <w:sz w:val="24"/>
            <w:u w:val="single" w:color="0000ED"/>
          </w:rPr>
          <w:t> </w:t>
        </w:r>
        <w:r>
          <w:rPr>
            <w:color w:val="0000ED"/>
            <w:sz w:val="24"/>
            <w:u w:val="single" w:color="0000ED"/>
          </w:rPr>
          <w:t>§2º, da Lei n. 12.527, de</w:t>
        </w:r>
        <w:r>
          <w:rPr>
            <w:color w:val="0000ED"/>
            <w:sz w:val="24"/>
            <w:u w:val="none"/>
          </w:rPr>
          <w:t> </w:t>
        </w:r>
        <w:r>
          <w:rPr>
            <w:color w:val="0000ED"/>
            <w:sz w:val="24"/>
            <w:u w:val="single" w:color="0000ED"/>
          </w:rPr>
          <w:t>2011</w:t>
        </w:r>
        <w:r>
          <w:rPr>
            <w:sz w:val="24"/>
            <w:u w:val="none"/>
          </w:rPr>
          <w:t>, c/c</w:t>
        </w:r>
      </w:hyperlink>
      <w:r>
        <w:rPr>
          <w:sz w:val="24"/>
          <w:u w:val="none"/>
        </w:rPr>
        <w:t> </w:t>
      </w:r>
      <w:hyperlink r:id="rId76">
        <w:r>
          <w:rPr>
            <w:color w:val="0000ED"/>
            <w:sz w:val="24"/>
            <w:u w:val="single" w:color="0000ED"/>
          </w:rPr>
          <w:t>art. 7º</w:t>
        </w:r>
        <w:r>
          <w:rPr>
            <w:color w:val="0000ED"/>
            <w:sz w:val="24"/>
            <w:u w:val="none"/>
          </w:rPr>
          <w:t>,</w:t>
        </w:r>
        <w:r>
          <w:rPr>
            <w:rFonts w:ascii="Times New Roman" w:hAnsi="Times New Roman"/>
            <w:color w:val="0000ED"/>
            <w:sz w:val="24"/>
            <w:u w:val="single" w:color="0000ED"/>
          </w:rPr>
          <w:t> </w:t>
        </w:r>
        <w:r>
          <w:rPr>
            <w:color w:val="0000ED"/>
            <w:sz w:val="24"/>
            <w:u w:val="single" w:color="0000ED"/>
          </w:rPr>
          <w:t>§3º, inciso V, do Decreto n. 7.724, de 2012</w:t>
        </w:r>
      </w:hyperlink>
      <w:hyperlink r:id="rId75">
        <w:r>
          <w:rPr>
            <w:sz w:val="24"/>
            <w:u w:val="none"/>
          </w:rPr>
          <w:t>.</w:t>
        </w:r>
      </w:hyperlink>
    </w:p>
    <w:p>
      <w:pPr>
        <w:pStyle w:val="ListParagraph"/>
        <w:numPr>
          <w:ilvl w:val="0"/>
          <w:numId w:val="57"/>
        </w:numPr>
        <w:tabs>
          <w:tab w:pos="475" w:val="left" w:leader="none"/>
        </w:tabs>
        <w:spacing w:line="240" w:lineRule="auto" w:before="267" w:after="0"/>
        <w:ind w:left="475" w:right="0" w:hanging="361"/>
        <w:jc w:val="both"/>
        <w:rPr>
          <w:b/>
          <w:sz w:val="24"/>
        </w:rPr>
      </w:pPr>
      <w:r>
        <w:rPr>
          <w:b/>
          <w:sz w:val="24"/>
        </w:rPr>
        <w:t>CLÁUSULA</w:t>
      </w:r>
      <w:r>
        <w:rPr>
          <w:b/>
          <w:spacing w:val="-5"/>
          <w:sz w:val="24"/>
        </w:rPr>
        <w:t> </w:t>
      </w:r>
      <w:r>
        <w:rPr>
          <w:b/>
          <w:sz w:val="24"/>
        </w:rPr>
        <w:t>DÉCIMA</w:t>
      </w:r>
      <w:r>
        <w:rPr>
          <w:b/>
          <w:spacing w:val="-4"/>
          <w:sz w:val="24"/>
        </w:rPr>
        <w:t> </w:t>
      </w:r>
      <w:r>
        <w:rPr>
          <w:b/>
          <w:sz w:val="24"/>
        </w:rPr>
        <w:t>SÉTIMA</w:t>
      </w:r>
      <w:r>
        <w:rPr>
          <w:b/>
          <w:spacing w:val="-4"/>
          <w:sz w:val="24"/>
        </w:rPr>
        <w:t> </w:t>
      </w:r>
      <w:r>
        <w:rPr>
          <w:b/>
          <w:sz w:val="24"/>
        </w:rPr>
        <w:t>FORO</w:t>
      </w:r>
      <w:r>
        <w:rPr>
          <w:b/>
          <w:spacing w:val="-4"/>
          <w:sz w:val="24"/>
        </w:rPr>
        <w:t> </w:t>
      </w:r>
      <w:r>
        <w:rPr>
          <w:b/>
          <w:sz w:val="24"/>
        </w:rPr>
        <w:t>(</w:t>
      </w:r>
      <w:hyperlink r:id="rId77">
        <w:r>
          <w:rPr>
            <w:b/>
            <w:color w:val="0000ED"/>
            <w:sz w:val="24"/>
            <w:u w:val="single" w:color="0000ED"/>
          </w:rPr>
          <w:t>art.</w:t>
        </w:r>
        <w:r>
          <w:rPr>
            <w:b/>
            <w:color w:val="0000ED"/>
            <w:spacing w:val="-4"/>
            <w:sz w:val="24"/>
            <w:u w:val="single" w:color="0000ED"/>
          </w:rPr>
          <w:t> </w:t>
        </w:r>
        <w:r>
          <w:rPr>
            <w:b/>
            <w:color w:val="0000ED"/>
            <w:sz w:val="24"/>
            <w:u w:val="single" w:color="0000ED"/>
          </w:rPr>
          <w:t>92</w:t>
        </w:r>
        <w:r>
          <w:rPr>
            <w:b/>
            <w:color w:val="0000ED"/>
            <w:sz w:val="24"/>
            <w:u w:val="none"/>
          </w:rPr>
          <w:t>,</w:t>
        </w:r>
        <w:r>
          <w:rPr>
            <w:rFonts w:ascii="Times New Roman" w:hAnsi="Times New Roman"/>
            <w:color w:val="0000ED"/>
            <w:spacing w:val="1"/>
            <w:sz w:val="24"/>
            <w:u w:val="single" w:color="0000ED"/>
          </w:rPr>
          <w:t> </w:t>
        </w:r>
        <w:r>
          <w:rPr>
            <w:b/>
            <w:color w:val="0000ED"/>
            <w:spacing w:val="-4"/>
            <w:sz w:val="24"/>
            <w:u w:val="single" w:color="0000ED"/>
          </w:rPr>
          <w:t>§1º</w:t>
        </w:r>
      </w:hyperlink>
      <w:r>
        <w:rPr>
          <w:b/>
          <w:spacing w:val="-4"/>
          <w:sz w:val="24"/>
          <w:u w:val="none"/>
        </w:rPr>
        <w:t>)</w:t>
      </w:r>
    </w:p>
    <w:p>
      <w:pPr>
        <w:pStyle w:val="ListParagraph"/>
        <w:numPr>
          <w:ilvl w:val="1"/>
          <w:numId w:val="57"/>
        </w:numPr>
        <w:tabs>
          <w:tab w:pos="676" w:val="left" w:leader="none"/>
        </w:tabs>
        <w:spacing w:line="232" w:lineRule="auto" w:before="14" w:after="0"/>
        <w:ind w:left="114" w:right="102" w:firstLine="0"/>
        <w:jc w:val="both"/>
        <w:rPr>
          <w:sz w:val="24"/>
        </w:rPr>
      </w:pPr>
      <w:r>
        <w:rPr>
          <w:sz w:val="24"/>
        </w:rPr>
        <w:t>Fica eleito o Foro da Comarca de Cerejeiras/RO para dirimir os litígios que decorrerem da execução </w:t>
      </w:r>
      <w:hyperlink r:id="rId77">
        <w:r>
          <w:rPr>
            <w:sz w:val="24"/>
          </w:rPr>
          <w:t>deste</w:t>
        </w:r>
        <w:r>
          <w:rPr>
            <w:spacing w:val="-3"/>
            <w:sz w:val="24"/>
          </w:rPr>
          <w:t> </w:t>
        </w:r>
        <w:r>
          <w:rPr>
            <w:sz w:val="24"/>
          </w:rPr>
          <w:t>Termo</w:t>
        </w:r>
        <w:r>
          <w:rPr>
            <w:spacing w:val="-3"/>
            <w:sz w:val="24"/>
          </w:rPr>
          <w:t> </w:t>
        </w:r>
        <w:r>
          <w:rPr>
            <w:sz w:val="24"/>
          </w:rPr>
          <w:t>de</w:t>
        </w:r>
        <w:r>
          <w:rPr>
            <w:spacing w:val="-3"/>
            <w:sz w:val="24"/>
          </w:rPr>
          <w:t> </w:t>
        </w:r>
        <w:r>
          <w:rPr>
            <w:sz w:val="24"/>
          </w:rPr>
          <w:t>Contrato</w:t>
        </w:r>
        <w:r>
          <w:rPr>
            <w:spacing w:val="-3"/>
            <w:sz w:val="24"/>
          </w:rPr>
          <w:t> </w:t>
        </w:r>
        <w:r>
          <w:rPr>
            <w:sz w:val="24"/>
          </w:rPr>
          <w:t>que</w:t>
        </w:r>
        <w:r>
          <w:rPr>
            <w:spacing w:val="-3"/>
            <w:sz w:val="24"/>
          </w:rPr>
          <w:t> </w:t>
        </w:r>
        <w:r>
          <w:rPr>
            <w:sz w:val="24"/>
          </w:rPr>
          <w:t>não</w:t>
        </w:r>
        <w:r>
          <w:rPr>
            <w:spacing w:val="-3"/>
            <w:sz w:val="24"/>
          </w:rPr>
          <w:t> </w:t>
        </w:r>
        <w:r>
          <w:rPr>
            <w:sz w:val="24"/>
          </w:rPr>
          <w:t>puderem</w:t>
        </w:r>
        <w:r>
          <w:rPr>
            <w:spacing w:val="-3"/>
            <w:sz w:val="24"/>
          </w:rPr>
          <w:t> </w:t>
        </w:r>
        <w:r>
          <w:rPr>
            <w:sz w:val="24"/>
          </w:rPr>
          <w:t>ser</w:t>
        </w:r>
        <w:r>
          <w:rPr>
            <w:spacing w:val="-3"/>
            <w:sz w:val="24"/>
          </w:rPr>
          <w:t> </w:t>
        </w:r>
        <w:r>
          <w:rPr>
            <w:sz w:val="24"/>
          </w:rPr>
          <w:t>compostos</w:t>
        </w:r>
        <w:r>
          <w:rPr>
            <w:spacing w:val="-3"/>
            <w:sz w:val="24"/>
          </w:rPr>
          <w:t> </w:t>
        </w:r>
        <w:r>
          <w:rPr>
            <w:sz w:val="24"/>
          </w:rPr>
          <w:t>pela</w:t>
        </w:r>
        <w:r>
          <w:rPr>
            <w:spacing w:val="-3"/>
            <w:sz w:val="24"/>
          </w:rPr>
          <w:t> </w:t>
        </w:r>
        <w:r>
          <w:rPr>
            <w:sz w:val="24"/>
          </w:rPr>
          <w:t>conciliação,</w:t>
        </w:r>
        <w:r>
          <w:rPr>
            <w:spacing w:val="-3"/>
            <w:sz w:val="24"/>
          </w:rPr>
          <w:t> </w:t>
        </w:r>
        <w:r>
          <w:rPr>
            <w:sz w:val="24"/>
          </w:rPr>
          <w:t>conforme</w:t>
        </w:r>
        <w:r>
          <w:rPr>
            <w:spacing w:val="-3"/>
            <w:sz w:val="24"/>
          </w:rPr>
          <w:t> </w:t>
        </w:r>
        <w:r>
          <w:rPr>
            <w:color w:val="0000ED"/>
            <w:sz w:val="24"/>
            <w:u w:val="single" w:color="0000ED"/>
          </w:rPr>
          <w:t>art.</w:t>
        </w:r>
        <w:r>
          <w:rPr>
            <w:color w:val="0000ED"/>
            <w:spacing w:val="-3"/>
            <w:sz w:val="24"/>
            <w:u w:val="single" w:color="0000ED"/>
          </w:rPr>
          <w:t> </w:t>
        </w:r>
        <w:r>
          <w:rPr>
            <w:color w:val="0000ED"/>
            <w:sz w:val="24"/>
            <w:u w:val="single" w:color="0000ED"/>
          </w:rPr>
          <w:t>92</w:t>
        </w:r>
        <w:r>
          <w:rPr>
            <w:color w:val="0000ED"/>
            <w:sz w:val="24"/>
            <w:u w:val="none"/>
          </w:rPr>
          <w:t>,</w:t>
        </w:r>
        <w:r>
          <w:rPr>
            <w:rFonts w:ascii="Times New Roman" w:hAnsi="Times New Roman"/>
            <w:color w:val="0000ED"/>
            <w:spacing w:val="-2"/>
            <w:sz w:val="24"/>
            <w:u w:val="single" w:color="0000ED"/>
          </w:rPr>
          <w:t> </w:t>
        </w:r>
        <w:r>
          <w:rPr>
            <w:color w:val="0000ED"/>
            <w:sz w:val="24"/>
            <w:u w:val="single" w:color="0000ED"/>
          </w:rPr>
          <w:t>§1º,</w:t>
        </w:r>
        <w:r>
          <w:rPr>
            <w:color w:val="0000ED"/>
            <w:spacing w:val="-3"/>
            <w:sz w:val="24"/>
            <w:u w:val="single" w:color="0000ED"/>
          </w:rPr>
          <w:t> </w:t>
        </w:r>
        <w:r>
          <w:rPr>
            <w:color w:val="0000ED"/>
            <w:sz w:val="24"/>
            <w:u w:val="single" w:color="0000ED"/>
          </w:rPr>
          <w:t>da</w:t>
        </w:r>
        <w:r>
          <w:rPr>
            <w:color w:val="0000ED"/>
            <w:spacing w:val="-3"/>
            <w:sz w:val="24"/>
            <w:u w:val="single" w:color="0000ED"/>
          </w:rPr>
          <w:t> </w:t>
        </w:r>
        <w:r>
          <w:rPr>
            <w:color w:val="0000ED"/>
            <w:sz w:val="24"/>
            <w:u w:val="single" w:color="0000ED"/>
          </w:rPr>
          <w:t>Lei</w:t>
        </w:r>
        <w:r>
          <w:rPr>
            <w:color w:val="0000ED"/>
            <w:spacing w:val="-3"/>
            <w:sz w:val="24"/>
            <w:u w:val="single" w:color="0000ED"/>
          </w:rPr>
          <w:t> </w:t>
        </w:r>
        <w:r>
          <w:rPr>
            <w:color w:val="0000ED"/>
            <w:sz w:val="24"/>
            <w:u w:val="single" w:color="0000ED"/>
          </w:rPr>
          <w:t>nº</w:t>
        </w:r>
        <w:r>
          <w:rPr>
            <w:color w:val="0000ED"/>
            <w:sz w:val="24"/>
            <w:u w:val="none"/>
          </w:rPr>
          <w:t> </w:t>
        </w:r>
        <w:r>
          <w:rPr>
            <w:color w:val="0000ED"/>
            <w:spacing w:val="-2"/>
            <w:sz w:val="24"/>
            <w:u w:val="single" w:color="0000ED"/>
          </w:rPr>
          <w:t>14.133/21</w:t>
        </w:r>
        <w:r>
          <w:rPr>
            <w:spacing w:val="-2"/>
            <w:sz w:val="24"/>
            <w:u w:val="none"/>
          </w:rPr>
          <w:t>.</w:t>
        </w:r>
      </w:hyperlink>
    </w:p>
    <w:p>
      <w:pPr>
        <w:pStyle w:val="BodyText"/>
        <w:tabs>
          <w:tab w:pos="2972" w:val="left" w:leader="dot"/>
        </w:tabs>
        <w:spacing w:before="280"/>
        <w:ind w:right="0"/>
        <w:jc w:val="left"/>
      </w:pPr>
      <w:r>
        <w:rPr>
          <w:spacing w:val="-2"/>
        </w:rPr>
        <w:t>Corumbiara/RO.......de.</w:t>
      </w:r>
      <w:r>
        <w:rPr>
          <w:rFonts w:ascii="Times New Roman"/>
        </w:rPr>
        <w:tab/>
      </w:r>
      <w:r>
        <w:rPr/>
        <w:t>de </w:t>
      </w:r>
      <w:r>
        <w:rPr>
          <w:spacing w:val="-2"/>
        </w:rPr>
        <w:t>2026.</w:t>
      </w:r>
    </w:p>
    <w:p>
      <w:pPr>
        <w:pStyle w:val="BodyText"/>
        <w:ind w:left="0" w:right="0"/>
        <w:jc w:val="left"/>
        <w:rPr>
          <w:sz w:val="20"/>
        </w:rPr>
      </w:pPr>
    </w:p>
    <w:p>
      <w:pPr>
        <w:pStyle w:val="BodyText"/>
        <w:ind w:left="0" w:right="0"/>
        <w:jc w:val="left"/>
        <w:rPr>
          <w:sz w:val="20"/>
        </w:rPr>
      </w:pPr>
    </w:p>
    <w:p>
      <w:pPr>
        <w:pStyle w:val="BodyText"/>
        <w:spacing w:before="69"/>
        <w:ind w:left="0" w:right="0"/>
        <w:jc w:val="left"/>
        <w:rPr>
          <w:sz w:val="20"/>
        </w:rPr>
      </w:pPr>
      <w:r>
        <w:rPr/>
        <mc:AlternateContent>
          <mc:Choice Requires="wps">
            <w:drawing>
              <wp:anchor distT="0" distB="0" distL="0" distR="0" allowOverlap="1" layoutInCell="1" locked="0" behindDoc="1" simplePos="0" relativeHeight="487621632">
                <wp:simplePos x="0" y="0"/>
                <wp:positionH relativeFrom="page">
                  <wp:posOffset>2029172</wp:posOffset>
                </wp:positionH>
                <wp:positionV relativeFrom="paragraph">
                  <wp:posOffset>214508</wp:posOffset>
                </wp:positionV>
                <wp:extent cx="3415665" cy="1270"/>
                <wp:effectExtent l="0" t="0" r="0" b="0"/>
                <wp:wrapTopAndBottom/>
                <wp:docPr id="93" name="Graphic 93"/>
                <wp:cNvGraphicFramePr>
                  <a:graphicFrameLocks/>
                </wp:cNvGraphicFramePr>
                <a:graphic>
                  <a:graphicData uri="http://schemas.microsoft.com/office/word/2010/wordprocessingShape">
                    <wps:wsp>
                      <wps:cNvPr id="93" name="Graphic 93"/>
                      <wps:cNvSpPr/>
                      <wps:spPr>
                        <a:xfrm>
                          <a:off x="0" y="0"/>
                          <a:ext cx="3415665" cy="1270"/>
                        </a:xfrm>
                        <a:custGeom>
                          <a:avLst/>
                          <a:gdLst/>
                          <a:ahLst/>
                          <a:cxnLst/>
                          <a:rect l="l" t="t" r="r" b="b"/>
                          <a:pathLst>
                            <a:path w="3415665" h="0">
                              <a:moveTo>
                                <a:pt x="0" y="0"/>
                              </a:moveTo>
                              <a:lnTo>
                                <a:pt x="3415605"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159.777344pt;margin-top:16.890425pt;width:268.95pt;height:.1pt;mso-position-horizontal-relative:page;mso-position-vertical-relative:paragraph;z-index:-15694848;mso-wrap-distance-left:0;mso-wrap-distance-right:0" id="docshape92" coordorigin="3196,338" coordsize="5379,0" path="m3196,338l8574,338e" filled="false" stroked="true" strokeweight=".77925pt" strokecolor="#000000">
                <v:path arrowok="t"/>
                <v:stroke dashstyle="solid"/>
                <w10:wrap type="topAndBottom"/>
              </v:shape>
            </w:pict>
          </mc:Fallback>
        </mc:AlternateContent>
      </w:r>
    </w:p>
    <w:p>
      <w:pPr>
        <w:pStyle w:val="BodyText"/>
        <w:spacing w:before="13"/>
        <w:ind w:left="1374" w:right="1364"/>
        <w:jc w:val="center"/>
      </w:pPr>
      <w:r>
        <w:rPr/>
        <w:t>Representante</w:t>
      </w:r>
      <w:r>
        <w:rPr>
          <w:spacing w:val="-9"/>
        </w:rPr>
        <w:t> </w:t>
      </w:r>
      <w:r>
        <w:rPr/>
        <w:t>legal</w:t>
      </w:r>
      <w:r>
        <w:rPr>
          <w:spacing w:val="-9"/>
        </w:rPr>
        <w:t> </w:t>
      </w:r>
      <w:r>
        <w:rPr/>
        <w:t>da</w:t>
      </w:r>
      <w:r>
        <w:rPr>
          <w:spacing w:val="-8"/>
        </w:rPr>
        <w:t> </w:t>
      </w:r>
      <w:r>
        <w:rPr>
          <w:spacing w:val="-2"/>
        </w:rPr>
        <w:t>CONTRATANTE</w:t>
      </w:r>
    </w:p>
    <w:p>
      <w:pPr>
        <w:pStyle w:val="BodyText"/>
        <w:ind w:left="0" w:right="0"/>
        <w:jc w:val="left"/>
        <w:rPr>
          <w:sz w:val="20"/>
        </w:rPr>
      </w:pPr>
    </w:p>
    <w:p>
      <w:pPr>
        <w:pStyle w:val="BodyText"/>
        <w:ind w:left="0" w:right="0"/>
        <w:jc w:val="left"/>
        <w:rPr>
          <w:sz w:val="20"/>
        </w:rPr>
      </w:pPr>
    </w:p>
    <w:p>
      <w:pPr>
        <w:pStyle w:val="BodyText"/>
        <w:spacing w:before="69"/>
        <w:ind w:left="0" w:right="0"/>
        <w:jc w:val="left"/>
        <w:rPr>
          <w:sz w:val="20"/>
        </w:rPr>
      </w:pPr>
      <w:r>
        <w:rPr/>
        <mc:AlternateContent>
          <mc:Choice Requires="wps">
            <w:drawing>
              <wp:anchor distT="0" distB="0" distL="0" distR="0" allowOverlap="1" layoutInCell="1" locked="0" behindDoc="1" simplePos="0" relativeHeight="487622144">
                <wp:simplePos x="0" y="0"/>
                <wp:positionH relativeFrom="page">
                  <wp:posOffset>1991221</wp:posOffset>
                </wp:positionH>
                <wp:positionV relativeFrom="paragraph">
                  <wp:posOffset>214603</wp:posOffset>
                </wp:positionV>
                <wp:extent cx="3491865" cy="1270"/>
                <wp:effectExtent l="0" t="0" r="0" b="0"/>
                <wp:wrapTopAndBottom/>
                <wp:docPr id="94" name="Graphic 94"/>
                <wp:cNvGraphicFramePr>
                  <a:graphicFrameLocks/>
                </wp:cNvGraphicFramePr>
                <a:graphic>
                  <a:graphicData uri="http://schemas.microsoft.com/office/word/2010/wordprocessingShape">
                    <wps:wsp>
                      <wps:cNvPr id="94" name="Graphic 94"/>
                      <wps:cNvSpPr/>
                      <wps:spPr>
                        <a:xfrm>
                          <a:off x="0" y="0"/>
                          <a:ext cx="3491865" cy="1270"/>
                        </a:xfrm>
                        <a:custGeom>
                          <a:avLst/>
                          <a:gdLst/>
                          <a:ahLst/>
                          <a:cxnLst/>
                          <a:rect l="l" t="t" r="r" b="b"/>
                          <a:pathLst>
                            <a:path w="3491865" h="0">
                              <a:moveTo>
                                <a:pt x="0" y="0"/>
                              </a:moveTo>
                              <a:lnTo>
                                <a:pt x="3491507"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156.789063pt;margin-top:16.897875pt;width:274.95pt;height:.1pt;mso-position-horizontal-relative:page;mso-position-vertical-relative:paragraph;z-index:-15694336;mso-wrap-distance-left:0;mso-wrap-distance-right:0" id="docshape93" coordorigin="3136,338" coordsize="5499,0" path="m3136,338l8634,338e" filled="false" stroked="true" strokeweight=".77925pt" strokecolor="#000000">
                <v:path arrowok="t"/>
                <v:stroke dashstyle="solid"/>
                <w10:wrap type="topAndBottom"/>
              </v:shape>
            </w:pict>
          </mc:Fallback>
        </mc:AlternateContent>
      </w:r>
    </w:p>
    <w:p>
      <w:pPr>
        <w:pStyle w:val="BodyText"/>
        <w:spacing w:before="13"/>
        <w:ind w:left="1374" w:right="1364"/>
        <w:jc w:val="center"/>
      </w:pPr>
      <w:r>
        <w:rPr/>
        <w:t>Representante</w:t>
      </w:r>
      <w:r>
        <w:rPr>
          <w:spacing w:val="-9"/>
        </w:rPr>
        <w:t> </w:t>
      </w:r>
      <w:r>
        <w:rPr/>
        <w:t>legal</w:t>
      </w:r>
      <w:r>
        <w:rPr>
          <w:spacing w:val="-9"/>
        </w:rPr>
        <w:t> </w:t>
      </w:r>
      <w:r>
        <w:rPr/>
        <w:t>da</w:t>
      </w:r>
      <w:r>
        <w:rPr>
          <w:spacing w:val="-8"/>
        </w:rPr>
        <w:t> </w:t>
      </w:r>
      <w:r>
        <w:rPr>
          <w:spacing w:val="-2"/>
        </w:rPr>
        <w:t>CONTRATADA</w:t>
      </w:r>
    </w:p>
    <w:p>
      <w:pPr>
        <w:pStyle w:val="BodyText"/>
        <w:ind w:left="0" w:right="0"/>
        <w:jc w:val="left"/>
        <w:rPr>
          <w:sz w:val="20"/>
        </w:rPr>
      </w:pPr>
    </w:p>
    <w:p>
      <w:pPr>
        <w:pStyle w:val="BodyText"/>
        <w:ind w:left="0" w:right="0"/>
        <w:jc w:val="left"/>
        <w:rPr>
          <w:sz w:val="20"/>
        </w:rPr>
      </w:pPr>
    </w:p>
    <w:p>
      <w:pPr>
        <w:pStyle w:val="BodyText"/>
        <w:spacing w:before="69"/>
        <w:ind w:left="0" w:right="0"/>
        <w:jc w:val="left"/>
        <w:rPr>
          <w:sz w:val="20"/>
        </w:rPr>
      </w:pPr>
      <w:r>
        <w:rPr/>
        <mc:AlternateContent>
          <mc:Choice Requires="wps">
            <w:drawing>
              <wp:anchor distT="0" distB="0" distL="0" distR="0" allowOverlap="1" layoutInCell="1" locked="0" behindDoc="1" simplePos="0" relativeHeight="487622656">
                <wp:simplePos x="0" y="0"/>
                <wp:positionH relativeFrom="page">
                  <wp:posOffset>1991221</wp:posOffset>
                </wp:positionH>
                <wp:positionV relativeFrom="paragraph">
                  <wp:posOffset>214603</wp:posOffset>
                </wp:positionV>
                <wp:extent cx="3491865" cy="1270"/>
                <wp:effectExtent l="0" t="0" r="0" b="0"/>
                <wp:wrapTopAndBottom/>
                <wp:docPr id="95" name="Graphic 95"/>
                <wp:cNvGraphicFramePr>
                  <a:graphicFrameLocks/>
                </wp:cNvGraphicFramePr>
                <a:graphic>
                  <a:graphicData uri="http://schemas.microsoft.com/office/word/2010/wordprocessingShape">
                    <wps:wsp>
                      <wps:cNvPr id="95" name="Graphic 95"/>
                      <wps:cNvSpPr/>
                      <wps:spPr>
                        <a:xfrm>
                          <a:off x="0" y="0"/>
                          <a:ext cx="3491865" cy="1270"/>
                        </a:xfrm>
                        <a:custGeom>
                          <a:avLst/>
                          <a:gdLst/>
                          <a:ahLst/>
                          <a:cxnLst/>
                          <a:rect l="l" t="t" r="r" b="b"/>
                          <a:pathLst>
                            <a:path w="3491865" h="0">
                              <a:moveTo>
                                <a:pt x="0" y="0"/>
                              </a:moveTo>
                              <a:lnTo>
                                <a:pt x="3491507"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156.789063pt;margin-top:16.897875pt;width:274.95pt;height:.1pt;mso-position-horizontal-relative:page;mso-position-vertical-relative:paragraph;z-index:-15693824;mso-wrap-distance-left:0;mso-wrap-distance-right:0" id="docshape94" coordorigin="3136,338" coordsize="5499,0" path="m3136,338l8634,338e" filled="false" stroked="true" strokeweight=".77925pt" strokecolor="#000000">
                <v:path arrowok="t"/>
                <v:stroke dashstyle="solid"/>
                <w10:wrap type="topAndBottom"/>
              </v:shape>
            </w:pict>
          </mc:Fallback>
        </mc:AlternateContent>
      </w:r>
    </w:p>
    <w:p>
      <w:pPr>
        <w:pStyle w:val="BodyText"/>
        <w:spacing w:before="13"/>
        <w:ind w:left="1374" w:right="1364"/>
        <w:jc w:val="center"/>
      </w:pPr>
      <w:r>
        <w:rPr/>
        <w:t>FISCAL DO </w:t>
      </w:r>
      <w:r>
        <w:rPr>
          <w:spacing w:val="-2"/>
        </w:rPr>
        <w:t>CONTRATO</w:t>
      </w:r>
    </w:p>
    <w:p>
      <w:pPr>
        <w:spacing w:before="277"/>
        <w:ind w:left="114" w:right="0" w:firstLine="0"/>
        <w:jc w:val="left"/>
        <w:rPr>
          <w:b/>
          <w:sz w:val="24"/>
        </w:rPr>
      </w:pPr>
      <w:r>
        <w:rPr>
          <w:b/>
          <w:spacing w:val="-2"/>
          <w:sz w:val="24"/>
        </w:rPr>
        <w:t>Testemunhas:</w:t>
      </w:r>
    </w:p>
    <w:p>
      <w:pPr>
        <w:pStyle w:val="ListParagraph"/>
        <w:numPr>
          <w:ilvl w:val="0"/>
          <w:numId w:val="63"/>
        </w:numPr>
        <w:tabs>
          <w:tab w:pos="289" w:val="left" w:leader="none"/>
          <w:tab w:pos="6809" w:val="left" w:leader="none"/>
        </w:tabs>
        <w:spacing w:line="289" w:lineRule="exact" w:before="277" w:after="0"/>
        <w:ind w:left="289" w:right="0" w:hanging="175"/>
        <w:jc w:val="left"/>
        <w:rPr>
          <w:rFonts w:ascii="Times New Roman"/>
          <w:sz w:val="24"/>
        </w:rPr>
      </w:pPr>
      <w:r>
        <w:rPr>
          <w:sz w:val="24"/>
        </w:rPr>
        <w:t>- </w:t>
      </w:r>
      <w:r>
        <w:rPr>
          <w:rFonts w:ascii="Times New Roman"/>
          <w:sz w:val="24"/>
          <w:u w:val="single"/>
        </w:rPr>
        <w:tab/>
      </w:r>
    </w:p>
    <w:p>
      <w:pPr>
        <w:pStyle w:val="BodyText"/>
        <w:spacing w:line="285" w:lineRule="exact"/>
        <w:ind w:left="440" w:right="0"/>
        <w:jc w:val="left"/>
      </w:pPr>
      <w:r>
        <w:rPr>
          <w:spacing w:val="-2"/>
        </w:rPr>
        <w:t>Nome:</w:t>
      </w:r>
    </w:p>
    <w:p>
      <w:pPr>
        <w:pStyle w:val="BodyText"/>
        <w:spacing w:line="289" w:lineRule="exact"/>
        <w:ind w:left="440" w:right="0"/>
        <w:jc w:val="left"/>
      </w:pPr>
      <w:r>
        <w:rPr>
          <w:spacing w:val="-4"/>
        </w:rPr>
        <w:t>CPF:</w:t>
      </w:r>
    </w:p>
    <w:p>
      <w:pPr>
        <w:pStyle w:val="BodyText"/>
        <w:spacing w:before="269"/>
        <w:ind w:left="0" w:right="0"/>
        <w:jc w:val="left"/>
      </w:pPr>
    </w:p>
    <w:p>
      <w:pPr>
        <w:pStyle w:val="ListParagraph"/>
        <w:numPr>
          <w:ilvl w:val="0"/>
          <w:numId w:val="63"/>
        </w:numPr>
        <w:tabs>
          <w:tab w:pos="289" w:val="left" w:leader="none"/>
          <w:tab w:pos="6809" w:val="left" w:leader="none"/>
        </w:tabs>
        <w:spacing w:line="289" w:lineRule="exact" w:before="1" w:after="0"/>
        <w:ind w:left="289" w:right="0" w:hanging="175"/>
        <w:jc w:val="left"/>
        <w:rPr>
          <w:rFonts w:ascii="Times New Roman"/>
          <w:sz w:val="24"/>
        </w:rPr>
      </w:pPr>
      <w:r>
        <w:rPr>
          <w:sz w:val="24"/>
        </w:rPr>
        <w:t>- </w:t>
      </w:r>
      <w:r>
        <w:rPr>
          <w:rFonts w:ascii="Times New Roman"/>
          <w:sz w:val="24"/>
          <w:u w:val="single"/>
        </w:rPr>
        <w:tab/>
      </w:r>
    </w:p>
    <w:p>
      <w:pPr>
        <w:pStyle w:val="BodyText"/>
        <w:spacing w:line="285" w:lineRule="exact"/>
        <w:ind w:left="440" w:right="0"/>
        <w:jc w:val="left"/>
      </w:pPr>
      <w:r>
        <w:rPr>
          <w:spacing w:val="-2"/>
        </w:rPr>
        <w:t>Nome:</w:t>
      </w:r>
    </w:p>
    <w:p>
      <w:pPr>
        <w:pStyle w:val="BodyText"/>
        <w:spacing w:line="289" w:lineRule="exact"/>
        <w:ind w:left="440" w:right="0"/>
        <w:jc w:val="left"/>
      </w:pPr>
      <w:r>
        <w:rPr>
          <w:spacing w:val="-4"/>
        </w:rPr>
        <w:t>CPF:</w:t>
      </w:r>
    </w:p>
    <w:p>
      <w:pPr>
        <w:pStyle w:val="BodyText"/>
        <w:spacing w:before="132"/>
        <w:ind w:left="0" w:right="0"/>
        <w:jc w:val="left"/>
        <w:rPr>
          <w:sz w:val="20"/>
        </w:rPr>
      </w:pPr>
      <w:r>
        <w:rPr/>
        <mc:AlternateContent>
          <mc:Choice Requires="wps">
            <w:drawing>
              <wp:anchor distT="0" distB="0" distL="0" distR="0" allowOverlap="1" layoutInCell="1" locked="0" behindDoc="1" simplePos="0" relativeHeight="487623168">
                <wp:simplePos x="0" y="0"/>
                <wp:positionH relativeFrom="page">
                  <wp:posOffset>403224</wp:posOffset>
                </wp:positionH>
                <wp:positionV relativeFrom="paragraph">
                  <wp:posOffset>254227</wp:posOffset>
                </wp:positionV>
                <wp:extent cx="6667500" cy="19050"/>
                <wp:effectExtent l="0" t="0" r="0" b="0"/>
                <wp:wrapTopAndBottom/>
                <wp:docPr id="96" name="Group 96"/>
                <wp:cNvGraphicFramePr>
                  <a:graphicFrameLocks/>
                </wp:cNvGraphicFramePr>
                <a:graphic>
                  <a:graphicData uri="http://schemas.microsoft.com/office/word/2010/wordprocessingGroup">
                    <wpg:wgp>
                      <wpg:cNvPr id="96" name="Group 96"/>
                      <wpg:cNvGrpSpPr/>
                      <wpg:grpSpPr>
                        <a:xfrm>
                          <a:off x="0" y="0"/>
                          <a:ext cx="6667500" cy="19050"/>
                          <a:chExt cx="6667500" cy="19050"/>
                        </a:xfrm>
                      </wpg:grpSpPr>
                      <wps:wsp>
                        <wps:cNvPr id="97" name="Graphic 97"/>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999999"/>
                          </a:solidFill>
                        </wps:spPr>
                        <wps:bodyPr wrap="square" lIns="0" tIns="0" rIns="0" bIns="0" rtlCol="0">
                          <a:prstTxWarp prst="textNoShape">
                            <a:avLst/>
                          </a:prstTxWarp>
                          <a:noAutofit/>
                        </wps:bodyPr>
                      </wps:wsp>
                      <wps:wsp>
                        <wps:cNvPr id="98" name="Graphic 98"/>
                        <wps:cNvSpPr/>
                        <wps:spPr>
                          <a:xfrm>
                            <a:off x="-12" y="0"/>
                            <a:ext cx="6667500" cy="19050"/>
                          </a:xfrm>
                          <a:custGeom>
                            <a:avLst/>
                            <a:gdLst/>
                            <a:ahLst/>
                            <a:cxnLst/>
                            <a:rect l="l" t="t" r="r" b="b"/>
                            <a:pathLst>
                              <a:path w="6667500" h="19050">
                                <a:moveTo>
                                  <a:pt x="6667500" y="0"/>
                                </a:moveTo>
                                <a:lnTo>
                                  <a:pt x="6657975" y="9525"/>
                                </a:lnTo>
                                <a:lnTo>
                                  <a:pt x="0" y="9525"/>
                                </a:lnTo>
                                <a:lnTo>
                                  <a:pt x="0" y="19050"/>
                                </a:lnTo>
                                <a:lnTo>
                                  <a:pt x="6657975" y="19050"/>
                                </a:lnTo>
                                <a:lnTo>
                                  <a:pt x="6667500" y="19050"/>
                                </a:lnTo>
                                <a:lnTo>
                                  <a:pt x="6667500" y="9525"/>
                                </a:lnTo>
                                <a:lnTo>
                                  <a:pt x="6667500" y="0"/>
                                </a:lnTo>
                                <a:close/>
                              </a:path>
                            </a:pathLst>
                          </a:custGeom>
                          <a:solidFill>
                            <a:srgbClr val="EDEDED"/>
                          </a:solidFill>
                        </wps:spPr>
                        <wps:bodyPr wrap="square" lIns="0" tIns="0" rIns="0" bIns="0" rtlCol="0">
                          <a:prstTxWarp prst="textNoShape">
                            <a:avLst/>
                          </a:prstTxWarp>
                          <a:noAutofit/>
                        </wps:bodyPr>
                      </wps:wsp>
                      <wps:wsp>
                        <wps:cNvPr id="99" name="Graphic 99"/>
                        <wps:cNvSpPr/>
                        <wps:spPr>
                          <a:xfrm>
                            <a:off x="0" y="0"/>
                            <a:ext cx="9525" cy="19050"/>
                          </a:xfrm>
                          <a:custGeom>
                            <a:avLst/>
                            <a:gdLst/>
                            <a:ahLst/>
                            <a:cxnLst/>
                            <a:rect l="l" t="t" r="r" b="b"/>
                            <a:pathLst>
                              <a:path w="9525" h="19050">
                                <a:moveTo>
                                  <a:pt x="0" y="19049"/>
                                </a:moveTo>
                                <a:lnTo>
                                  <a:pt x="0" y="0"/>
                                </a:lnTo>
                                <a:lnTo>
                                  <a:pt x="9524" y="0"/>
                                </a:lnTo>
                                <a:lnTo>
                                  <a:pt x="9524" y="9524"/>
                                </a:lnTo>
                                <a:lnTo>
                                  <a:pt x="0" y="1904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749998pt;margin-top:20.017912pt;width:525pt;height:1.5pt;mso-position-horizontal-relative:page;mso-position-vertical-relative:paragraph;z-index:-15693312;mso-wrap-distance-left:0;mso-wrap-distance-right:0" id="docshapegroup95" coordorigin="635,400" coordsize="10500,30">
                <v:rect style="position:absolute;left:635;top:400;width:10500;height:15" id="docshape96" filled="true" fillcolor="#999999" stroked="false">
                  <v:fill type="solid"/>
                </v:rect>
                <v:shape style="position:absolute;left:634;top:400;width:10500;height:30" id="docshape97" coordorigin="635,400" coordsize="10500,30" path="m11135,400l11120,415,635,415,635,430,11120,430,11135,430,11135,415,11135,400xe" filled="true" fillcolor="#ededed" stroked="false">
                  <v:path arrowok="t"/>
                  <v:fill type="solid"/>
                </v:shape>
                <v:shape style="position:absolute;left:635;top:400;width:15;height:30" id="docshape98" coordorigin="635,400" coordsize="15,30" path="m635,430l635,400,650,400,650,415,635,430xe" filled="true" fillcolor="#999999" stroked="false">
                  <v:path arrowok="t"/>
                  <v:fill type="solid"/>
                </v:shape>
                <w10:wrap type="topAndBottom"/>
              </v:group>
            </w:pict>
          </mc:Fallback>
        </mc:AlternateContent>
      </w:r>
    </w:p>
    <w:p>
      <w:pPr>
        <w:spacing w:before="116"/>
        <w:ind w:left="1374" w:right="1364" w:firstLine="0"/>
        <w:jc w:val="center"/>
        <w:rPr>
          <w:rFonts w:ascii="Arial"/>
          <w:sz w:val="18"/>
        </w:rPr>
      </w:pPr>
      <w:r>
        <w:rPr>
          <w:rFonts w:ascii="Arial"/>
          <w:sz w:val="18"/>
        </w:rPr>
        <w:t>Rua Olavo Pires, 2129 - Centro - Corumbiara/RO CEP: 76.966-</w:t>
      </w:r>
      <w:r>
        <w:rPr>
          <w:rFonts w:ascii="Arial"/>
          <w:spacing w:val="-5"/>
          <w:sz w:val="18"/>
        </w:rPr>
        <w:t>000</w:t>
      </w:r>
    </w:p>
    <w:p>
      <w:pPr>
        <w:spacing w:before="3" w:after="7"/>
        <w:ind w:left="1374" w:right="1364" w:firstLine="0"/>
        <w:jc w:val="center"/>
        <w:rPr>
          <w:rFonts w:ascii="Arial"/>
          <w:sz w:val="18"/>
        </w:rPr>
      </w:pPr>
      <w:r>
        <w:rPr>
          <w:rFonts w:ascii="Arial"/>
          <w:sz w:val="18"/>
        </w:rPr>
        <w:t>Contato:</w:t>
      </w:r>
      <w:r>
        <w:rPr>
          <w:rFonts w:ascii="Arial"/>
          <w:spacing w:val="-3"/>
          <w:sz w:val="18"/>
        </w:rPr>
        <w:t> </w:t>
      </w:r>
      <w:r>
        <w:rPr>
          <w:rFonts w:ascii="Arial"/>
          <w:sz w:val="18"/>
        </w:rPr>
        <w:t>(69)</w:t>
      </w:r>
      <w:r>
        <w:rPr>
          <w:rFonts w:ascii="Arial"/>
          <w:spacing w:val="-3"/>
          <w:sz w:val="18"/>
        </w:rPr>
        <w:t> </w:t>
      </w:r>
      <w:r>
        <w:rPr>
          <w:rFonts w:ascii="Arial"/>
          <w:sz w:val="18"/>
        </w:rPr>
        <w:t>3343-2192</w:t>
      </w:r>
      <w:r>
        <w:rPr>
          <w:rFonts w:ascii="Arial"/>
          <w:spacing w:val="-3"/>
          <w:sz w:val="18"/>
        </w:rPr>
        <w:t> </w:t>
      </w:r>
      <w:r>
        <w:rPr>
          <w:rFonts w:ascii="Arial"/>
          <w:sz w:val="18"/>
        </w:rPr>
        <w:t>-</w:t>
      </w:r>
      <w:r>
        <w:rPr>
          <w:rFonts w:ascii="Arial"/>
          <w:spacing w:val="-3"/>
          <w:sz w:val="18"/>
        </w:rPr>
        <w:t> </w:t>
      </w:r>
      <w:r>
        <w:rPr>
          <w:rFonts w:ascii="Arial"/>
          <w:sz w:val="18"/>
        </w:rPr>
        <w:t>Site:</w:t>
      </w:r>
      <w:r>
        <w:rPr>
          <w:rFonts w:ascii="Arial"/>
          <w:spacing w:val="-3"/>
          <w:sz w:val="18"/>
        </w:rPr>
        <w:t> </w:t>
      </w:r>
      <w:hyperlink r:id="rId78">
        <w:r>
          <w:rPr>
            <w:rFonts w:ascii="Arial"/>
            <w:sz w:val="18"/>
          </w:rPr>
          <w:t>www.corumbiara.ro.gov.br</w:t>
        </w:r>
      </w:hyperlink>
      <w:r>
        <w:rPr>
          <w:rFonts w:ascii="Arial"/>
          <w:spacing w:val="-3"/>
          <w:sz w:val="18"/>
        </w:rPr>
        <w:t> </w:t>
      </w:r>
      <w:r>
        <w:rPr>
          <w:rFonts w:ascii="Arial"/>
          <w:sz w:val="18"/>
        </w:rPr>
        <w:t>-</w:t>
      </w:r>
      <w:r>
        <w:rPr>
          <w:rFonts w:ascii="Arial"/>
          <w:spacing w:val="-3"/>
          <w:sz w:val="18"/>
        </w:rPr>
        <w:t> </w:t>
      </w:r>
      <w:r>
        <w:rPr>
          <w:rFonts w:ascii="Arial"/>
          <w:sz w:val="18"/>
        </w:rPr>
        <w:t>CNPJ:</w:t>
      </w:r>
      <w:r>
        <w:rPr>
          <w:rFonts w:ascii="Arial"/>
          <w:spacing w:val="-3"/>
          <w:sz w:val="18"/>
        </w:rPr>
        <w:t> </w:t>
      </w:r>
      <w:r>
        <w:rPr>
          <w:rFonts w:ascii="Arial"/>
          <w:sz w:val="18"/>
        </w:rPr>
        <w:t>63.762.041/0001-</w:t>
      </w:r>
      <w:r>
        <w:rPr>
          <w:rFonts w:ascii="Arial"/>
          <w:spacing w:val="-5"/>
          <w:sz w:val="18"/>
        </w:rPr>
        <w:t>35</w:t>
      </w:r>
    </w:p>
    <w:p>
      <w:pPr>
        <w:pStyle w:val="BodyText"/>
        <w:spacing w:line="30" w:lineRule="exact"/>
        <w:ind w:left="115" w:right="0"/>
        <w:jc w:val="left"/>
        <w:rPr>
          <w:rFonts w:ascii="Arial"/>
          <w:sz w:val="2"/>
        </w:rPr>
      </w:pPr>
      <w:r>
        <w:rPr>
          <w:rFonts w:ascii="Arial"/>
          <w:position w:val="0"/>
          <w:sz w:val="2"/>
        </w:rPr>
        <mc:AlternateContent>
          <mc:Choice Requires="wps">
            <w:drawing>
              <wp:inline distT="0" distB="0" distL="0" distR="0">
                <wp:extent cx="6667500" cy="19050"/>
                <wp:effectExtent l="9525" t="0" r="0" b="9525"/>
                <wp:docPr id="100" name="Group 100"/>
                <wp:cNvGraphicFramePr>
                  <a:graphicFrameLocks/>
                </wp:cNvGraphicFramePr>
                <a:graphic>
                  <a:graphicData uri="http://schemas.microsoft.com/office/word/2010/wordprocessingGroup">
                    <wpg:wgp>
                      <wpg:cNvPr id="100" name="Group 100"/>
                      <wpg:cNvGrpSpPr/>
                      <wpg:grpSpPr>
                        <a:xfrm>
                          <a:off x="0" y="0"/>
                          <a:ext cx="6667500" cy="19050"/>
                          <a:chExt cx="6667500" cy="19050"/>
                        </a:xfrm>
                      </wpg:grpSpPr>
                      <wps:wsp>
                        <wps:cNvPr id="101" name="Graphic 101"/>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999999"/>
                          </a:solidFill>
                        </wps:spPr>
                        <wps:bodyPr wrap="square" lIns="0" tIns="0" rIns="0" bIns="0" rtlCol="0">
                          <a:prstTxWarp prst="textNoShape">
                            <a:avLst/>
                          </a:prstTxWarp>
                          <a:noAutofit/>
                        </wps:bodyPr>
                      </wps:wsp>
                      <wps:wsp>
                        <wps:cNvPr id="102" name="Graphic 102"/>
                        <wps:cNvSpPr/>
                        <wps:spPr>
                          <a:xfrm>
                            <a:off x="-12" y="0"/>
                            <a:ext cx="6667500" cy="19050"/>
                          </a:xfrm>
                          <a:custGeom>
                            <a:avLst/>
                            <a:gdLst/>
                            <a:ahLst/>
                            <a:cxnLst/>
                            <a:rect l="l" t="t" r="r" b="b"/>
                            <a:pathLst>
                              <a:path w="6667500" h="19050">
                                <a:moveTo>
                                  <a:pt x="6667500" y="0"/>
                                </a:moveTo>
                                <a:lnTo>
                                  <a:pt x="6657975" y="9525"/>
                                </a:lnTo>
                                <a:lnTo>
                                  <a:pt x="0" y="9525"/>
                                </a:lnTo>
                                <a:lnTo>
                                  <a:pt x="0" y="19050"/>
                                </a:lnTo>
                                <a:lnTo>
                                  <a:pt x="6657975" y="19050"/>
                                </a:lnTo>
                                <a:lnTo>
                                  <a:pt x="6667500" y="19050"/>
                                </a:lnTo>
                                <a:lnTo>
                                  <a:pt x="6667500" y="9525"/>
                                </a:lnTo>
                                <a:lnTo>
                                  <a:pt x="6667500" y="0"/>
                                </a:lnTo>
                                <a:close/>
                              </a:path>
                            </a:pathLst>
                          </a:custGeom>
                          <a:solidFill>
                            <a:srgbClr val="EDEDED"/>
                          </a:solidFill>
                        </wps:spPr>
                        <wps:bodyPr wrap="square" lIns="0" tIns="0" rIns="0" bIns="0" rtlCol="0">
                          <a:prstTxWarp prst="textNoShape">
                            <a:avLst/>
                          </a:prstTxWarp>
                          <a:noAutofit/>
                        </wps:bodyPr>
                      </wps:wsp>
                      <wps:wsp>
                        <wps:cNvPr id="103" name="Graphic 103"/>
                        <wps:cNvSpPr/>
                        <wps:spPr>
                          <a:xfrm>
                            <a:off x="0" y="0"/>
                            <a:ext cx="9525" cy="19050"/>
                          </a:xfrm>
                          <a:custGeom>
                            <a:avLst/>
                            <a:gdLst/>
                            <a:ahLst/>
                            <a:cxnLst/>
                            <a:rect l="l" t="t" r="r" b="b"/>
                            <a:pathLst>
                              <a:path w="9525" h="19050">
                                <a:moveTo>
                                  <a:pt x="0" y="19049"/>
                                </a:moveTo>
                                <a:lnTo>
                                  <a:pt x="0" y="0"/>
                                </a:lnTo>
                                <a:lnTo>
                                  <a:pt x="9524" y="0"/>
                                </a:lnTo>
                                <a:lnTo>
                                  <a:pt x="9524" y="9524"/>
                                </a:lnTo>
                                <a:lnTo>
                                  <a:pt x="0" y="19049"/>
                                </a:lnTo>
                                <a:close/>
                              </a:path>
                            </a:pathLst>
                          </a:custGeom>
                          <a:solidFill>
                            <a:srgbClr val="999999"/>
                          </a:solidFill>
                        </wps:spPr>
                        <wps:bodyPr wrap="square" lIns="0" tIns="0" rIns="0" bIns="0" rtlCol="0">
                          <a:prstTxWarp prst="textNoShape">
                            <a:avLst/>
                          </a:prstTxWarp>
                          <a:noAutofit/>
                        </wps:bodyPr>
                      </wps:wsp>
                    </wpg:wgp>
                  </a:graphicData>
                </a:graphic>
              </wp:inline>
            </w:drawing>
          </mc:Choice>
          <mc:Fallback>
            <w:pict>
              <v:group style="width:525pt;height:1.5pt;mso-position-horizontal-relative:char;mso-position-vertical-relative:line" id="docshapegroup99" coordorigin="0,0" coordsize="10500,30">
                <v:rect style="position:absolute;left:0;top:0;width:10500;height:15" id="docshape100" filled="true" fillcolor="#999999" stroked="false">
                  <v:fill type="solid"/>
                </v:rect>
                <v:shape style="position:absolute;left:-1;top:0;width:10500;height:30" id="docshape101" coordorigin="0,0" coordsize="10500,30" path="m10500,0l10485,15,0,15,0,30,10485,30,10500,30,10500,15,10500,0xe" filled="true" fillcolor="#ededed" stroked="false">
                  <v:path arrowok="t"/>
                  <v:fill type="solid"/>
                </v:shape>
                <v:shape style="position:absolute;left:0;top:0;width:15;height:30" id="docshape102" coordorigin="0,0" coordsize="15,30" path="m0,30l0,0,15,0,15,15,0,30xe" filled="true" fillcolor="#999999" stroked="false">
                  <v:path arrowok="t"/>
                  <v:fill type="solid"/>
                </v:shape>
              </v:group>
            </w:pict>
          </mc:Fallback>
        </mc:AlternateContent>
      </w:r>
      <w:r>
        <w:rPr>
          <w:rFonts w:ascii="Arial"/>
          <w:position w:val="0"/>
          <w:sz w:val="2"/>
        </w:rPr>
      </w:r>
    </w:p>
    <w:p>
      <w:pPr>
        <w:pStyle w:val="BodyText"/>
        <w:spacing w:before="5"/>
        <w:ind w:left="0" w:right="0"/>
        <w:jc w:val="left"/>
        <w:rPr>
          <w:rFonts w:ascii="Arial"/>
          <w:sz w:val="4"/>
        </w:rPr>
      </w:pPr>
      <w:r>
        <w:rPr/>
        <mc:AlternateContent>
          <mc:Choice Requires="wps">
            <w:drawing>
              <wp:anchor distT="0" distB="0" distL="0" distR="0" allowOverlap="1" layoutInCell="1" locked="0" behindDoc="1" simplePos="0" relativeHeight="487624192">
                <wp:simplePos x="0" y="0"/>
                <wp:positionH relativeFrom="page">
                  <wp:posOffset>403224</wp:posOffset>
                </wp:positionH>
                <wp:positionV relativeFrom="paragraph">
                  <wp:posOffset>47640</wp:posOffset>
                </wp:positionV>
                <wp:extent cx="6667500" cy="447675"/>
                <wp:effectExtent l="0" t="0" r="0" b="0"/>
                <wp:wrapTopAndBottom/>
                <wp:docPr id="104" name="Group 104"/>
                <wp:cNvGraphicFramePr>
                  <a:graphicFrameLocks/>
                </wp:cNvGraphicFramePr>
                <a:graphic>
                  <a:graphicData uri="http://schemas.microsoft.com/office/word/2010/wordprocessingGroup">
                    <wpg:wgp>
                      <wpg:cNvPr id="104" name="Group 104"/>
                      <wpg:cNvGrpSpPr/>
                      <wpg:grpSpPr>
                        <a:xfrm>
                          <a:off x="0" y="0"/>
                          <a:ext cx="6667500" cy="447675"/>
                          <a:chExt cx="6667500" cy="447675"/>
                        </a:xfrm>
                      </wpg:grpSpPr>
                      <wps:wsp>
                        <wps:cNvPr id="105" name="Graphic 105"/>
                        <wps:cNvSpPr/>
                        <wps:spPr>
                          <a:xfrm>
                            <a:off x="0" y="428609"/>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999999"/>
                          </a:solidFill>
                        </wps:spPr>
                        <wps:bodyPr wrap="square" lIns="0" tIns="0" rIns="0" bIns="0" rtlCol="0">
                          <a:prstTxWarp prst="textNoShape">
                            <a:avLst/>
                          </a:prstTxWarp>
                          <a:noAutofit/>
                        </wps:bodyPr>
                      </wps:wsp>
                      <wps:wsp>
                        <wps:cNvPr id="106" name="Graphic 106"/>
                        <wps:cNvSpPr/>
                        <wps:spPr>
                          <a:xfrm>
                            <a:off x="-12" y="428609"/>
                            <a:ext cx="6667500" cy="19050"/>
                          </a:xfrm>
                          <a:custGeom>
                            <a:avLst/>
                            <a:gdLst/>
                            <a:ahLst/>
                            <a:cxnLst/>
                            <a:rect l="l" t="t" r="r" b="b"/>
                            <a:pathLst>
                              <a:path w="6667500" h="19050">
                                <a:moveTo>
                                  <a:pt x="6667500" y="0"/>
                                </a:moveTo>
                                <a:lnTo>
                                  <a:pt x="6657975" y="9525"/>
                                </a:lnTo>
                                <a:lnTo>
                                  <a:pt x="0" y="9525"/>
                                </a:lnTo>
                                <a:lnTo>
                                  <a:pt x="0" y="19050"/>
                                </a:lnTo>
                                <a:lnTo>
                                  <a:pt x="6657975" y="19050"/>
                                </a:lnTo>
                                <a:lnTo>
                                  <a:pt x="6667500" y="19050"/>
                                </a:lnTo>
                                <a:lnTo>
                                  <a:pt x="6667500" y="9525"/>
                                </a:lnTo>
                                <a:lnTo>
                                  <a:pt x="6667500" y="0"/>
                                </a:lnTo>
                                <a:close/>
                              </a:path>
                            </a:pathLst>
                          </a:custGeom>
                          <a:solidFill>
                            <a:srgbClr val="EDEDED"/>
                          </a:solidFill>
                        </wps:spPr>
                        <wps:bodyPr wrap="square" lIns="0" tIns="0" rIns="0" bIns="0" rtlCol="0">
                          <a:prstTxWarp prst="textNoShape">
                            <a:avLst/>
                          </a:prstTxWarp>
                          <a:noAutofit/>
                        </wps:bodyPr>
                      </wps:wsp>
                      <wps:wsp>
                        <wps:cNvPr id="107" name="Graphic 107"/>
                        <wps:cNvSpPr/>
                        <wps:spPr>
                          <a:xfrm>
                            <a:off x="0" y="428609"/>
                            <a:ext cx="9525" cy="19050"/>
                          </a:xfrm>
                          <a:custGeom>
                            <a:avLst/>
                            <a:gdLst/>
                            <a:ahLst/>
                            <a:cxnLst/>
                            <a:rect l="l" t="t" r="r" b="b"/>
                            <a:pathLst>
                              <a:path w="9525" h="19050">
                                <a:moveTo>
                                  <a:pt x="0" y="19049"/>
                                </a:moveTo>
                                <a:lnTo>
                                  <a:pt x="0" y="0"/>
                                </a:lnTo>
                                <a:lnTo>
                                  <a:pt x="9524" y="0"/>
                                </a:lnTo>
                                <a:lnTo>
                                  <a:pt x="9524" y="9524"/>
                                </a:lnTo>
                                <a:lnTo>
                                  <a:pt x="0" y="19049"/>
                                </a:lnTo>
                                <a:close/>
                              </a:path>
                            </a:pathLst>
                          </a:custGeom>
                          <a:solidFill>
                            <a:srgbClr val="999999"/>
                          </a:solidFill>
                        </wps:spPr>
                        <wps:bodyPr wrap="square" lIns="0" tIns="0" rIns="0" bIns="0" rtlCol="0">
                          <a:prstTxWarp prst="textNoShape">
                            <a:avLst/>
                          </a:prstTxWarp>
                          <a:noAutofit/>
                        </wps:bodyPr>
                      </wps:wsp>
                      <pic:pic>
                        <pic:nvPicPr>
                          <pic:cNvPr id="108" name="Image 108"/>
                          <pic:cNvPicPr/>
                        </pic:nvPicPr>
                        <pic:blipFill>
                          <a:blip r:embed="rId79" cstate="print"/>
                          <a:stretch>
                            <a:fillRect/>
                          </a:stretch>
                        </pic:blipFill>
                        <pic:spPr>
                          <a:xfrm>
                            <a:off x="9524" y="0"/>
                            <a:ext cx="1019174" cy="419099"/>
                          </a:xfrm>
                          <a:prstGeom prst="rect">
                            <a:avLst/>
                          </a:prstGeom>
                        </pic:spPr>
                      </pic:pic>
                      <wps:wsp>
                        <wps:cNvPr id="109" name="Textbox 109"/>
                        <wps:cNvSpPr txBox="1"/>
                        <wps:spPr>
                          <a:xfrm>
                            <a:off x="0" y="0"/>
                            <a:ext cx="6667500" cy="447675"/>
                          </a:xfrm>
                          <a:prstGeom prst="rect">
                            <a:avLst/>
                          </a:prstGeom>
                        </wps:spPr>
                        <wps:txbx>
                          <w:txbxContent>
                            <w:p>
                              <w:pPr>
                                <w:spacing w:line="235" w:lineRule="auto" w:before="101"/>
                                <w:ind w:left="1649" w:right="12" w:firstLine="0"/>
                                <w:jc w:val="left"/>
                                <w:rPr>
                                  <w:rFonts w:ascii="Arial" w:hAnsi="Arial"/>
                                  <w:sz w:val="20"/>
                                </w:rPr>
                              </w:pPr>
                              <w:r>
                                <w:rPr>
                                  <w:rFonts w:ascii="Arial" w:hAnsi="Arial"/>
                                  <w:sz w:val="20"/>
                                </w:rPr>
                                <w:t>Documento assinado eletronicamente por </w:t>
                              </w:r>
                              <w:r>
                                <w:rPr>
                                  <w:rFonts w:ascii="Arial" w:hAnsi="Arial"/>
                                  <w:b/>
                                  <w:sz w:val="20"/>
                                </w:rPr>
                                <w:t>Edson da Silva Moura</w:t>
                              </w:r>
                              <w:r>
                                <w:rPr>
                                  <w:rFonts w:ascii="Arial" w:hAnsi="Arial"/>
                                  <w:sz w:val="20"/>
                                </w:rPr>
                                <w:t>, </w:t>
                              </w:r>
                              <w:r>
                                <w:rPr>
                                  <w:rFonts w:ascii="Arial" w:hAnsi="Arial"/>
                                  <w:b/>
                                  <w:sz w:val="20"/>
                                </w:rPr>
                                <w:t>Secretário</w:t>
                              </w:r>
                              <w:r>
                                <w:rPr>
                                  <w:rFonts w:ascii="Arial" w:hAnsi="Arial"/>
                                  <w:sz w:val="20"/>
                                </w:rPr>
                                <w:t>, em 01/07/2026 </w:t>
                              </w:r>
                              <w:r>
                                <w:rPr>
                                  <w:rFonts w:ascii="Arial" w:hAnsi="Arial"/>
                                  <w:sz w:val="20"/>
                                </w:rPr>
                                <w:t>às 09:48, horário de Corumbiara/RO, com fulcro no art. 18 do </w:t>
                              </w:r>
                              <w:hyperlink r:id="rId80">
                                <w:r>
                                  <w:rPr>
                                    <w:rFonts w:ascii="Arial" w:hAnsi="Arial"/>
                                    <w:color w:val="0000ED"/>
                                    <w:sz w:val="20"/>
                                    <w:u w:val="single" w:color="0000ED"/>
                                  </w:rPr>
                                  <w:t>Decreto nº 55 de 29/04/2022.</w:t>
                                </w:r>
                              </w:hyperlink>
                            </w:p>
                          </w:txbxContent>
                        </wps:txbx>
                        <wps:bodyPr wrap="square" lIns="0" tIns="0" rIns="0" bIns="0" rtlCol="0">
                          <a:noAutofit/>
                        </wps:bodyPr>
                      </wps:wsp>
                    </wpg:wgp>
                  </a:graphicData>
                </a:graphic>
              </wp:anchor>
            </w:drawing>
          </mc:Choice>
          <mc:Fallback>
            <w:pict>
              <v:group style="position:absolute;margin-left:31.749998pt;margin-top:3.751253pt;width:525pt;height:35.25pt;mso-position-horizontal-relative:page;mso-position-vertical-relative:paragraph;z-index:-15692288;mso-wrap-distance-left:0;mso-wrap-distance-right:0" id="docshapegroup103" coordorigin="635,75" coordsize="10500,705">
                <v:rect style="position:absolute;left:635;top:750;width:10500;height:15" id="docshape104" filled="true" fillcolor="#999999" stroked="false">
                  <v:fill type="solid"/>
                </v:rect>
                <v:shape style="position:absolute;left:634;top:750;width:10500;height:30" id="docshape105" coordorigin="635,750" coordsize="10500,30" path="m11135,750l11120,765,635,765,635,780,11120,780,11135,780,11135,765,11135,750xe" filled="true" fillcolor="#ededed" stroked="false">
                  <v:path arrowok="t"/>
                  <v:fill type="solid"/>
                </v:shape>
                <v:shape style="position:absolute;left:635;top:750;width:15;height:30" id="docshape106" coordorigin="635,750" coordsize="15,30" path="m635,780l635,750,650,750,650,765,635,780xe" filled="true" fillcolor="#999999" stroked="false">
                  <v:path arrowok="t"/>
                  <v:fill type="solid"/>
                </v:shape>
                <v:shape style="position:absolute;left:650;top:75;width:1605;height:660" type="#_x0000_t75" id="docshape107" stroked="false">
                  <v:imagedata r:id="rId79" o:title=""/>
                </v:shape>
                <v:shape style="position:absolute;left:635;top:75;width:10500;height:705" type="#_x0000_t202" id="docshape108" filled="false" stroked="false">
                  <v:textbox inset="0,0,0,0">
                    <w:txbxContent>
                      <w:p>
                        <w:pPr>
                          <w:spacing w:line="235" w:lineRule="auto" w:before="101"/>
                          <w:ind w:left="1649" w:right="12" w:firstLine="0"/>
                          <w:jc w:val="left"/>
                          <w:rPr>
                            <w:rFonts w:ascii="Arial" w:hAnsi="Arial"/>
                            <w:sz w:val="20"/>
                          </w:rPr>
                        </w:pPr>
                        <w:r>
                          <w:rPr>
                            <w:rFonts w:ascii="Arial" w:hAnsi="Arial"/>
                            <w:sz w:val="20"/>
                          </w:rPr>
                          <w:t>Documento assinado eletronicamente por </w:t>
                        </w:r>
                        <w:r>
                          <w:rPr>
                            <w:rFonts w:ascii="Arial" w:hAnsi="Arial"/>
                            <w:b/>
                            <w:sz w:val="20"/>
                          </w:rPr>
                          <w:t>Edson da Silva Moura</w:t>
                        </w:r>
                        <w:r>
                          <w:rPr>
                            <w:rFonts w:ascii="Arial" w:hAnsi="Arial"/>
                            <w:sz w:val="20"/>
                          </w:rPr>
                          <w:t>, </w:t>
                        </w:r>
                        <w:r>
                          <w:rPr>
                            <w:rFonts w:ascii="Arial" w:hAnsi="Arial"/>
                            <w:b/>
                            <w:sz w:val="20"/>
                          </w:rPr>
                          <w:t>Secretário</w:t>
                        </w:r>
                        <w:r>
                          <w:rPr>
                            <w:rFonts w:ascii="Arial" w:hAnsi="Arial"/>
                            <w:sz w:val="20"/>
                          </w:rPr>
                          <w:t>, em 01/07/2026 </w:t>
                        </w:r>
                        <w:r>
                          <w:rPr>
                            <w:rFonts w:ascii="Arial" w:hAnsi="Arial"/>
                            <w:sz w:val="20"/>
                          </w:rPr>
                          <w:t>às 09:48, horário de Corumbiara/RO, com fulcro no art. 18 do </w:t>
                        </w:r>
                        <w:hyperlink r:id="rId80">
                          <w:r>
                            <w:rPr>
                              <w:rFonts w:ascii="Arial" w:hAnsi="Arial"/>
                              <w:color w:val="0000ED"/>
                              <w:sz w:val="20"/>
                              <w:u w:val="single" w:color="0000ED"/>
                            </w:rPr>
                            <w:t>Decreto nº 55 de 29/04/2022.</w:t>
                          </w:r>
                        </w:hyperlink>
                      </w:p>
                    </w:txbxContent>
                  </v:textbox>
                  <w10:wrap type="none"/>
                </v:shape>
                <w10:wrap type="topAndBottom"/>
              </v:group>
            </w:pict>
          </mc:Fallback>
        </mc:AlternateContent>
      </w:r>
    </w:p>
    <w:p>
      <w:pPr>
        <w:spacing w:after="0"/>
        <w:jc w:val="left"/>
        <w:rPr>
          <w:rFonts w:ascii="Arial"/>
          <w:sz w:val="4"/>
        </w:rPr>
        <w:sectPr>
          <w:pgSz w:w="11900" w:h="16840"/>
          <w:pgMar w:header="0" w:footer="167" w:top="500" w:bottom="360" w:left="520" w:right="660"/>
        </w:sectPr>
      </w:pPr>
    </w:p>
    <w:p>
      <w:pPr>
        <w:spacing w:line="235" w:lineRule="auto" w:before="82"/>
        <w:ind w:left="894" w:right="117" w:firstLine="0"/>
        <w:jc w:val="left"/>
        <w:rPr>
          <w:rFonts w:ascii="Arial" w:hAnsi="Arial"/>
          <w:sz w:val="20"/>
        </w:rPr>
      </w:pPr>
      <w:r>
        <w:rPr/>
        <w:drawing>
          <wp:anchor distT="0" distB="0" distL="0" distR="0" allowOverlap="1" layoutInCell="1" locked="0" behindDoc="0" simplePos="0" relativeHeight="15766016">
            <wp:simplePos x="0" y="0"/>
            <wp:positionH relativeFrom="page">
              <wp:posOffset>450849</wp:posOffset>
            </wp:positionH>
            <wp:positionV relativeFrom="paragraph">
              <wp:posOffset>-2142</wp:posOffset>
            </wp:positionV>
            <wp:extent cx="390524" cy="390524"/>
            <wp:effectExtent l="0" t="0" r="0" b="0"/>
            <wp:wrapNone/>
            <wp:docPr id="110" name="Image 110"/>
            <wp:cNvGraphicFramePr>
              <a:graphicFrameLocks/>
            </wp:cNvGraphicFramePr>
            <a:graphic>
              <a:graphicData uri="http://schemas.openxmlformats.org/drawingml/2006/picture">
                <pic:pic>
                  <pic:nvPicPr>
                    <pic:cNvPr id="110" name="Image 110"/>
                    <pic:cNvPicPr/>
                  </pic:nvPicPr>
                  <pic:blipFill>
                    <a:blip r:embed="rId81" cstate="print"/>
                    <a:stretch>
                      <a:fillRect/>
                    </a:stretch>
                  </pic:blipFill>
                  <pic:spPr>
                    <a:xfrm>
                      <a:off x="0" y="0"/>
                      <a:ext cx="390524" cy="390524"/>
                    </a:xfrm>
                    <a:prstGeom prst="rect">
                      <a:avLst/>
                    </a:prstGeom>
                  </pic:spPr>
                </pic:pic>
              </a:graphicData>
            </a:graphic>
          </wp:anchor>
        </w:drawing>
      </w:r>
      <w:r>
        <w:rPr>
          <w:rFonts w:ascii="Arial" w:hAnsi="Arial"/>
          <w:sz w:val="20"/>
        </w:rPr>
        <w:t>A</w:t>
      </w:r>
      <w:r>
        <w:rPr>
          <w:rFonts w:ascii="Arial" w:hAnsi="Arial"/>
          <w:spacing w:val="-3"/>
          <w:sz w:val="20"/>
        </w:rPr>
        <w:t> </w:t>
      </w:r>
      <w:r>
        <w:rPr>
          <w:rFonts w:ascii="Arial" w:hAnsi="Arial"/>
          <w:sz w:val="20"/>
        </w:rPr>
        <w:t>autenticidade deste documento pode ser conferida no site </w:t>
      </w:r>
      <w:hyperlink r:id="rId82">
        <w:r>
          <w:rPr>
            <w:rFonts w:ascii="Arial" w:hAnsi="Arial"/>
            <w:color w:val="0000ED"/>
            <w:sz w:val="20"/>
            <w:u w:val="single" w:color="0000ED"/>
          </w:rPr>
          <w:t>transparencia.corumbiara.ro.gov.br</w:t>
        </w:r>
      </w:hyperlink>
      <w:r>
        <w:rPr>
          <w:rFonts w:ascii="Arial" w:hAnsi="Arial"/>
          <w:sz w:val="20"/>
          <w:u w:val="none"/>
        </w:rPr>
        <w:t>, </w:t>
      </w:r>
      <w:r>
        <w:rPr>
          <w:rFonts w:ascii="Arial" w:hAnsi="Arial"/>
          <w:sz w:val="20"/>
          <w:u w:val="none"/>
        </w:rPr>
        <w:t>informando o ID </w:t>
      </w:r>
      <w:r>
        <w:rPr>
          <w:rFonts w:ascii="Arial" w:hAnsi="Arial"/>
          <w:b/>
          <w:sz w:val="20"/>
          <w:u w:val="none"/>
        </w:rPr>
        <w:t>491514 </w:t>
      </w:r>
      <w:r>
        <w:rPr>
          <w:rFonts w:ascii="Arial" w:hAnsi="Arial"/>
          <w:sz w:val="20"/>
          <w:u w:val="none"/>
        </w:rPr>
        <w:t>e o código verificador </w:t>
      </w:r>
      <w:r>
        <w:rPr>
          <w:rFonts w:ascii="Arial" w:hAnsi="Arial"/>
          <w:b/>
          <w:sz w:val="20"/>
          <w:u w:val="none"/>
        </w:rPr>
        <w:t>9CB75A9E</w:t>
      </w:r>
      <w:r>
        <w:rPr>
          <w:rFonts w:ascii="Arial" w:hAnsi="Arial"/>
          <w:sz w:val="20"/>
          <w:u w:val="none"/>
        </w:rPr>
        <w:t>.</w:t>
      </w:r>
    </w:p>
    <w:p>
      <w:pPr>
        <w:pStyle w:val="BodyText"/>
        <w:spacing w:before="3"/>
        <w:ind w:left="0" w:right="0"/>
        <w:jc w:val="left"/>
        <w:rPr>
          <w:rFonts w:ascii="Arial"/>
          <w:sz w:val="11"/>
        </w:rPr>
      </w:pPr>
      <w:r>
        <w:rPr/>
        <mc:AlternateContent>
          <mc:Choice Requires="wps">
            <w:drawing>
              <wp:anchor distT="0" distB="0" distL="0" distR="0" allowOverlap="1" layoutInCell="1" locked="0" behindDoc="1" simplePos="0" relativeHeight="487624704">
                <wp:simplePos x="0" y="0"/>
                <wp:positionH relativeFrom="page">
                  <wp:posOffset>403224</wp:posOffset>
                </wp:positionH>
                <wp:positionV relativeFrom="paragraph">
                  <wp:posOffset>97687</wp:posOffset>
                </wp:positionV>
                <wp:extent cx="6667500" cy="19050"/>
                <wp:effectExtent l="0" t="0" r="0" b="0"/>
                <wp:wrapTopAndBottom/>
                <wp:docPr id="111" name="Group 111"/>
                <wp:cNvGraphicFramePr>
                  <a:graphicFrameLocks/>
                </wp:cNvGraphicFramePr>
                <a:graphic>
                  <a:graphicData uri="http://schemas.microsoft.com/office/word/2010/wordprocessingGroup">
                    <wpg:wgp>
                      <wpg:cNvPr id="111" name="Group 111"/>
                      <wpg:cNvGrpSpPr/>
                      <wpg:grpSpPr>
                        <a:xfrm>
                          <a:off x="0" y="0"/>
                          <a:ext cx="6667500" cy="19050"/>
                          <a:chExt cx="6667500" cy="19050"/>
                        </a:xfrm>
                      </wpg:grpSpPr>
                      <wps:wsp>
                        <wps:cNvPr id="112" name="Graphic 112"/>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999999"/>
                          </a:solidFill>
                        </wps:spPr>
                        <wps:bodyPr wrap="square" lIns="0" tIns="0" rIns="0" bIns="0" rtlCol="0">
                          <a:prstTxWarp prst="textNoShape">
                            <a:avLst/>
                          </a:prstTxWarp>
                          <a:noAutofit/>
                        </wps:bodyPr>
                      </wps:wsp>
                      <wps:wsp>
                        <wps:cNvPr id="113" name="Graphic 113"/>
                        <wps:cNvSpPr/>
                        <wps:spPr>
                          <a:xfrm>
                            <a:off x="-12" y="0"/>
                            <a:ext cx="6667500" cy="19050"/>
                          </a:xfrm>
                          <a:custGeom>
                            <a:avLst/>
                            <a:gdLst/>
                            <a:ahLst/>
                            <a:cxnLst/>
                            <a:rect l="l" t="t" r="r" b="b"/>
                            <a:pathLst>
                              <a:path w="6667500" h="19050">
                                <a:moveTo>
                                  <a:pt x="6667500" y="0"/>
                                </a:moveTo>
                                <a:lnTo>
                                  <a:pt x="6657975" y="9525"/>
                                </a:lnTo>
                                <a:lnTo>
                                  <a:pt x="0" y="9525"/>
                                </a:lnTo>
                                <a:lnTo>
                                  <a:pt x="0" y="19050"/>
                                </a:lnTo>
                                <a:lnTo>
                                  <a:pt x="6657975" y="19050"/>
                                </a:lnTo>
                                <a:lnTo>
                                  <a:pt x="6667500" y="19050"/>
                                </a:lnTo>
                                <a:lnTo>
                                  <a:pt x="6667500" y="9525"/>
                                </a:lnTo>
                                <a:lnTo>
                                  <a:pt x="6667500" y="0"/>
                                </a:lnTo>
                                <a:close/>
                              </a:path>
                            </a:pathLst>
                          </a:custGeom>
                          <a:solidFill>
                            <a:srgbClr val="EDEDED"/>
                          </a:solidFill>
                        </wps:spPr>
                        <wps:bodyPr wrap="square" lIns="0" tIns="0" rIns="0" bIns="0" rtlCol="0">
                          <a:prstTxWarp prst="textNoShape">
                            <a:avLst/>
                          </a:prstTxWarp>
                          <a:noAutofit/>
                        </wps:bodyPr>
                      </wps:wsp>
                      <wps:wsp>
                        <wps:cNvPr id="114" name="Graphic 114"/>
                        <wps:cNvSpPr/>
                        <wps:spPr>
                          <a:xfrm>
                            <a:off x="0" y="0"/>
                            <a:ext cx="9525" cy="19050"/>
                          </a:xfrm>
                          <a:custGeom>
                            <a:avLst/>
                            <a:gdLst/>
                            <a:ahLst/>
                            <a:cxnLst/>
                            <a:rect l="l" t="t" r="r" b="b"/>
                            <a:pathLst>
                              <a:path w="9525" h="19050">
                                <a:moveTo>
                                  <a:pt x="0" y="19049"/>
                                </a:moveTo>
                                <a:lnTo>
                                  <a:pt x="0" y="0"/>
                                </a:lnTo>
                                <a:lnTo>
                                  <a:pt x="9524" y="0"/>
                                </a:lnTo>
                                <a:lnTo>
                                  <a:pt x="9524" y="9524"/>
                                </a:lnTo>
                                <a:lnTo>
                                  <a:pt x="0" y="1904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749998pt;margin-top:7.691931pt;width:525pt;height:1.5pt;mso-position-horizontal-relative:page;mso-position-vertical-relative:paragraph;z-index:-15691776;mso-wrap-distance-left:0;mso-wrap-distance-right:0" id="docshapegroup109" coordorigin="635,154" coordsize="10500,30">
                <v:rect style="position:absolute;left:635;top:153;width:10500;height:15" id="docshape110" filled="true" fillcolor="#999999" stroked="false">
                  <v:fill type="solid"/>
                </v:rect>
                <v:shape style="position:absolute;left:634;top:153;width:10500;height:30" id="docshape111" coordorigin="635,154" coordsize="10500,30" path="m11135,154l11120,169,635,169,635,184,11120,184,11135,184,11135,169,11135,154xe" filled="true" fillcolor="#ededed" stroked="false">
                  <v:path arrowok="t"/>
                  <v:fill type="solid"/>
                </v:shape>
                <v:shape style="position:absolute;left:635;top:153;width:15;height:30" id="docshape112" coordorigin="635,154" coordsize="15,30" path="m635,184l635,154,650,154,650,169,635,184xe" filled="true" fillcolor="#999999" stroked="false">
                  <v:path arrowok="t"/>
                  <v:fill type="solid"/>
                </v:shape>
                <w10:wrap type="topAndBottom"/>
              </v:group>
            </w:pict>
          </mc:Fallback>
        </mc:AlternateContent>
      </w:r>
    </w:p>
    <w:p>
      <w:pPr>
        <w:tabs>
          <w:tab w:pos="8943" w:val="left" w:leader="none"/>
        </w:tabs>
        <w:spacing w:before="86"/>
        <w:ind w:left="144" w:right="0" w:firstLine="0"/>
        <w:jc w:val="left"/>
        <w:rPr>
          <w:rFonts w:ascii="Arial" w:hAnsi="Arial"/>
          <w:sz w:val="18"/>
        </w:rPr>
      </w:pPr>
      <w:r>
        <w:rPr>
          <w:rFonts w:ascii="Arial" w:hAnsi="Arial"/>
          <w:b/>
          <w:sz w:val="18"/>
        </w:rPr>
        <w:t>Referência: </w:t>
      </w:r>
      <w:hyperlink r:id="rId83">
        <w:r>
          <w:rPr>
            <w:rFonts w:ascii="Arial" w:hAnsi="Arial"/>
            <w:color w:val="0000ED"/>
            <w:sz w:val="18"/>
            <w:u w:val="single" w:color="0000ED"/>
          </w:rPr>
          <w:t>Processo nº 1-</w:t>
        </w:r>
        <w:r>
          <w:rPr>
            <w:rFonts w:ascii="Arial" w:hAnsi="Arial"/>
            <w:color w:val="0000ED"/>
            <w:spacing w:val="-2"/>
            <w:sz w:val="18"/>
            <w:u w:val="single" w:color="0000ED"/>
          </w:rPr>
          <w:t>254/2026</w:t>
        </w:r>
      </w:hyperlink>
      <w:r>
        <w:rPr>
          <w:rFonts w:ascii="Arial" w:hAnsi="Arial"/>
          <w:spacing w:val="-2"/>
          <w:sz w:val="18"/>
          <w:u w:val="none"/>
        </w:rPr>
        <w:t>.</w:t>
      </w:r>
      <w:r>
        <w:rPr>
          <w:rFonts w:ascii="Arial" w:hAnsi="Arial"/>
          <w:sz w:val="18"/>
          <w:u w:val="none"/>
        </w:rPr>
        <w:tab/>
        <w:t>Docto ID: 491514 </w:t>
      </w:r>
      <w:r>
        <w:rPr>
          <w:rFonts w:ascii="Arial" w:hAnsi="Arial"/>
          <w:spacing w:val="-5"/>
          <w:sz w:val="18"/>
          <w:u w:val="none"/>
        </w:rPr>
        <w:t>v1</w:t>
      </w:r>
    </w:p>
    <w:sectPr>
      <w:pgSz w:w="11900" w:h="16840"/>
      <w:pgMar w:header="0" w:footer="167" w:top="620" w:bottom="360" w:left="520" w:right="6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alibri">
    <w:altName w:val="Calibri"/>
    <w:charset w:val="0"/>
    <w:family w:val="swiss"/>
    <w:pitch w:val="variable"/>
  </w:font>
  <w:font w:name="Arial">
    <w:altName w:val="Arial"/>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ight="0"/>
      <w:jc w:val="left"/>
      <w:rPr>
        <w:sz w:val="20"/>
      </w:rPr>
    </w:pPr>
    <w:r>
      <w:rPr/>
      <mc:AlternateContent>
        <mc:Choice Requires="wps">
          <w:drawing>
            <wp:anchor distT="0" distB="0" distL="0" distR="0" allowOverlap="1" layoutInCell="1" locked="0" behindDoc="1" simplePos="0" relativeHeight="486526464">
              <wp:simplePos x="0" y="0"/>
              <wp:positionH relativeFrom="page">
                <wp:posOffset>203200</wp:posOffset>
              </wp:positionH>
              <wp:positionV relativeFrom="page">
                <wp:posOffset>10446618</wp:posOffset>
              </wp:positionV>
              <wp:extent cx="3819525" cy="111125"/>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3819525" cy="111125"/>
                      </a:xfrm>
                      <a:prstGeom prst="rect">
                        <a:avLst/>
                      </a:prstGeom>
                    </wps:spPr>
                    <wps:txbx>
                      <w:txbxContent>
                        <w:p>
                          <w:pPr>
                            <w:spacing w:before="16"/>
                            <w:ind w:left="20" w:right="0" w:firstLine="0"/>
                            <w:jc w:val="left"/>
                            <w:rPr>
                              <w:rFonts w:ascii="Arial" w:hAnsi="Arial"/>
                              <w:sz w:val="12"/>
                            </w:rPr>
                          </w:pPr>
                          <w:r>
                            <w:rPr>
                              <w:rFonts w:ascii="Arial" w:hAnsi="Arial"/>
                              <w:color w:val="454545"/>
                              <w:sz w:val="12"/>
                            </w:rPr>
                            <w:t>Edital Retificado 028 de 01/07/2026, assinado na forma do Decreto nº 55/2022 (ID: 491514 e CRC: </w:t>
                          </w:r>
                          <w:r>
                            <w:rPr>
                              <w:rFonts w:ascii="Arial" w:hAnsi="Arial"/>
                              <w:color w:val="454545"/>
                              <w:spacing w:val="-2"/>
                              <w:sz w:val="12"/>
                            </w:rPr>
                            <w:t>9CB75A9E).</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16pt;margin-top:822.56842pt;width:300.75pt;height:8.75pt;mso-position-horizontal-relative:page;mso-position-vertical-relative:page;z-index:-16790016" type="#_x0000_t202" id="docshape1" filled="false" stroked="false">
              <v:textbox inset="0,0,0,0">
                <w:txbxContent>
                  <w:p>
                    <w:pPr>
                      <w:spacing w:before="16"/>
                      <w:ind w:left="20" w:right="0" w:firstLine="0"/>
                      <w:jc w:val="left"/>
                      <w:rPr>
                        <w:rFonts w:ascii="Arial" w:hAnsi="Arial"/>
                        <w:sz w:val="12"/>
                      </w:rPr>
                    </w:pPr>
                    <w:r>
                      <w:rPr>
                        <w:rFonts w:ascii="Arial" w:hAnsi="Arial"/>
                        <w:color w:val="454545"/>
                        <w:sz w:val="12"/>
                      </w:rPr>
                      <w:t>Edital Retificado 028 de 01/07/2026, assinado na forma do Decreto nº 55/2022 (ID: 491514 e CRC: </w:t>
                    </w:r>
                    <w:r>
                      <w:rPr>
                        <w:rFonts w:ascii="Arial" w:hAnsi="Arial"/>
                        <w:color w:val="454545"/>
                        <w:spacing w:val="-2"/>
                        <w:sz w:val="12"/>
                      </w:rPr>
                      <w:t>9CB75A9E).</w:t>
                    </w:r>
                  </w:p>
                </w:txbxContent>
              </v:textbox>
              <w10:wrap type="none"/>
            </v:shape>
          </w:pict>
        </mc:Fallback>
      </mc:AlternateContent>
    </w:r>
    <w:r>
      <w:rPr/>
      <mc:AlternateContent>
        <mc:Choice Requires="wps">
          <w:drawing>
            <wp:anchor distT="0" distB="0" distL="0" distR="0" allowOverlap="1" layoutInCell="1" locked="0" behindDoc="1" simplePos="0" relativeHeight="486526976">
              <wp:simplePos x="0" y="0"/>
              <wp:positionH relativeFrom="page">
                <wp:posOffset>6958806</wp:posOffset>
              </wp:positionH>
              <wp:positionV relativeFrom="page">
                <wp:posOffset>10446618</wp:posOffset>
              </wp:positionV>
              <wp:extent cx="394335" cy="11112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394335" cy="111125"/>
                      </a:xfrm>
                      <a:prstGeom prst="rect">
                        <a:avLst/>
                      </a:prstGeom>
                    </wps:spPr>
                    <wps:txbx>
                      <w:txbxContent>
                        <w:p>
                          <w:pPr>
                            <w:spacing w:before="16"/>
                            <w:ind w:left="20" w:right="0" w:firstLine="0"/>
                            <w:jc w:val="left"/>
                            <w:rPr>
                              <w:rFonts w:ascii="Arial" w:hAnsi="Arial"/>
                              <w:sz w:val="12"/>
                            </w:rPr>
                          </w:pPr>
                          <w:r>
                            <w:rPr>
                              <w:rFonts w:ascii="Arial" w:hAnsi="Arial"/>
                              <w:color w:val="454545"/>
                              <w:sz w:val="12"/>
                            </w:rPr>
                            <w:t>Pág: </w:t>
                          </w:r>
                          <w:r>
                            <w:rPr>
                              <w:rFonts w:ascii="Arial" w:hAnsi="Arial"/>
                              <w:color w:val="454545"/>
                              <w:spacing w:val="-2"/>
                              <w:sz w:val="12"/>
                            </w:rPr>
                            <w:fldChar w:fldCharType="begin"/>
                          </w:r>
                          <w:r>
                            <w:rPr>
                              <w:rFonts w:ascii="Arial" w:hAnsi="Arial"/>
                              <w:color w:val="454545"/>
                              <w:spacing w:val="-2"/>
                              <w:sz w:val="12"/>
                            </w:rPr>
                            <w:instrText> PAGE </w:instrText>
                          </w:r>
                          <w:r>
                            <w:rPr>
                              <w:rFonts w:ascii="Arial" w:hAnsi="Arial"/>
                              <w:color w:val="454545"/>
                              <w:spacing w:val="-2"/>
                              <w:sz w:val="12"/>
                            </w:rPr>
                            <w:fldChar w:fldCharType="separate"/>
                          </w:r>
                          <w:r>
                            <w:rPr>
                              <w:rFonts w:ascii="Arial" w:hAnsi="Arial"/>
                              <w:color w:val="454545"/>
                              <w:spacing w:val="-2"/>
                              <w:sz w:val="12"/>
                            </w:rPr>
                            <w:t>10</w:t>
                          </w:r>
                          <w:r>
                            <w:rPr>
                              <w:rFonts w:ascii="Arial" w:hAnsi="Arial"/>
                              <w:color w:val="454545"/>
                              <w:spacing w:val="-2"/>
                              <w:sz w:val="12"/>
                            </w:rPr>
                            <w:fldChar w:fldCharType="end"/>
                          </w:r>
                          <w:r>
                            <w:rPr>
                              <w:rFonts w:ascii="Arial" w:hAnsi="Arial"/>
                              <w:color w:val="454545"/>
                              <w:spacing w:val="-2"/>
                              <w:sz w:val="12"/>
                            </w:rPr>
                            <w:t>/</w:t>
                          </w:r>
                          <w:r>
                            <w:rPr>
                              <w:rFonts w:ascii="Arial" w:hAnsi="Arial"/>
                              <w:color w:val="454545"/>
                              <w:spacing w:val="-2"/>
                              <w:sz w:val="12"/>
                            </w:rPr>
                            <w:fldChar w:fldCharType="begin"/>
                          </w:r>
                          <w:r>
                            <w:rPr>
                              <w:rFonts w:ascii="Arial" w:hAnsi="Arial"/>
                              <w:color w:val="454545"/>
                              <w:spacing w:val="-2"/>
                              <w:sz w:val="12"/>
                            </w:rPr>
                            <w:instrText> NUMPAGES </w:instrText>
                          </w:r>
                          <w:r>
                            <w:rPr>
                              <w:rFonts w:ascii="Arial" w:hAnsi="Arial"/>
                              <w:color w:val="454545"/>
                              <w:spacing w:val="-2"/>
                              <w:sz w:val="12"/>
                            </w:rPr>
                            <w:fldChar w:fldCharType="separate"/>
                          </w:r>
                          <w:r>
                            <w:rPr>
                              <w:rFonts w:ascii="Arial" w:hAnsi="Arial"/>
                              <w:color w:val="454545"/>
                              <w:spacing w:val="-2"/>
                              <w:sz w:val="12"/>
                            </w:rPr>
                            <w:t>44</w:t>
                          </w:r>
                          <w:r>
                            <w:rPr>
                              <w:rFonts w:ascii="Arial" w:hAnsi="Arial"/>
                              <w:color w:val="454545"/>
                              <w:spacing w:val="-2"/>
                              <w:sz w:val="12"/>
                            </w:rPr>
                            <w:fldChar w:fldCharType="end"/>
                          </w:r>
                        </w:p>
                      </w:txbxContent>
                    </wps:txbx>
                    <wps:bodyPr wrap="square" lIns="0" tIns="0" rIns="0" bIns="0" rtlCol="0">
                      <a:noAutofit/>
                    </wps:bodyPr>
                  </wps:wsp>
                </a:graphicData>
              </a:graphic>
            </wp:anchor>
          </w:drawing>
        </mc:Choice>
        <mc:Fallback>
          <w:pict>
            <v:shape style="position:absolute;margin-left:547.9375pt;margin-top:822.56842pt;width:31.05pt;height:8.75pt;mso-position-horizontal-relative:page;mso-position-vertical-relative:page;z-index:-16789504" type="#_x0000_t202" id="docshape2" filled="false" stroked="false">
              <v:textbox inset="0,0,0,0">
                <w:txbxContent>
                  <w:p>
                    <w:pPr>
                      <w:spacing w:before="16"/>
                      <w:ind w:left="20" w:right="0" w:firstLine="0"/>
                      <w:jc w:val="left"/>
                      <w:rPr>
                        <w:rFonts w:ascii="Arial" w:hAnsi="Arial"/>
                        <w:sz w:val="12"/>
                      </w:rPr>
                    </w:pPr>
                    <w:r>
                      <w:rPr>
                        <w:rFonts w:ascii="Arial" w:hAnsi="Arial"/>
                        <w:color w:val="454545"/>
                        <w:sz w:val="12"/>
                      </w:rPr>
                      <w:t>Pág: </w:t>
                    </w:r>
                    <w:r>
                      <w:rPr>
                        <w:rFonts w:ascii="Arial" w:hAnsi="Arial"/>
                        <w:color w:val="454545"/>
                        <w:spacing w:val="-2"/>
                        <w:sz w:val="12"/>
                      </w:rPr>
                      <w:fldChar w:fldCharType="begin"/>
                    </w:r>
                    <w:r>
                      <w:rPr>
                        <w:rFonts w:ascii="Arial" w:hAnsi="Arial"/>
                        <w:color w:val="454545"/>
                        <w:spacing w:val="-2"/>
                        <w:sz w:val="12"/>
                      </w:rPr>
                      <w:instrText> PAGE </w:instrText>
                    </w:r>
                    <w:r>
                      <w:rPr>
                        <w:rFonts w:ascii="Arial" w:hAnsi="Arial"/>
                        <w:color w:val="454545"/>
                        <w:spacing w:val="-2"/>
                        <w:sz w:val="12"/>
                      </w:rPr>
                      <w:fldChar w:fldCharType="separate"/>
                    </w:r>
                    <w:r>
                      <w:rPr>
                        <w:rFonts w:ascii="Arial" w:hAnsi="Arial"/>
                        <w:color w:val="454545"/>
                        <w:spacing w:val="-2"/>
                        <w:sz w:val="12"/>
                      </w:rPr>
                      <w:t>10</w:t>
                    </w:r>
                    <w:r>
                      <w:rPr>
                        <w:rFonts w:ascii="Arial" w:hAnsi="Arial"/>
                        <w:color w:val="454545"/>
                        <w:spacing w:val="-2"/>
                        <w:sz w:val="12"/>
                      </w:rPr>
                      <w:fldChar w:fldCharType="end"/>
                    </w:r>
                    <w:r>
                      <w:rPr>
                        <w:rFonts w:ascii="Arial" w:hAnsi="Arial"/>
                        <w:color w:val="454545"/>
                        <w:spacing w:val="-2"/>
                        <w:sz w:val="12"/>
                      </w:rPr>
                      <w:t>/</w:t>
                    </w:r>
                    <w:r>
                      <w:rPr>
                        <w:rFonts w:ascii="Arial" w:hAnsi="Arial"/>
                        <w:color w:val="454545"/>
                        <w:spacing w:val="-2"/>
                        <w:sz w:val="12"/>
                      </w:rPr>
                      <w:fldChar w:fldCharType="begin"/>
                    </w:r>
                    <w:r>
                      <w:rPr>
                        <w:rFonts w:ascii="Arial" w:hAnsi="Arial"/>
                        <w:color w:val="454545"/>
                        <w:spacing w:val="-2"/>
                        <w:sz w:val="12"/>
                      </w:rPr>
                      <w:instrText> NUMPAGES </w:instrText>
                    </w:r>
                    <w:r>
                      <w:rPr>
                        <w:rFonts w:ascii="Arial" w:hAnsi="Arial"/>
                        <w:color w:val="454545"/>
                        <w:spacing w:val="-2"/>
                        <w:sz w:val="12"/>
                      </w:rPr>
                      <w:fldChar w:fldCharType="separate"/>
                    </w:r>
                    <w:r>
                      <w:rPr>
                        <w:rFonts w:ascii="Arial" w:hAnsi="Arial"/>
                        <w:color w:val="454545"/>
                        <w:spacing w:val="-2"/>
                        <w:sz w:val="12"/>
                      </w:rPr>
                      <w:t>44</w:t>
                    </w:r>
                    <w:r>
                      <w:rPr>
                        <w:rFonts w:ascii="Arial" w:hAnsi="Arial"/>
                        <w:color w:val="454545"/>
                        <w:spacing w:val="-2"/>
                        <w:sz w:val="12"/>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62">
    <w:multiLevelType w:val="hybridMultilevel"/>
    <w:lvl w:ilvl="0">
      <w:start w:val="1"/>
      <w:numFmt w:val="decimal"/>
      <w:lvlText w:val="%1"/>
      <w:lvlJc w:val="left"/>
      <w:pPr>
        <w:ind w:left="290" w:hanging="176"/>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341" w:hanging="176"/>
      </w:pPr>
      <w:rPr>
        <w:rFonts w:hint="default"/>
        <w:lang w:val="pt-PT" w:eastAsia="en-US" w:bidi="ar-SA"/>
      </w:rPr>
    </w:lvl>
    <w:lvl w:ilvl="2">
      <w:start w:val="0"/>
      <w:numFmt w:val="bullet"/>
      <w:lvlText w:val="•"/>
      <w:lvlJc w:val="left"/>
      <w:pPr>
        <w:ind w:left="2383" w:hanging="176"/>
      </w:pPr>
      <w:rPr>
        <w:rFonts w:hint="default"/>
        <w:lang w:val="pt-PT" w:eastAsia="en-US" w:bidi="ar-SA"/>
      </w:rPr>
    </w:lvl>
    <w:lvl w:ilvl="3">
      <w:start w:val="0"/>
      <w:numFmt w:val="bullet"/>
      <w:lvlText w:val="•"/>
      <w:lvlJc w:val="left"/>
      <w:pPr>
        <w:ind w:left="3425" w:hanging="176"/>
      </w:pPr>
      <w:rPr>
        <w:rFonts w:hint="default"/>
        <w:lang w:val="pt-PT" w:eastAsia="en-US" w:bidi="ar-SA"/>
      </w:rPr>
    </w:lvl>
    <w:lvl w:ilvl="4">
      <w:start w:val="0"/>
      <w:numFmt w:val="bullet"/>
      <w:lvlText w:val="•"/>
      <w:lvlJc w:val="left"/>
      <w:pPr>
        <w:ind w:left="4467" w:hanging="176"/>
      </w:pPr>
      <w:rPr>
        <w:rFonts w:hint="default"/>
        <w:lang w:val="pt-PT" w:eastAsia="en-US" w:bidi="ar-SA"/>
      </w:rPr>
    </w:lvl>
    <w:lvl w:ilvl="5">
      <w:start w:val="0"/>
      <w:numFmt w:val="bullet"/>
      <w:lvlText w:val="•"/>
      <w:lvlJc w:val="left"/>
      <w:pPr>
        <w:ind w:left="5509" w:hanging="176"/>
      </w:pPr>
      <w:rPr>
        <w:rFonts w:hint="default"/>
        <w:lang w:val="pt-PT" w:eastAsia="en-US" w:bidi="ar-SA"/>
      </w:rPr>
    </w:lvl>
    <w:lvl w:ilvl="6">
      <w:start w:val="0"/>
      <w:numFmt w:val="bullet"/>
      <w:lvlText w:val="•"/>
      <w:lvlJc w:val="left"/>
      <w:pPr>
        <w:ind w:left="6551" w:hanging="176"/>
      </w:pPr>
      <w:rPr>
        <w:rFonts w:hint="default"/>
        <w:lang w:val="pt-PT" w:eastAsia="en-US" w:bidi="ar-SA"/>
      </w:rPr>
    </w:lvl>
    <w:lvl w:ilvl="7">
      <w:start w:val="0"/>
      <w:numFmt w:val="bullet"/>
      <w:lvlText w:val="•"/>
      <w:lvlJc w:val="left"/>
      <w:pPr>
        <w:ind w:left="7593" w:hanging="176"/>
      </w:pPr>
      <w:rPr>
        <w:rFonts w:hint="default"/>
        <w:lang w:val="pt-PT" w:eastAsia="en-US" w:bidi="ar-SA"/>
      </w:rPr>
    </w:lvl>
    <w:lvl w:ilvl="8">
      <w:start w:val="0"/>
      <w:numFmt w:val="bullet"/>
      <w:lvlText w:val="•"/>
      <w:lvlJc w:val="left"/>
      <w:pPr>
        <w:ind w:left="8635" w:hanging="176"/>
      </w:pPr>
      <w:rPr>
        <w:rFonts w:hint="default"/>
        <w:lang w:val="pt-PT" w:eastAsia="en-US" w:bidi="ar-SA"/>
      </w:rPr>
    </w:lvl>
  </w:abstractNum>
  <w:abstractNum w:abstractNumId="61">
    <w:multiLevelType w:val="hybridMultilevel"/>
    <w:lvl w:ilvl="0">
      <w:start w:val="15"/>
      <w:numFmt w:val="decimal"/>
      <w:lvlText w:val="%1"/>
      <w:lvlJc w:val="left"/>
      <w:pPr>
        <w:ind w:left="115" w:hanging="497"/>
        <w:jc w:val="left"/>
      </w:pPr>
      <w:rPr>
        <w:rFonts w:hint="default"/>
        <w:lang w:val="pt-PT" w:eastAsia="en-US" w:bidi="ar-SA"/>
      </w:rPr>
    </w:lvl>
    <w:lvl w:ilvl="1">
      <w:start w:val="2"/>
      <w:numFmt w:val="decimal"/>
      <w:lvlText w:val="%1.%2"/>
      <w:lvlJc w:val="left"/>
      <w:pPr>
        <w:ind w:left="115" w:hanging="497"/>
        <w:jc w:val="left"/>
      </w:pPr>
      <w:rPr>
        <w:rFonts w:hint="default" w:ascii="Calibri" w:hAnsi="Calibri" w:eastAsia="Calibri" w:cs="Calibri"/>
        <w:b w:val="0"/>
        <w:bCs w:val="0"/>
        <w:i w:val="0"/>
        <w:iCs w:val="0"/>
        <w:spacing w:val="0"/>
        <w:w w:val="100"/>
        <w:sz w:val="24"/>
        <w:szCs w:val="24"/>
        <w:lang w:val="pt-PT" w:eastAsia="en-US" w:bidi="ar-SA"/>
      </w:rPr>
    </w:lvl>
    <w:lvl w:ilvl="2">
      <w:start w:val="0"/>
      <w:numFmt w:val="bullet"/>
      <w:lvlText w:val="•"/>
      <w:lvlJc w:val="left"/>
      <w:pPr>
        <w:ind w:left="2239" w:hanging="497"/>
      </w:pPr>
      <w:rPr>
        <w:rFonts w:hint="default"/>
        <w:lang w:val="pt-PT" w:eastAsia="en-US" w:bidi="ar-SA"/>
      </w:rPr>
    </w:lvl>
    <w:lvl w:ilvl="3">
      <w:start w:val="0"/>
      <w:numFmt w:val="bullet"/>
      <w:lvlText w:val="•"/>
      <w:lvlJc w:val="left"/>
      <w:pPr>
        <w:ind w:left="3299" w:hanging="497"/>
      </w:pPr>
      <w:rPr>
        <w:rFonts w:hint="default"/>
        <w:lang w:val="pt-PT" w:eastAsia="en-US" w:bidi="ar-SA"/>
      </w:rPr>
    </w:lvl>
    <w:lvl w:ilvl="4">
      <w:start w:val="0"/>
      <w:numFmt w:val="bullet"/>
      <w:lvlText w:val="•"/>
      <w:lvlJc w:val="left"/>
      <w:pPr>
        <w:ind w:left="4359" w:hanging="497"/>
      </w:pPr>
      <w:rPr>
        <w:rFonts w:hint="default"/>
        <w:lang w:val="pt-PT" w:eastAsia="en-US" w:bidi="ar-SA"/>
      </w:rPr>
    </w:lvl>
    <w:lvl w:ilvl="5">
      <w:start w:val="0"/>
      <w:numFmt w:val="bullet"/>
      <w:lvlText w:val="•"/>
      <w:lvlJc w:val="left"/>
      <w:pPr>
        <w:ind w:left="5419" w:hanging="497"/>
      </w:pPr>
      <w:rPr>
        <w:rFonts w:hint="default"/>
        <w:lang w:val="pt-PT" w:eastAsia="en-US" w:bidi="ar-SA"/>
      </w:rPr>
    </w:lvl>
    <w:lvl w:ilvl="6">
      <w:start w:val="0"/>
      <w:numFmt w:val="bullet"/>
      <w:lvlText w:val="•"/>
      <w:lvlJc w:val="left"/>
      <w:pPr>
        <w:ind w:left="6479" w:hanging="497"/>
      </w:pPr>
      <w:rPr>
        <w:rFonts w:hint="default"/>
        <w:lang w:val="pt-PT" w:eastAsia="en-US" w:bidi="ar-SA"/>
      </w:rPr>
    </w:lvl>
    <w:lvl w:ilvl="7">
      <w:start w:val="0"/>
      <w:numFmt w:val="bullet"/>
      <w:lvlText w:val="•"/>
      <w:lvlJc w:val="left"/>
      <w:pPr>
        <w:ind w:left="7539" w:hanging="497"/>
      </w:pPr>
      <w:rPr>
        <w:rFonts w:hint="default"/>
        <w:lang w:val="pt-PT" w:eastAsia="en-US" w:bidi="ar-SA"/>
      </w:rPr>
    </w:lvl>
    <w:lvl w:ilvl="8">
      <w:start w:val="0"/>
      <w:numFmt w:val="bullet"/>
      <w:lvlText w:val="•"/>
      <w:lvlJc w:val="left"/>
      <w:pPr>
        <w:ind w:left="8599" w:hanging="497"/>
      </w:pPr>
      <w:rPr>
        <w:rFonts w:hint="default"/>
        <w:lang w:val="pt-PT" w:eastAsia="en-US" w:bidi="ar-SA"/>
      </w:rPr>
    </w:lvl>
  </w:abstractNum>
  <w:abstractNum w:abstractNumId="60">
    <w:multiLevelType w:val="hybridMultilevel"/>
    <w:lvl w:ilvl="0">
      <w:start w:val="1"/>
      <w:numFmt w:val="lowerLetter"/>
      <w:lvlText w:val="%1)"/>
      <w:lvlJc w:val="left"/>
      <w:pPr>
        <w:ind w:left="357" w:hanging="243"/>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395" w:hanging="243"/>
      </w:pPr>
      <w:rPr>
        <w:rFonts w:hint="default"/>
        <w:lang w:val="pt-PT" w:eastAsia="en-US" w:bidi="ar-SA"/>
      </w:rPr>
    </w:lvl>
    <w:lvl w:ilvl="2">
      <w:start w:val="0"/>
      <w:numFmt w:val="bullet"/>
      <w:lvlText w:val="•"/>
      <w:lvlJc w:val="left"/>
      <w:pPr>
        <w:ind w:left="2431" w:hanging="243"/>
      </w:pPr>
      <w:rPr>
        <w:rFonts w:hint="default"/>
        <w:lang w:val="pt-PT" w:eastAsia="en-US" w:bidi="ar-SA"/>
      </w:rPr>
    </w:lvl>
    <w:lvl w:ilvl="3">
      <w:start w:val="0"/>
      <w:numFmt w:val="bullet"/>
      <w:lvlText w:val="•"/>
      <w:lvlJc w:val="left"/>
      <w:pPr>
        <w:ind w:left="3467" w:hanging="243"/>
      </w:pPr>
      <w:rPr>
        <w:rFonts w:hint="default"/>
        <w:lang w:val="pt-PT" w:eastAsia="en-US" w:bidi="ar-SA"/>
      </w:rPr>
    </w:lvl>
    <w:lvl w:ilvl="4">
      <w:start w:val="0"/>
      <w:numFmt w:val="bullet"/>
      <w:lvlText w:val="•"/>
      <w:lvlJc w:val="left"/>
      <w:pPr>
        <w:ind w:left="4503" w:hanging="243"/>
      </w:pPr>
      <w:rPr>
        <w:rFonts w:hint="default"/>
        <w:lang w:val="pt-PT" w:eastAsia="en-US" w:bidi="ar-SA"/>
      </w:rPr>
    </w:lvl>
    <w:lvl w:ilvl="5">
      <w:start w:val="0"/>
      <w:numFmt w:val="bullet"/>
      <w:lvlText w:val="•"/>
      <w:lvlJc w:val="left"/>
      <w:pPr>
        <w:ind w:left="5539" w:hanging="243"/>
      </w:pPr>
      <w:rPr>
        <w:rFonts w:hint="default"/>
        <w:lang w:val="pt-PT" w:eastAsia="en-US" w:bidi="ar-SA"/>
      </w:rPr>
    </w:lvl>
    <w:lvl w:ilvl="6">
      <w:start w:val="0"/>
      <w:numFmt w:val="bullet"/>
      <w:lvlText w:val="•"/>
      <w:lvlJc w:val="left"/>
      <w:pPr>
        <w:ind w:left="6575" w:hanging="243"/>
      </w:pPr>
      <w:rPr>
        <w:rFonts w:hint="default"/>
        <w:lang w:val="pt-PT" w:eastAsia="en-US" w:bidi="ar-SA"/>
      </w:rPr>
    </w:lvl>
    <w:lvl w:ilvl="7">
      <w:start w:val="0"/>
      <w:numFmt w:val="bullet"/>
      <w:lvlText w:val="•"/>
      <w:lvlJc w:val="left"/>
      <w:pPr>
        <w:ind w:left="7611" w:hanging="243"/>
      </w:pPr>
      <w:rPr>
        <w:rFonts w:hint="default"/>
        <w:lang w:val="pt-PT" w:eastAsia="en-US" w:bidi="ar-SA"/>
      </w:rPr>
    </w:lvl>
    <w:lvl w:ilvl="8">
      <w:start w:val="0"/>
      <w:numFmt w:val="bullet"/>
      <w:lvlText w:val="•"/>
      <w:lvlJc w:val="left"/>
      <w:pPr>
        <w:ind w:left="8647" w:hanging="243"/>
      </w:pPr>
      <w:rPr>
        <w:rFonts w:hint="default"/>
        <w:lang w:val="pt-PT" w:eastAsia="en-US" w:bidi="ar-SA"/>
      </w:rPr>
    </w:lvl>
  </w:abstractNum>
  <w:abstractNum w:abstractNumId="59">
    <w:multiLevelType w:val="hybridMultilevel"/>
    <w:lvl w:ilvl="0">
      <w:start w:val="1"/>
      <w:numFmt w:val="lowerLetter"/>
      <w:lvlText w:val="%1)"/>
      <w:lvlJc w:val="left"/>
      <w:pPr>
        <w:ind w:left="115" w:hanging="295"/>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179" w:hanging="295"/>
      </w:pPr>
      <w:rPr>
        <w:rFonts w:hint="default"/>
        <w:lang w:val="pt-PT" w:eastAsia="en-US" w:bidi="ar-SA"/>
      </w:rPr>
    </w:lvl>
    <w:lvl w:ilvl="2">
      <w:start w:val="0"/>
      <w:numFmt w:val="bullet"/>
      <w:lvlText w:val="•"/>
      <w:lvlJc w:val="left"/>
      <w:pPr>
        <w:ind w:left="2239" w:hanging="295"/>
      </w:pPr>
      <w:rPr>
        <w:rFonts w:hint="default"/>
        <w:lang w:val="pt-PT" w:eastAsia="en-US" w:bidi="ar-SA"/>
      </w:rPr>
    </w:lvl>
    <w:lvl w:ilvl="3">
      <w:start w:val="0"/>
      <w:numFmt w:val="bullet"/>
      <w:lvlText w:val="•"/>
      <w:lvlJc w:val="left"/>
      <w:pPr>
        <w:ind w:left="3299" w:hanging="295"/>
      </w:pPr>
      <w:rPr>
        <w:rFonts w:hint="default"/>
        <w:lang w:val="pt-PT" w:eastAsia="en-US" w:bidi="ar-SA"/>
      </w:rPr>
    </w:lvl>
    <w:lvl w:ilvl="4">
      <w:start w:val="0"/>
      <w:numFmt w:val="bullet"/>
      <w:lvlText w:val="•"/>
      <w:lvlJc w:val="left"/>
      <w:pPr>
        <w:ind w:left="4359" w:hanging="295"/>
      </w:pPr>
      <w:rPr>
        <w:rFonts w:hint="default"/>
        <w:lang w:val="pt-PT" w:eastAsia="en-US" w:bidi="ar-SA"/>
      </w:rPr>
    </w:lvl>
    <w:lvl w:ilvl="5">
      <w:start w:val="0"/>
      <w:numFmt w:val="bullet"/>
      <w:lvlText w:val="•"/>
      <w:lvlJc w:val="left"/>
      <w:pPr>
        <w:ind w:left="5419" w:hanging="295"/>
      </w:pPr>
      <w:rPr>
        <w:rFonts w:hint="default"/>
        <w:lang w:val="pt-PT" w:eastAsia="en-US" w:bidi="ar-SA"/>
      </w:rPr>
    </w:lvl>
    <w:lvl w:ilvl="6">
      <w:start w:val="0"/>
      <w:numFmt w:val="bullet"/>
      <w:lvlText w:val="•"/>
      <w:lvlJc w:val="left"/>
      <w:pPr>
        <w:ind w:left="6479" w:hanging="295"/>
      </w:pPr>
      <w:rPr>
        <w:rFonts w:hint="default"/>
        <w:lang w:val="pt-PT" w:eastAsia="en-US" w:bidi="ar-SA"/>
      </w:rPr>
    </w:lvl>
    <w:lvl w:ilvl="7">
      <w:start w:val="0"/>
      <w:numFmt w:val="bullet"/>
      <w:lvlText w:val="•"/>
      <w:lvlJc w:val="left"/>
      <w:pPr>
        <w:ind w:left="7539" w:hanging="295"/>
      </w:pPr>
      <w:rPr>
        <w:rFonts w:hint="default"/>
        <w:lang w:val="pt-PT" w:eastAsia="en-US" w:bidi="ar-SA"/>
      </w:rPr>
    </w:lvl>
    <w:lvl w:ilvl="8">
      <w:start w:val="0"/>
      <w:numFmt w:val="bullet"/>
      <w:lvlText w:val="•"/>
      <w:lvlJc w:val="left"/>
      <w:pPr>
        <w:ind w:left="8599" w:hanging="295"/>
      </w:pPr>
      <w:rPr>
        <w:rFonts w:hint="default"/>
        <w:lang w:val="pt-PT" w:eastAsia="en-US" w:bidi="ar-SA"/>
      </w:rPr>
    </w:lvl>
  </w:abstractNum>
  <w:abstractNum w:abstractNumId="58">
    <w:multiLevelType w:val="hybridMultilevel"/>
    <w:lvl w:ilvl="0">
      <w:start w:val="1"/>
      <w:numFmt w:val="lowerLetter"/>
      <w:lvlText w:val="%1)"/>
      <w:lvlJc w:val="left"/>
      <w:pPr>
        <w:ind w:left="357" w:hanging="243"/>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395" w:hanging="243"/>
      </w:pPr>
      <w:rPr>
        <w:rFonts w:hint="default"/>
        <w:lang w:val="pt-PT" w:eastAsia="en-US" w:bidi="ar-SA"/>
      </w:rPr>
    </w:lvl>
    <w:lvl w:ilvl="2">
      <w:start w:val="0"/>
      <w:numFmt w:val="bullet"/>
      <w:lvlText w:val="•"/>
      <w:lvlJc w:val="left"/>
      <w:pPr>
        <w:ind w:left="2431" w:hanging="243"/>
      </w:pPr>
      <w:rPr>
        <w:rFonts w:hint="default"/>
        <w:lang w:val="pt-PT" w:eastAsia="en-US" w:bidi="ar-SA"/>
      </w:rPr>
    </w:lvl>
    <w:lvl w:ilvl="3">
      <w:start w:val="0"/>
      <w:numFmt w:val="bullet"/>
      <w:lvlText w:val="•"/>
      <w:lvlJc w:val="left"/>
      <w:pPr>
        <w:ind w:left="3467" w:hanging="243"/>
      </w:pPr>
      <w:rPr>
        <w:rFonts w:hint="default"/>
        <w:lang w:val="pt-PT" w:eastAsia="en-US" w:bidi="ar-SA"/>
      </w:rPr>
    </w:lvl>
    <w:lvl w:ilvl="4">
      <w:start w:val="0"/>
      <w:numFmt w:val="bullet"/>
      <w:lvlText w:val="•"/>
      <w:lvlJc w:val="left"/>
      <w:pPr>
        <w:ind w:left="4503" w:hanging="243"/>
      </w:pPr>
      <w:rPr>
        <w:rFonts w:hint="default"/>
        <w:lang w:val="pt-PT" w:eastAsia="en-US" w:bidi="ar-SA"/>
      </w:rPr>
    </w:lvl>
    <w:lvl w:ilvl="5">
      <w:start w:val="0"/>
      <w:numFmt w:val="bullet"/>
      <w:lvlText w:val="•"/>
      <w:lvlJc w:val="left"/>
      <w:pPr>
        <w:ind w:left="5539" w:hanging="243"/>
      </w:pPr>
      <w:rPr>
        <w:rFonts w:hint="default"/>
        <w:lang w:val="pt-PT" w:eastAsia="en-US" w:bidi="ar-SA"/>
      </w:rPr>
    </w:lvl>
    <w:lvl w:ilvl="6">
      <w:start w:val="0"/>
      <w:numFmt w:val="bullet"/>
      <w:lvlText w:val="•"/>
      <w:lvlJc w:val="left"/>
      <w:pPr>
        <w:ind w:left="6575" w:hanging="243"/>
      </w:pPr>
      <w:rPr>
        <w:rFonts w:hint="default"/>
        <w:lang w:val="pt-PT" w:eastAsia="en-US" w:bidi="ar-SA"/>
      </w:rPr>
    </w:lvl>
    <w:lvl w:ilvl="7">
      <w:start w:val="0"/>
      <w:numFmt w:val="bullet"/>
      <w:lvlText w:val="•"/>
      <w:lvlJc w:val="left"/>
      <w:pPr>
        <w:ind w:left="7611" w:hanging="243"/>
      </w:pPr>
      <w:rPr>
        <w:rFonts w:hint="default"/>
        <w:lang w:val="pt-PT" w:eastAsia="en-US" w:bidi="ar-SA"/>
      </w:rPr>
    </w:lvl>
    <w:lvl w:ilvl="8">
      <w:start w:val="0"/>
      <w:numFmt w:val="bullet"/>
      <w:lvlText w:val="•"/>
      <w:lvlJc w:val="left"/>
      <w:pPr>
        <w:ind w:left="8647" w:hanging="243"/>
      </w:pPr>
      <w:rPr>
        <w:rFonts w:hint="default"/>
        <w:lang w:val="pt-PT" w:eastAsia="en-US" w:bidi="ar-SA"/>
      </w:rPr>
    </w:lvl>
  </w:abstractNum>
  <w:abstractNum w:abstractNumId="57">
    <w:multiLevelType w:val="hybridMultilevel"/>
    <w:lvl w:ilvl="0">
      <w:start w:val="8"/>
      <w:numFmt w:val="decimal"/>
      <w:lvlText w:val="%1"/>
      <w:lvlJc w:val="left"/>
      <w:pPr>
        <w:ind w:left="115" w:hanging="436"/>
        <w:jc w:val="left"/>
      </w:pPr>
      <w:rPr>
        <w:rFonts w:hint="default"/>
        <w:lang w:val="pt-PT" w:eastAsia="en-US" w:bidi="ar-SA"/>
      </w:rPr>
    </w:lvl>
    <w:lvl w:ilvl="1">
      <w:start w:val="3"/>
      <w:numFmt w:val="decimal"/>
      <w:lvlText w:val="%1.%2."/>
      <w:lvlJc w:val="left"/>
      <w:pPr>
        <w:ind w:left="115" w:hanging="436"/>
        <w:jc w:val="left"/>
      </w:pPr>
      <w:rPr>
        <w:rFonts w:hint="default" w:ascii="Calibri" w:hAnsi="Calibri" w:eastAsia="Calibri" w:cs="Calibri"/>
        <w:b w:val="0"/>
        <w:bCs w:val="0"/>
        <w:i w:val="0"/>
        <w:iCs w:val="0"/>
        <w:spacing w:val="0"/>
        <w:w w:val="100"/>
        <w:sz w:val="24"/>
        <w:szCs w:val="24"/>
        <w:lang w:val="pt-PT" w:eastAsia="en-US" w:bidi="ar-SA"/>
      </w:rPr>
    </w:lvl>
    <w:lvl w:ilvl="2">
      <w:start w:val="0"/>
      <w:numFmt w:val="bullet"/>
      <w:lvlText w:val="•"/>
      <w:lvlJc w:val="left"/>
      <w:pPr>
        <w:ind w:left="2239" w:hanging="436"/>
      </w:pPr>
      <w:rPr>
        <w:rFonts w:hint="default"/>
        <w:lang w:val="pt-PT" w:eastAsia="en-US" w:bidi="ar-SA"/>
      </w:rPr>
    </w:lvl>
    <w:lvl w:ilvl="3">
      <w:start w:val="0"/>
      <w:numFmt w:val="bullet"/>
      <w:lvlText w:val="•"/>
      <w:lvlJc w:val="left"/>
      <w:pPr>
        <w:ind w:left="3299" w:hanging="436"/>
      </w:pPr>
      <w:rPr>
        <w:rFonts w:hint="default"/>
        <w:lang w:val="pt-PT" w:eastAsia="en-US" w:bidi="ar-SA"/>
      </w:rPr>
    </w:lvl>
    <w:lvl w:ilvl="4">
      <w:start w:val="0"/>
      <w:numFmt w:val="bullet"/>
      <w:lvlText w:val="•"/>
      <w:lvlJc w:val="left"/>
      <w:pPr>
        <w:ind w:left="4359" w:hanging="436"/>
      </w:pPr>
      <w:rPr>
        <w:rFonts w:hint="default"/>
        <w:lang w:val="pt-PT" w:eastAsia="en-US" w:bidi="ar-SA"/>
      </w:rPr>
    </w:lvl>
    <w:lvl w:ilvl="5">
      <w:start w:val="0"/>
      <w:numFmt w:val="bullet"/>
      <w:lvlText w:val="•"/>
      <w:lvlJc w:val="left"/>
      <w:pPr>
        <w:ind w:left="5419" w:hanging="436"/>
      </w:pPr>
      <w:rPr>
        <w:rFonts w:hint="default"/>
        <w:lang w:val="pt-PT" w:eastAsia="en-US" w:bidi="ar-SA"/>
      </w:rPr>
    </w:lvl>
    <w:lvl w:ilvl="6">
      <w:start w:val="0"/>
      <w:numFmt w:val="bullet"/>
      <w:lvlText w:val="•"/>
      <w:lvlJc w:val="left"/>
      <w:pPr>
        <w:ind w:left="6479" w:hanging="436"/>
      </w:pPr>
      <w:rPr>
        <w:rFonts w:hint="default"/>
        <w:lang w:val="pt-PT" w:eastAsia="en-US" w:bidi="ar-SA"/>
      </w:rPr>
    </w:lvl>
    <w:lvl w:ilvl="7">
      <w:start w:val="0"/>
      <w:numFmt w:val="bullet"/>
      <w:lvlText w:val="•"/>
      <w:lvlJc w:val="left"/>
      <w:pPr>
        <w:ind w:left="7539" w:hanging="436"/>
      </w:pPr>
      <w:rPr>
        <w:rFonts w:hint="default"/>
        <w:lang w:val="pt-PT" w:eastAsia="en-US" w:bidi="ar-SA"/>
      </w:rPr>
    </w:lvl>
    <w:lvl w:ilvl="8">
      <w:start w:val="0"/>
      <w:numFmt w:val="bullet"/>
      <w:lvlText w:val="•"/>
      <w:lvlJc w:val="left"/>
      <w:pPr>
        <w:ind w:left="8599" w:hanging="436"/>
      </w:pPr>
      <w:rPr>
        <w:rFonts w:hint="default"/>
        <w:lang w:val="pt-PT" w:eastAsia="en-US" w:bidi="ar-SA"/>
      </w:rPr>
    </w:lvl>
  </w:abstractNum>
  <w:abstractNum w:abstractNumId="56">
    <w:multiLevelType w:val="hybridMultilevel"/>
    <w:lvl w:ilvl="0">
      <w:start w:val="1"/>
      <w:numFmt w:val="decimal"/>
      <w:lvlText w:val="%1."/>
      <w:lvlJc w:val="left"/>
      <w:pPr>
        <w:ind w:left="355" w:hanging="240"/>
        <w:jc w:val="left"/>
      </w:pPr>
      <w:rPr>
        <w:rFonts w:hint="default" w:ascii="Calibri" w:hAnsi="Calibri" w:eastAsia="Calibri" w:cs="Calibri"/>
        <w:b/>
        <w:bCs/>
        <w:i w:val="0"/>
        <w:iCs w:val="0"/>
        <w:spacing w:val="0"/>
        <w:w w:val="100"/>
        <w:sz w:val="24"/>
        <w:szCs w:val="24"/>
        <w:lang w:val="pt-PT" w:eastAsia="en-US" w:bidi="ar-SA"/>
      </w:rPr>
    </w:lvl>
    <w:lvl w:ilvl="1">
      <w:start w:val="1"/>
      <w:numFmt w:val="decimal"/>
      <w:lvlText w:val="%1.%2."/>
      <w:lvlJc w:val="left"/>
      <w:pPr>
        <w:ind w:left="115" w:hanging="523"/>
        <w:jc w:val="left"/>
      </w:pPr>
      <w:rPr>
        <w:rFonts w:hint="default" w:ascii="Calibri" w:hAnsi="Calibri" w:eastAsia="Calibri" w:cs="Calibri"/>
        <w:b w:val="0"/>
        <w:bCs w:val="0"/>
        <w:i w:val="0"/>
        <w:iCs w:val="0"/>
        <w:spacing w:val="0"/>
        <w:w w:val="100"/>
        <w:sz w:val="24"/>
        <w:szCs w:val="24"/>
        <w:lang w:val="pt-PT" w:eastAsia="en-US" w:bidi="ar-SA"/>
      </w:rPr>
    </w:lvl>
    <w:lvl w:ilvl="2">
      <w:start w:val="1"/>
      <w:numFmt w:val="decimal"/>
      <w:lvlText w:val="%1.%2.%3."/>
      <w:lvlJc w:val="left"/>
      <w:pPr>
        <w:ind w:left="716" w:hanging="602"/>
        <w:jc w:val="left"/>
      </w:pPr>
      <w:rPr>
        <w:rFonts w:hint="default" w:ascii="Calibri" w:hAnsi="Calibri" w:eastAsia="Calibri" w:cs="Calibri"/>
        <w:b w:val="0"/>
        <w:bCs w:val="0"/>
        <w:i w:val="0"/>
        <w:iCs w:val="0"/>
        <w:spacing w:val="0"/>
        <w:w w:val="100"/>
        <w:sz w:val="24"/>
        <w:szCs w:val="24"/>
        <w:lang w:val="pt-PT" w:eastAsia="en-US" w:bidi="ar-SA"/>
      </w:rPr>
    </w:lvl>
    <w:lvl w:ilvl="3">
      <w:start w:val="0"/>
      <w:numFmt w:val="bullet"/>
      <w:lvlText w:val="•"/>
      <w:lvlJc w:val="left"/>
      <w:pPr>
        <w:ind w:left="660" w:hanging="602"/>
      </w:pPr>
      <w:rPr>
        <w:rFonts w:hint="default"/>
        <w:lang w:val="pt-PT" w:eastAsia="en-US" w:bidi="ar-SA"/>
      </w:rPr>
    </w:lvl>
    <w:lvl w:ilvl="4">
      <w:start w:val="0"/>
      <w:numFmt w:val="bullet"/>
      <w:lvlText w:val="•"/>
      <w:lvlJc w:val="left"/>
      <w:pPr>
        <w:ind w:left="720" w:hanging="602"/>
      </w:pPr>
      <w:rPr>
        <w:rFonts w:hint="default"/>
        <w:lang w:val="pt-PT" w:eastAsia="en-US" w:bidi="ar-SA"/>
      </w:rPr>
    </w:lvl>
    <w:lvl w:ilvl="5">
      <w:start w:val="0"/>
      <w:numFmt w:val="bullet"/>
      <w:lvlText w:val="•"/>
      <w:lvlJc w:val="left"/>
      <w:pPr>
        <w:ind w:left="840" w:hanging="602"/>
      </w:pPr>
      <w:rPr>
        <w:rFonts w:hint="default"/>
        <w:lang w:val="pt-PT" w:eastAsia="en-US" w:bidi="ar-SA"/>
      </w:rPr>
    </w:lvl>
    <w:lvl w:ilvl="6">
      <w:start w:val="0"/>
      <w:numFmt w:val="bullet"/>
      <w:lvlText w:val="•"/>
      <w:lvlJc w:val="left"/>
      <w:pPr>
        <w:ind w:left="2815" w:hanging="602"/>
      </w:pPr>
      <w:rPr>
        <w:rFonts w:hint="default"/>
        <w:lang w:val="pt-PT" w:eastAsia="en-US" w:bidi="ar-SA"/>
      </w:rPr>
    </w:lvl>
    <w:lvl w:ilvl="7">
      <w:start w:val="0"/>
      <w:numFmt w:val="bullet"/>
      <w:lvlText w:val="•"/>
      <w:lvlJc w:val="left"/>
      <w:pPr>
        <w:ind w:left="4791" w:hanging="602"/>
      </w:pPr>
      <w:rPr>
        <w:rFonts w:hint="default"/>
        <w:lang w:val="pt-PT" w:eastAsia="en-US" w:bidi="ar-SA"/>
      </w:rPr>
    </w:lvl>
    <w:lvl w:ilvl="8">
      <w:start w:val="0"/>
      <w:numFmt w:val="bullet"/>
      <w:lvlText w:val="•"/>
      <w:lvlJc w:val="left"/>
      <w:pPr>
        <w:ind w:left="6767" w:hanging="602"/>
      </w:pPr>
      <w:rPr>
        <w:rFonts w:hint="default"/>
        <w:lang w:val="pt-PT" w:eastAsia="en-US" w:bidi="ar-SA"/>
      </w:rPr>
    </w:lvl>
  </w:abstractNum>
  <w:abstractNum w:abstractNumId="55">
    <w:multiLevelType w:val="hybridMultilevel"/>
    <w:lvl w:ilvl="0">
      <w:start w:val="12"/>
      <w:numFmt w:val="decimal"/>
      <w:lvlText w:val="%1"/>
      <w:lvlJc w:val="left"/>
      <w:pPr>
        <w:ind w:left="598" w:hanging="484"/>
        <w:jc w:val="left"/>
      </w:pPr>
      <w:rPr>
        <w:rFonts w:hint="default"/>
        <w:lang w:val="pt-PT" w:eastAsia="en-US" w:bidi="ar-SA"/>
      </w:rPr>
    </w:lvl>
    <w:lvl w:ilvl="1">
      <w:start w:val="1"/>
      <w:numFmt w:val="decimal"/>
      <w:lvlText w:val="%1.%2"/>
      <w:lvlJc w:val="left"/>
      <w:pPr>
        <w:ind w:left="598" w:hanging="484"/>
        <w:jc w:val="left"/>
      </w:pPr>
      <w:rPr>
        <w:rFonts w:hint="default" w:ascii="Calibri" w:hAnsi="Calibri" w:eastAsia="Calibri" w:cs="Calibri"/>
        <w:b/>
        <w:bCs/>
        <w:i w:val="0"/>
        <w:iCs w:val="0"/>
        <w:spacing w:val="0"/>
        <w:w w:val="100"/>
        <w:sz w:val="24"/>
        <w:szCs w:val="24"/>
        <w:lang w:val="pt-PT" w:eastAsia="en-US" w:bidi="ar-SA"/>
      </w:rPr>
    </w:lvl>
    <w:lvl w:ilvl="2">
      <w:start w:val="0"/>
      <w:numFmt w:val="bullet"/>
      <w:lvlText w:val="•"/>
      <w:lvlJc w:val="left"/>
      <w:pPr>
        <w:ind w:left="2623" w:hanging="484"/>
      </w:pPr>
      <w:rPr>
        <w:rFonts w:hint="default"/>
        <w:lang w:val="pt-PT" w:eastAsia="en-US" w:bidi="ar-SA"/>
      </w:rPr>
    </w:lvl>
    <w:lvl w:ilvl="3">
      <w:start w:val="0"/>
      <w:numFmt w:val="bullet"/>
      <w:lvlText w:val="•"/>
      <w:lvlJc w:val="left"/>
      <w:pPr>
        <w:ind w:left="3635" w:hanging="484"/>
      </w:pPr>
      <w:rPr>
        <w:rFonts w:hint="default"/>
        <w:lang w:val="pt-PT" w:eastAsia="en-US" w:bidi="ar-SA"/>
      </w:rPr>
    </w:lvl>
    <w:lvl w:ilvl="4">
      <w:start w:val="0"/>
      <w:numFmt w:val="bullet"/>
      <w:lvlText w:val="•"/>
      <w:lvlJc w:val="left"/>
      <w:pPr>
        <w:ind w:left="4647" w:hanging="484"/>
      </w:pPr>
      <w:rPr>
        <w:rFonts w:hint="default"/>
        <w:lang w:val="pt-PT" w:eastAsia="en-US" w:bidi="ar-SA"/>
      </w:rPr>
    </w:lvl>
    <w:lvl w:ilvl="5">
      <w:start w:val="0"/>
      <w:numFmt w:val="bullet"/>
      <w:lvlText w:val="•"/>
      <w:lvlJc w:val="left"/>
      <w:pPr>
        <w:ind w:left="5659" w:hanging="484"/>
      </w:pPr>
      <w:rPr>
        <w:rFonts w:hint="default"/>
        <w:lang w:val="pt-PT" w:eastAsia="en-US" w:bidi="ar-SA"/>
      </w:rPr>
    </w:lvl>
    <w:lvl w:ilvl="6">
      <w:start w:val="0"/>
      <w:numFmt w:val="bullet"/>
      <w:lvlText w:val="•"/>
      <w:lvlJc w:val="left"/>
      <w:pPr>
        <w:ind w:left="6671" w:hanging="484"/>
      </w:pPr>
      <w:rPr>
        <w:rFonts w:hint="default"/>
        <w:lang w:val="pt-PT" w:eastAsia="en-US" w:bidi="ar-SA"/>
      </w:rPr>
    </w:lvl>
    <w:lvl w:ilvl="7">
      <w:start w:val="0"/>
      <w:numFmt w:val="bullet"/>
      <w:lvlText w:val="•"/>
      <w:lvlJc w:val="left"/>
      <w:pPr>
        <w:ind w:left="7683" w:hanging="484"/>
      </w:pPr>
      <w:rPr>
        <w:rFonts w:hint="default"/>
        <w:lang w:val="pt-PT" w:eastAsia="en-US" w:bidi="ar-SA"/>
      </w:rPr>
    </w:lvl>
    <w:lvl w:ilvl="8">
      <w:start w:val="0"/>
      <w:numFmt w:val="bullet"/>
      <w:lvlText w:val="•"/>
      <w:lvlJc w:val="left"/>
      <w:pPr>
        <w:ind w:left="8695" w:hanging="484"/>
      </w:pPr>
      <w:rPr>
        <w:rFonts w:hint="default"/>
        <w:lang w:val="pt-PT" w:eastAsia="en-US" w:bidi="ar-SA"/>
      </w:rPr>
    </w:lvl>
  </w:abstractNum>
  <w:abstractNum w:abstractNumId="54">
    <w:multiLevelType w:val="hybridMultilevel"/>
    <w:lvl w:ilvl="0">
      <w:start w:val="1"/>
      <w:numFmt w:val="lowerLetter"/>
      <w:lvlText w:val="%1)"/>
      <w:lvlJc w:val="left"/>
      <w:pPr>
        <w:ind w:left="357" w:hanging="242"/>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395" w:hanging="242"/>
      </w:pPr>
      <w:rPr>
        <w:rFonts w:hint="default"/>
        <w:lang w:val="pt-PT" w:eastAsia="en-US" w:bidi="ar-SA"/>
      </w:rPr>
    </w:lvl>
    <w:lvl w:ilvl="2">
      <w:start w:val="0"/>
      <w:numFmt w:val="bullet"/>
      <w:lvlText w:val="•"/>
      <w:lvlJc w:val="left"/>
      <w:pPr>
        <w:ind w:left="2431" w:hanging="242"/>
      </w:pPr>
      <w:rPr>
        <w:rFonts w:hint="default"/>
        <w:lang w:val="pt-PT" w:eastAsia="en-US" w:bidi="ar-SA"/>
      </w:rPr>
    </w:lvl>
    <w:lvl w:ilvl="3">
      <w:start w:val="0"/>
      <w:numFmt w:val="bullet"/>
      <w:lvlText w:val="•"/>
      <w:lvlJc w:val="left"/>
      <w:pPr>
        <w:ind w:left="3467" w:hanging="242"/>
      </w:pPr>
      <w:rPr>
        <w:rFonts w:hint="default"/>
        <w:lang w:val="pt-PT" w:eastAsia="en-US" w:bidi="ar-SA"/>
      </w:rPr>
    </w:lvl>
    <w:lvl w:ilvl="4">
      <w:start w:val="0"/>
      <w:numFmt w:val="bullet"/>
      <w:lvlText w:val="•"/>
      <w:lvlJc w:val="left"/>
      <w:pPr>
        <w:ind w:left="4503" w:hanging="242"/>
      </w:pPr>
      <w:rPr>
        <w:rFonts w:hint="default"/>
        <w:lang w:val="pt-PT" w:eastAsia="en-US" w:bidi="ar-SA"/>
      </w:rPr>
    </w:lvl>
    <w:lvl w:ilvl="5">
      <w:start w:val="0"/>
      <w:numFmt w:val="bullet"/>
      <w:lvlText w:val="•"/>
      <w:lvlJc w:val="left"/>
      <w:pPr>
        <w:ind w:left="5539" w:hanging="242"/>
      </w:pPr>
      <w:rPr>
        <w:rFonts w:hint="default"/>
        <w:lang w:val="pt-PT" w:eastAsia="en-US" w:bidi="ar-SA"/>
      </w:rPr>
    </w:lvl>
    <w:lvl w:ilvl="6">
      <w:start w:val="0"/>
      <w:numFmt w:val="bullet"/>
      <w:lvlText w:val="•"/>
      <w:lvlJc w:val="left"/>
      <w:pPr>
        <w:ind w:left="6575" w:hanging="242"/>
      </w:pPr>
      <w:rPr>
        <w:rFonts w:hint="default"/>
        <w:lang w:val="pt-PT" w:eastAsia="en-US" w:bidi="ar-SA"/>
      </w:rPr>
    </w:lvl>
    <w:lvl w:ilvl="7">
      <w:start w:val="0"/>
      <w:numFmt w:val="bullet"/>
      <w:lvlText w:val="•"/>
      <w:lvlJc w:val="left"/>
      <w:pPr>
        <w:ind w:left="7611" w:hanging="242"/>
      </w:pPr>
      <w:rPr>
        <w:rFonts w:hint="default"/>
        <w:lang w:val="pt-PT" w:eastAsia="en-US" w:bidi="ar-SA"/>
      </w:rPr>
    </w:lvl>
    <w:lvl w:ilvl="8">
      <w:start w:val="0"/>
      <w:numFmt w:val="bullet"/>
      <w:lvlText w:val="•"/>
      <w:lvlJc w:val="left"/>
      <w:pPr>
        <w:ind w:left="8647" w:hanging="242"/>
      </w:pPr>
      <w:rPr>
        <w:rFonts w:hint="default"/>
        <w:lang w:val="pt-PT" w:eastAsia="en-US" w:bidi="ar-SA"/>
      </w:rPr>
    </w:lvl>
  </w:abstractNum>
  <w:abstractNum w:abstractNumId="53">
    <w:multiLevelType w:val="hybridMultilevel"/>
    <w:lvl w:ilvl="0">
      <w:start w:val="1"/>
      <w:numFmt w:val="lowerLetter"/>
      <w:lvlText w:val="%1)"/>
      <w:lvlJc w:val="left"/>
      <w:pPr>
        <w:ind w:left="115" w:hanging="273"/>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179" w:hanging="273"/>
      </w:pPr>
      <w:rPr>
        <w:rFonts w:hint="default"/>
        <w:lang w:val="pt-PT" w:eastAsia="en-US" w:bidi="ar-SA"/>
      </w:rPr>
    </w:lvl>
    <w:lvl w:ilvl="2">
      <w:start w:val="0"/>
      <w:numFmt w:val="bullet"/>
      <w:lvlText w:val="•"/>
      <w:lvlJc w:val="left"/>
      <w:pPr>
        <w:ind w:left="2239" w:hanging="273"/>
      </w:pPr>
      <w:rPr>
        <w:rFonts w:hint="default"/>
        <w:lang w:val="pt-PT" w:eastAsia="en-US" w:bidi="ar-SA"/>
      </w:rPr>
    </w:lvl>
    <w:lvl w:ilvl="3">
      <w:start w:val="0"/>
      <w:numFmt w:val="bullet"/>
      <w:lvlText w:val="•"/>
      <w:lvlJc w:val="left"/>
      <w:pPr>
        <w:ind w:left="3299" w:hanging="273"/>
      </w:pPr>
      <w:rPr>
        <w:rFonts w:hint="default"/>
        <w:lang w:val="pt-PT" w:eastAsia="en-US" w:bidi="ar-SA"/>
      </w:rPr>
    </w:lvl>
    <w:lvl w:ilvl="4">
      <w:start w:val="0"/>
      <w:numFmt w:val="bullet"/>
      <w:lvlText w:val="•"/>
      <w:lvlJc w:val="left"/>
      <w:pPr>
        <w:ind w:left="4359" w:hanging="273"/>
      </w:pPr>
      <w:rPr>
        <w:rFonts w:hint="default"/>
        <w:lang w:val="pt-PT" w:eastAsia="en-US" w:bidi="ar-SA"/>
      </w:rPr>
    </w:lvl>
    <w:lvl w:ilvl="5">
      <w:start w:val="0"/>
      <w:numFmt w:val="bullet"/>
      <w:lvlText w:val="•"/>
      <w:lvlJc w:val="left"/>
      <w:pPr>
        <w:ind w:left="5419" w:hanging="273"/>
      </w:pPr>
      <w:rPr>
        <w:rFonts w:hint="default"/>
        <w:lang w:val="pt-PT" w:eastAsia="en-US" w:bidi="ar-SA"/>
      </w:rPr>
    </w:lvl>
    <w:lvl w:ilvl="6">
      <w:start w:val="0"/>
      <w:numFmt w:val="bullet"/>
      <w:lvlText w:val="•"/>
      <w:lvlJc w:val="left"/>
      <w:pPr>
        <w:ind w:left="6479" w:hanging="273"/>
      </w:pPr>
      <w:rPr>
        <w:rFonts w:hint="default"/>
        <w:lang w:val="pt-PT" w:eastAsia="en-US" w:bidi="ar-SA"/>
      </w:rPr>
    </w:lvl>
    <w:lvl w:ilvl="7">
      <w:start w:val="0"/>
      <w:numFmt w:val="bullet"/>
      <w:lvlText w:val="•"/>
      <w:lvlJc w:val="left"/>
      <w:pPr>
        <w:ind w:left="7539" w:hanging="273"/>
      </w:pPr>
      <w:rPr>
        <w:rFonts w:hint="default"/>
        <w:lang w:val="pt-PT" w:eastAsia="en-US" w:bidi="ar-SA"/>
      </w:rPr>
    </w:lvl>
    <w:lvl w:ilvl="8">
      <w:start w:val="0"/>
      <w:numFmt w:val="bullet"/>
      <w:lvlText w:val="•"/>
      <w:lvlJc w:val="left"/>
      <w:pPr>
        <w:ind w:left="8599" w:hanging="273"/>
      </w:pPr>
      <w:rPr>
        <w:rFonts w:hint="default"/>
        <w:lang w:val="pt-PT" w:eastAsia="en-US" w:bidi="ar-SA"/>
      </w:rPr>
    </w:lvl>
  </w:abstractNum>
  <w:abstractNum w:abstractNumId="52">
    <w:multiLevelType w:val="hybridMultilevel"/>
    <w:lvl w:ilvl="0">
      <w:start w:val="1"/>
      <w:numFmt w:val="lowerLetter"/>
      <w:lvlText w:val="%1)"/>
      <w:lvlJc w:val="left"/>
      <w:pPr>
        <w:ind w:left="357" w:hanging="242"/>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395" w:hanging="242"/>
      </w:pPr>
      <w:rPr>
        <w:rFonts w:hint="default"/>
        <w:lang w:val="pt-PT" w:eastAsia="en-US" w:bidi="ar-SA"/>
      </w:rPr>
    </w:lvl>
    <w:lvl w:ilvl="2">
      <w:start w:val="0"/>
      <w:numFmt w:val="bullet"/>
      <w:lvlText w:val="•"/>
      <w:lvlJc w:val="left"/>
      <w:pPr>
        <w:ind w:left="2431" w:hanging="242"/>
      </w:pPr>
      <w:rPr>
        <w:rFonts w:hint="default"/>
        <w:lang w:val="pt-PT" w:eastAsia="en-US" w:bidi="ar-SA"/>
      </w:rPr>
    </w:lvl>
    <w:lvl w:ilvl="3">
      <w:start w:val="0"/>
      <w:numFmt w:val="bullet"/>
      <w:lvlText w:val="•"/>
      <w:lvlJc w:val="left"/>
      <w:pPr>
        <w:ind w:left="3467" w:hanging="242"/>
      </w:pPr>
      <w:rPr>
        <w:rFonts w:hint="default"/>
        <w:lang w:val="pt-PT" w:eastAsia="en-US" w:bidi="ar-SA"/>
      </w:rPr>
    </w:lvl>
    <w:lvl w:ilvl="4">
      <w:start w:val="0"/>
      <w:numFmt w:val="bullet"/>
      <w:lvlText w:val="•"/>
      <w:lvlJc w:val="left"/>
      <w:pPr>
        <w:ind w:left="4503" w:hanging="242"/>
      </w:pPr>
      <w:rPr>
        <w:rFonts w:hint="default"/>
        <w:lang w:val="pt-PT" w:eastAsia="en-US" w:bidi="ar-SA"/>
      </w:rPr>
    </w:lvl>
    <w:lvl w:ilvl="5">
      <w:start w:val="0"/>
      <w:numFmt w:val="bullet"/>
      <w:lvlText w:val="•"/>
      <w:lvlJc w:val="left"/>
      <w:pPr>
        <w:ind w:left="5539" w:hanging="242"/>
      </w:pPr>
      <w:rPr>
        <w:rFonts w:hint="default"/>
        <w:lang w:val="pt-PT" w:eastAsia="en-US" w:bidi="ar-SA"/>
      </w:rPr>
    </w:lvl>
    <w:lvl w:ilvl="6">
      <w:start w:val="0"/>
      <w:numFmt w:val="bullet"/>
      <w:lvlText w:val="•"/>
      <w:lvlJc w:val="left"/>
      <w:pPr>
        <w:ind w:left="6575" w:hanging="242"/>
      </w:pPr>
      <w:rPr>
        <w:rFonts w:hint="default"/>
        <w:lang w:val="pt-PT" w:eastAsia="en-US" w:bidi="ar-SA"/>
      </w:rPr>
    </w:lvl>
    <w:lvl w:ilvl="7">
      <w:start w:val="0"/>
      <w:numFmt w:val="bullet"/>
      <w:lvlText w:val="•"/>
      <w:lvlJc w:val="left"/>
      <w:pPr>
        <w:ind w:left="7611" w:hanging="242"/>
      </w:pPr>
      <w:rPr>
        <w:rFonts w:hint="default"/>
        <w:lang w:val="pt-PT" w:eastAsia="en-US" w:bidi="ar-SA"/>
      </w:rPr>
    </w:lvl>
    <w:lvl w:ilvl="8">
      <w:start w:val="0"/>
      <w:numFmt w:val="bullet"/>
      <w:lvlText w:val="•"/>
      <w:lvlJc w:val="left"/>
      <w:pPr>
        <w:ind w:left="8647" w:hanging="242"/>
      </w:pPr>
      <w:rPr>
        <w:rFonts w:hint="default"/>
        <w:lang w:val="pt-PT" w:eastAsia="en-US" w:bidi="ar-SA"/>
      </w:rPr>
    </w:lvl>
  </w:abstractNum>
  <w:abstractNum w:abstractNumId="51">
    <w:multiLevelType w:val="hybridMultilevel"/>
    <w:lvl w:ilvl="0">
      <w:start w:val="1"/>
      <w:numFmt w:val="lowerLetter"/>
      <w:lvlText w:val="%1)"/>
      <w:lvlJc w:val="left"/>
      <w:pPr>
        <w:ind w:left="357" w:hanging="242"/>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395" w:hanging="242"/>
      </w:pPr>
      <w:rPr>
        <w:rFonts w:hint="default"/>
        <w:lang w:val="pt-PT" w:eastAsia="en-US" w:bidi="ar-SA"/>
      </w:rPr>
    </w:lvl>
    <w:lvl w:ilvl="2">
      <w:start w:val="0"/>
      <w:numFmt w:val="bullet"/>
      <w:lvlText w:val="•"/>
      <w:lvlJc w:val="left"/>
      <w:pPr>
        <w:ind w:left="2431" w:hanging="242"/>
      </w:pPr>
      <w:rPr>
        <w:rFonts w:hint="default"/>
        <w:lang w:val="pt-PT" w:eastAsia="en-US" w:bidi="ar-SA"/>
      </w:rPr>
    </w:lvl>
    <w:lvl w:ilvl="3">
      <w:start w:val="0"/>
      <w:numFmt w:val="bullet"/>
      <w:lvlText w:val="•"/>
      <w:lvlJc w:val="left"/>
      <w:pPr>
        <w:ind w:left="3467" w:hanging="242"/>
      </w:pPr>
      <w:rPr>
        <w:rFonts w:hint="default"/>
        <w:lang w:val="pt-PT" w:eastAsia="en-US" w:bidi="ar-SA"/>
      </w:rPr>
    </w:lvl>
    <w:lvl w:ilvl="4">
      <w:start w:val="0"/>
      <w:numFmt w:val="bullet"/>
      <w:lvlText w:val="•"/>
      <w:lvlJc w:val="left"/>
      <w:pPr>
        <w:ind w:left="4503" w:hanging="242"/>
      </w:pPr>
      <w:rPr>
        <w:rFonts w:hint="default"/>
        <w:lang w:val="pt-PT" w:eastAsia="en-US" w:bidi="ar-SA"/>
      </w:rPr>
    </w:lvl>
    <w:lvl w:ilvl="5">
      <w:start w:val="0"/>
      <w:numFmt w:val="bullet"/>
      <w:lvlText w:val="•"/>
      <w:lvlJc w:val="left"/>
      <w:pPr>
        <w:ind w:left="5539" w:hanging="242"/>
      </w:pPr>
      <w:rPr>
        <w:rFonts w:hint="default"/>
        <w:lang w:val="pt-PT" w:eastAsia="en-US" w:bidi="ar-SA"/>
      </w:rPr>
    </w:lvl>
    <w:lvl w:ilvl="6">
      <w:start w:val="0"/>
      <w:numFmt w:val="bullet"/>
      <w:lvlText w:val="•"/>
      <w:lvlJc w:val="left"/>
      <w:pPr>
        <w:ind w:left="6575" w:hanging="242"/>
      </w:pPr>
      <w:rPr>
        <w:rFonts w:hint="default"/>
        <w:lang w:val="pt-PT" w:eastAsia="en-US" w:bidi="ar-SA"/>
      </w:rPr>
    </w:lvl>
    <w:lvl w:ilvl="7">
      <w:start w:val="0"/>
      <w:numFmt w:val="bullet"/>
      <w:lvlText w:val="•"/>
      <w:lvlJc w:val="left"/>
      <w:pPr>
        <w:ind w:left="7611" w:hanging="242"/>
      </w:pPr>
      <w:rPr>
        <w:rFonts w:hint="default"/>
        <w:lang w:val="pt-PT" w:eastAsia="en-US" w:bidi="ar-SA"/>
      </w:rPr>
    </w:lvl>
    <w:lvl w:ilvl="8">
      <w:start w:val="0"/>
      <w:numFmt w:val="bullet"/>
      <w:lvlText w:val="•"/>
      <w:lvlJc w:val="left"/>
      <w:pPr>
        <w:ind w:left="8647" w:hanging="242"/>
      </w:pPr>
      <w:rPr>
        <w:rFonts w:hint="default"/>
        <w:lang w:val="pt-PT" w:eastAsia="en-US" w:bidi="ar-SA"/>
      </w:rPr>
    </w:lvl>
  </w:abstractNum>
  <w:abstractNum w:abstractNumId="50">
    <w:multiLevelType w:val="hybridMultilevel"/>
    <w:lvl w:ilvl="0">
      <w:start w:val="1"/>
      <w:numFmt w:val="lowerLetter"/>
      <w:lvlText w:val="%1)"/>
      <w:lvlJc w:val="left"/>
      <w:pPr>
        <w:ind w:left="357" w:hanging="242"/>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395" w:hanging="242"/>
      </w:pPr>
      <w:rPr>
        <w:rFonts w:hint="default"/>
        <w:lang w:val="pt-PT" w:eastAsia="en-US" w:bidi="ar-SA"/>
      </w:rPr>
    </w:lvl>
    <w:lvl w:ilvl="2">
      <w:start w:val="0"/>
      <w:numFmt w:val="bullet"/>
      <w:lvlText w:val="•"/>
      <w:lvlJc w:val="left"/>
      <w:pPr>
        <w:ind w:left="2431" w:hanging="242"/>
      </w:pPr>
      <w:rPr>
        <w:rFonts w:hint="default"/>
        <w:lang w:val="pt-PT" w:eastAsia="en-US" w:bidi="ar-SA"/>
      </w:rPr>
    </w:lvl>
    <w:lvl w:ilvl="3">
      <w:start w:val="0"/>
      <w:numFmt w:val="bullet"/>
      <w:lvlText w:val="•"/>
      <w:lvlJc w:val="left"/>
      <w:pPr>
        <w:ind w:left="3467" w:hanging="242"/>
      </w:pPr>
      <w:rPr>
        <w:rFonts w:hint="default"/>
        <w:lang w:val="pt-PT" w:eastAsia="en-US" w:bidi="ar-SA"/>
      </w:rPr>
    </w:lvl>
    <w:lvl w:ilvl="4">
      <w:start w:val="0"/>
      <w:numFmt w:val="bullet"/>
      <w:lvlText w:val="•"/>
      <w:lvlJc w:val="left"/>
      <w:pPr>
        <w:ind w:left="4503" w:hanging="242"/>
      </w:pPr>
      <w:rPr>
        <w:rFonts w:hint="default"/>
        <w:lang w:val="pt-PT" w:eastAsia="en-US" w:bidi="ar-SA"/>
      </w:rPr>
    </w:lvl>
    <w:lvl w:ilvl="5">
      <w:start w:val="0"/>
      <w:numFmt w:val="bullet"/>
      <w:lvlText w:val="•"/>
      <w:lvlJc w:val="left"/>
      <w:pPr>
        <w:ind w:left="5539" w:hanging="242"/>
      </w:pPr>
      <w:rPr>
        <w:rFonts w:hint="default"/>
        <w:lang w:val="pt-PT" w:eastAsia="en-US" w:bidi="ar-SA"/>
      </w:rPr>
    </w:lvl>
    <w:lvl w:ilvl="6">
      <w:start w:val="0"/>
      <w:numFmt w:val="bullet"/>
      <w:lvlText w:val="•"/>
      <w:lvlJc w:val="left"/>
      <w:pPr>
        <w:ind w:left="6575" w:hanging="242"/>
      </w:pPr>
      <w:rPr>
        <w:rFonts w:hint="default"/>
        <w:lang w:val="pt-PT" w:eastAsia="en-US" w:bidi="ar-SA"/>
      </w:rPr>
    </w:lvl>
    <w:lvl w:ilvl="7">
      <w:start w:val="0"/>
      <w:numFmt w:val="bullet"/>
      <w:lvlText w:val="•"/>
      <w:lvlJc w:val="left"/>
      <w:pPr>
        <w:ind w:left="7611" w:hanging="242"/>
      </w:pPr>
      <w:rPr>
        <w:rFonts w:hint="default"/>
        <w:lang w:val="pt-PT" w:eastAsia="en-US" w:bidi="ar-SA"/>
      </w:rPr>
    </w:lvl>
    <w:lvl w:ilvl="8">
      <w:start w:val="0"/>
      <w:numFmt w:val="bullet"/>
      <w:lvlText w:val="•"/>
      <w:lvlJc w:val="left"/>
      <w:pPr>
        <w:ind w:left="8647" w:hanging="242"/>
      </w:pPr>
      <w:rPr>
        <w:rFonts w:hint="default"/>
        <w:lang w:val="pt-PT" w:eastAsia="en-US" w:bidi="ar-SA"/>
      </w:rPr>
    </w:lvl>
  </w:abstractNum>
  <w:abstractNum w:abstractNumId="49">
    <w:multiLevelType w:val="hybridMultilevel"/>
    <w:lvl w:ilvl="0">
      <w:start w:val="1"/>
      <w:numFmt w:val="lowerLetter"/>
      <w:lvlText w:val="%1)"/>
      <w:lvlJc w:val="left"/>
      <w:pPr>
        <w:ind w:left="357" w:hanging="242"/>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395" w:hanging="242"/>
      </w:pPr>
      <w:rPr>
        <w:rFonts w:hint="default"/>
        <w:lang w:val="pt-PT" w:eastAsia="en-US" w:bidi="ar-SA"/>
      </w:rPr>
    </w:lvl>
    <w:lvl w:ilvl="2">
      <w:start w:val="0"/>
      <w:numFmt w:val="bullet"/>
      <w:lvlText w:val="•"/>
      <w:lvlJc w:val="left"/>
      <w:pPr>
        <w:ind w:left="2431" w:hanging="242"/>
      </w:pPr>
      <w:rPr>
        <w:rFonts w:hint="default"/>
        <w:lang w:val="pt-PT" w:eastAsia="en-US" w:bidi="ar-SA"/>
      </w:rPr>
    </w:lvl>
    <w:lvl w:ilvl="3">
      <w:start w:val="0"/>
      <w:numFmt w:val="bullet"/>
      <w:lvlText w:val="•"/>
      <w:lvlJc w:val="left"/>
      <w:pPr>
        <w:ind w:left="3467" w:hanging="242"/>
      </w:pPr>
      <w:rPr>
        <w:rFonts w:hint="default"/>
        <w:lang w:val="pt-PT" w:eastAsia="en-US" w:bidi="ar-SA"/>
      </w:rPr>
    </w:lvl>
    <w:lvl w:ilvl="4">
      <w:start w:val="0"/>
      <w:numFmt w:val="bullet"/>
      <w:lvlText w:val="•"/>
      <w:lvlJc w:val="left"/>
      <w:pPr>
        <w:ind w:left="4503" w:hanging="242"/>
      </w:pPr>
      <w:rPr>
        <w:rFonts w:hint="default"/>
        <w:lang w:val="pt-PT" w:eastAsia="en-US" w:bidi="ar-SA"/>
      </w:rPr>
    </w:lvl>
    <w:lvl w:ilvl="5">
      <w:start w:val="0"/>
      <w:numFmt w:val="bullet"/>
      <w:lvlText w:val="•"/>
      <w:lvlJc w:val="left"/>
      <w:pPr>
        <w:ind w:left="5539" w:hanging="242"/>
      </w:pPr>
      <w:rPr>
        <w:rFonts w:hint="default"/>
        <w:lang w:val="pt-PT" w:eastAsia="en-US" w:bidi="ar-SA"/>
      </w:rPr>
    </w:lvl>
    <w:lvl w:ilvl="6">
      <w:start w:val="0"/>
      <w:numFmt w:val="bullet"/>
      <w:lvlText w:val="•"/>
      <w:lvlJc w:val="left"/>
      <w:pPr>
        <w:ind w:left="6575" w:hanging="242"/>
      </w:pPr>
      <w:rPr>
        <w:rFonts w:hint="default"/>
        <w:lang w:val="pt-PT" w:eastAsia="en-US" w:bidi="ar-SA"/>
      </w:rPr>
    </w:lvl>
    <w:lvl w:ilvl="7">
      <w:start w:val="0"/>
      <w:numFmt w:val="bullet"/>
      <w:lvlText w:val="•"/>
      <w:lvlJc w:val="left"/>
      <w:pPr>
        <w:ind w:left="7611" w:hanging="242"/>
      </w:pPr>
      <w:rPr>
        <w:rFonts w:hint="default"/>
        <w:lang w:val="pt-PT" w:eastAsia="en-US" w:bidi="ar-SA"/>
      </w:rPr>
    </w:lvl>
    <w:lvl w:ilvl="8">
      <w:start w:val="0"/>
      <w:numFmt w:val="bullet"/>
      <w:lvlText w:val="•"/>
      <w:lvlJc w:val="left"/>
      <w:pPr>
        <w:ind w:left="8647" w:hanging="242"/>
      </w:pPr>
      <w:rPr>
        <w:rFonts w:hint="default"/>
        <w:lang w:val="pt-PT" w:eastAsia="en-US" w:bidi="ar-SA"/>
      </w:rPr>
    </w:lvl>
  </w:abstractNum>
  <w:abstractNum w:abstractNumId="48">
    <w:multiLevelType w:val="hybridMultilevel"/>
    <w:lvl w:ilvl="0">
      <w:start w:val="11"/>
      <w:numFmt w:val="decimal"/>
      <w:lvlText w:val="%1"/>
      <w:lvlJc w:val="left"/>
      <w:pPr>
        <w:ind w:left="115" w:hanging="491"/>
        <w:jc w:val="left"/>
      </w:pPr>
      <w:rPr>
        <w:rFonts w:hint="default"/>
        <w:lang w:val="pt-PT" w:eastAsia="en-US" w:bidi="ar-SA"/>
      </w:rPr>
    </w:lvl>
    <w:lvl w:ilvl="1">
      <w:start w:val="1"/>
      <w:numFmt w:val="decimal"/>
      <w:lvlText w:val="%1.%2"/>
      <w:lvlJc w:val="left"/>
      <w:pPr>
        <w:ind w:left="115" w:hanging="491"/>
        <w:jc w:val="left"/>
      </w:pPr>
      <w:rPr>
        <w:rFonts w:hint="default" w:ascii="Calibri" w:hAnsi="Calibri" w:eastAsia="Calibri" w:cs="Calibri"/>
        <w:b/>
        <w:bCs/>
        <w:i w:val="0"/>
        <w:iCs w:val="0"/>
        <w:spacing w:val="0"/>
        <w:w w:val="100"/>
        <w:sz w:val="24"/>
        <w:szCs w:val="24"/>
        <w:lang w:val="pt-PT" w:eastAsia="en-US" w:bidi="ar-SA"/>
      </w:rPr>
    </w:lvl>
    <w:lvl w:ilvl="2">
      <w:start w:val="1"/>
      <w:numFmt w:val="decimal"/>
      <w:lvlText w:val="%1.%2.%3"/>
      <w:lvlJc w:val="left"/>
      <w:pPr>
        <w:ind w:left="784" w:hanging="670"/>
        <w:jc w:val="left"/>
      </w:pPr>
      <w:rPr>
        <w:rFonts w:hint="default" w:ascii="Calibri" w:hAnsi="Calibri" w:eastAsia="Calibri" w:cs="Calibri"/>
        <w:b/>
        <w:bCs/>
        <w:i w:val="0"/>
        <w:iCs w:val="0"/>
        <w:spacing w:val="0"/>
        <w:w w:val="100"/>
        <w:sz w:val="24"/>
        <w:szCs w:val="24"/>
        <w:lang w:val="pt-PT" w:eastAsia="en-US" w:bidi="ar-SA"/>
      </w:rPr>
    </w:lvl>
    <w:lvl w:ilvl="3">
      <w:start w:val="0"/>
      <w:numFmt w:val="bullet"/>
      <w:lvlText w:val="•"/>
      <w:lvlJc w:val="left"/>
      <w:pPr>
        <w:ind w:left="2988" w:hanging="670"/>
      </w:pPr>
      <w:rPr>
        <w:rFonts w:hint="default"/>
        <w:lang w:val="pt-PT" w:eastAsia="en-US" w:bidi="ar-SA"/>
      </w:rPr>
    </w:lvl>
    <w:lvl w:ilvl="4">
      <w:start w:val="0"/>
      <w:numFmt w:val="bullet"/>
      <w:lvlText w:val="•"/>
      <w:lvlJc w:val="left"/>
      <w:pPr>
        <w:ind w:left="4093" w:hanging="670"/>
      </w:pPr>
      <w:rPr>
        <w:rFonts w:hint="default"/>
        <w:lang w:val="pt-PT" w:eastAsia="en-US" w:bidi="ar-SA"/>
      </w:rPr>
    </w:lvl>
    <w:lvl w:ilvl="5">
      <w:start w:val="0"/>
      <w:numFmt w:val="bullet"/>
      <w:lvlText w:val="•"/>
      <w:lvlJc w:val="left"/>
      <w:pPr>
        <w:ind w:left="5197" w:hanging="670"/>
      </w:pPr>
      <w:rPr>
        <w:rFonts w:hint="default"/>
        <w:lang w:val="pt-PT" w:eastAsia="en-US" w:bidi="ar-SA"/>
      </w:rPr>
    </w:lvl>
    <w:lvl w:ilvl="6">
      <w:start w:val="0"/>
      <w:numFmt w:val="bullet"/>
      <w:lvlText w:val="•"/>
      <w:lvlJc w:val="left"/>
      <w:pPr>
        <w:ind w:left="6301" w:hanging="670"/>
      </w:pPr>
      <w:rPr>
        <w:rFonts w:hint="default"/>
        <w:lang w:val="pt-PT" w:eastAsia="en-US" w:bidi="ar-SA"/>
      </w:rPr>
    </w:lvl>
    <w:lvl w:ilvl="7">
      <w:start w:val="0"/>
      <w:numFmt w:val="bullet"/>
      <w:lvlText w:val="•"/>
      <w:lvlJc w:val="left"/>
      <w:pPr>
        <w:ind w:left="7406" w:hanging="670"/>
      </w:pPr>
      <w:rPr>
        <w:rFonts w:hint="default"/>
        <w:lang w:val="pt-PT" w:eastAsia="en-US" w:bidi="ar-SA"/>
      </w:rPr>
    </w:lvl>
    <w:lvl w:ilvl="8">
      <w:start w:val="0"/>
      <w:numFmt w:val="bullet"/>
      <w:lvlText w:val="•"/>
      <w:lvlJc w:val="left"/>
      <w:pPr>
        <w:ind w:left="8510" w:hanging="670"/>
      </w:pPr>
      <w:rPr>
        <w:rFonts w:hint="default"/>
        <w:lang w:val="pt-PT" w:eastAsia="en-US" w:bidi="ar-SA"/>
      </w:rPr>
    </w:lvl>
  </w:abstractNum>
  <w:abstractNum w:abstractNumId="47">
    <w:multiLevelType w:val="hybridMultilevel"/>
    <w:lvl w:ilvl="0">
      <w:start w:val="1"/>
      <w:numFmt w:val="lowerLetter"/>
      <w:lvlText w:val="%1)"/>
      <w:lvlJc w:val="left"/>
      <w:pPr>
        <w:ind w:left="115" w:hanging="282"/>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179" w:hanging="282"/>
      </w:pPr>
      <w:rPr>
        <w:rFonts w:hint="default"/>
        <w:lang w:val="pt-PT" w:eastAsia="en-US" w:bidi="ar-SA"/>
      </w:rPr>
    </w:lvl>
    <w:lvl w:ilvl="2">
      <w:start w:val="0"/>
      <w:numFmt w:val="bullet"/>
      <w:lvlText w:val="•"/>
      <w:lvlJc w:val="left"/>
      <w:pPr>
        <w:ind w:left="2239" w:hanging="282"/>
      </w:pPr>
      <w:rPr>
        <w:rFonts w:hint="default"/>
        <w:lang w:val="pt-PT" w:eastAsia="en-US" w:bidi="ar-SA"/>
      </w:rPr>
    </w:lvl>
    <w:lvl w:ilvl="3">
      <w:start w:val="0"/>
      <w:numFmt w:val="bullet"/>
      <w:lvlText w:val="•"/>
      <w:lvlJc w:val="left"/>
      <w:pPr>
        <w:ind w:left="3299" w:hanging="282"/>
      </w:pPr>
      <w:rPr>
        <w:rFonts w:hint="default"/>
        <w:lang w:val="pt-PT" w:eastAsia="en-US" w:bidi="ar-SA"/>
      </w:rPr>
    </w:lvl>
    <w:lvl w:ilvl="4">
      <w:start w:val="0"/>
      <w:numFmt w:val="bullet"/>
      <w:lvlText w:val="•"/>
      <w:lvlJc w:val="left"/>
      <w:pPr>
        <w:ind w:left="4359" w:hanging="282"/>
      </w:pPr>
      <w:rPr>
        <w:rFonts w:hint="default"/>
        <w:lang w:val="pt-PT" w:eastAsia="en-US" w:bidi="ar-SA"/>
      </w:rPr>
    </w:lvl>
    <w:lvl w:ilvl="5">
      <w:start w:val="0"/>
      <w:numFmt w:val="bullet"/>
      <w:lvlText w:val="•"/>
      <w:lvlJc w:val="left"/>
      <w:pPr>
        <w:ind w:left="5419" w:hanging="282"/>
      </w:pPr>
      <w:rPr>
        <w:rFonts w:hint="default"/>
        <w:lang w:val="pt-PT" w:eastAsia="en-US" w:bidi="ar-SA"/>
      </w:rPr>
    </w:lvl>
    <w:lvl w:ilvl="6">
      <w:start w:val="0"/>
      <w:numFmt w:val="bullet"/>
      <w:lvlText w:val="•"/>
      <w:lvlJc w:val="left"/>
      <w:pPr>
        <w:ind w:left="6479" w:hanging="282"/>
      </w:pPr>
      <w:rPr>
        <w:rFonts w:hint="default"/>
        <w:lang w:val="pt-PT" w:eastAsia="en-US" w:bidi="ar-SA"/>
      </w:rPr>
    </w:lvl>
    <w:lvl w:ilvl="7">
      <w:start w:val="0"/>
      <w:numFmt w:val="bullet"/>
      <w:lvlText w:val="•"/>
      <w:lvlJc w:val="left"/>
      <w:pPr>
        <w:ind w:left="7539" w:hanging="282"/>
      </w:pPr>
      <w:rPr>
        <w:rFonts w:hint="default"/>
        <w:lang w:val="pt-PT" w:eastAsia="en-US" w:bidi="ar-SA"/>
      </w:rPr>
    </w:lvl>
    <w:lvl w:ilvl="8">
      <w:start w:val="0"/>
      <w:numFmt w:val="bullet"/>
      <w:lvlText w:val="•"/>
      <w:lvlJc w:val="left"/>
      <w:pPr>
        <w:ind w:left="8599" w:hanging="282"/>
      </w:pPr>
      <w:rPr>
        <w:rFonts w:hint="default"/>
        <w:lang w:val="pt-PT" w:eastAsia="en-US" w:bidi="ar-SA"/>
      </w:rPr>
    </w:lvl>
  </w:abstractNum>
  <w:abstractNum w:abstractNumId="46">
    <w:multiLevelType w:val="hybridMultilevel"/>
    <w:lvl w:ilvl="0">
      <w:start w:val="1"/>
      <w:numFmt w:val="lowerLetter"/>
      <w:lvlText w:val="%1)"/>
      <w:lvlJc w:val="left"/>
      <w:pPr>
        <w:ind w:left="115" w:hanging="281"/>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179" w:hanging="281"/>
      </w:pPr>
      <w:rPr>
        <w:rFonts w:hint="default"/>
        <w:lang w:val="pt-PT" w:eastAsia="en-US" w:bidi="ar-SA"/>
      </w:rPr>
    </w:lvl>
    <w:lvl w:ilvl="2">
      <w:start w:val="0"/>
      <w:numFmt w:val="bullet"/>
      <w:lvlText w:val="•"/>
      <w:lvlJc w:val="left"/>
      <w:pPr>
        <w:ind w:left="2239" w:hanging="281"/>
      </w:pPr>
      <w:rPr>
        <w:rFonts w:hint="default"/>
        <w:lang w:val="pt-PT" w:eastAsia="en-US" w:bidi="ar-SA"/>
      </w:rPr>
    </w:lvl>
    <w:lvl w:ilvl="3">
      <w:start w:val="0"/>
      <w:numFmt w:val="bullet"/>
      <w:lvlText w:val="•"/>
      <w:lvlJc w:val="left"/>
      <w:pPr>
        <w:ind w:left="3299" w:hanging="281"/>
      </w:pPr>
      <w:rPr>
        <w:rFonts w:hint="default"/>
        <w:lang w:val="pt-PT" w:eastAsia="en-US" w:bidi="ar-SA"/>
      </w:rPr>
    </w:lvl>
    <w:lvl w:ilvl="4">
      <w:start w:val="0"/>
      <w:numFmt w:val="bullet"/>
      <w:lvlText w:val="•"/>
      <w:lvlJc w:val="left"/>
      <w:pPr>
        <w:ind w:left="4359" w:hanging="281"/>
      </w:pPr>
      <w:rPr>
        <w:rFonts w:hint="default"/>
        <w:lang w:val="pt-PT" w:eastAsia="en-US" w:bidi="ar-SA"/>
      </w:rPr>
    </w:lvl>
    <w:lvl w:ilvl="5">
      <w:start w:val="0"/>
      <w:numFmt w:val="bullet"/>
      <w:lvlText w:val="•"/>
      <w:lvlJc w:val="left"/>
      <w:pPr>
        <w:ind w:left="5419" w:hanging="281"/>
      </w:pPr>
      <w:rPr>
        <w:rFonts w:hint="default"/>
        <w:lang w:val="pt-PT" w:eastAsia="en-US" w:bidi="ar-SA"/>
      </w:rPr>
    </w:lvl>
    <w:lvl w:ilvl="6">
      <w:start w:val="0"/>
      <w:numFmt w:val="bullet"/>
      <w:lvlText w:val="•"/>
      <w:lvlJc w:val="left"/>
      <w:pPr>
        <w:ind w:left="6479" w:hanging="281"/>
      </w:pPr>
      <w:rPr>
        <w:rFonts w:hint="default"/>
        <w:lang w:val="pt-PT" w:eastAsia="en-US" w:bidi="ar-SA"/>
      </w:rPr>
    </w:lvl>
    <w:lvl w:ilvl="7">
      <w:start w:val="0"/>
      <w:numFmt w:val="bullet"/>
      <w:lvlText w:val="•"/>
      <w:lvlJc w:val="left"/>
      <w:pPr>
        <w:ind w:left="7539" w:hanging="281"/>
      </w:pPr>
      <w:rPr>
        <w:rFonts w:hint="default"/>
        <w:lang w:val="pt-PT" w:eastAsia="en-US" w:bidi="ar-SA"/>
      </w:rPr>
    </w:lvl>
    <w:lvl w:ilvl="8">
      <w:start w:val="0"/>
      <w:numFmt w:val="bullet"/>
      <w:lvlText w:val="•"/>
      <w:lvlJc w:val="left"/>
      <w:pPr>
        <w:ind w:left="8599" w:hanging="281"/>
      </w:pPr>
      <w:rPr>
        <w:rFonts w:hint="default"/>
        <w:lang w:val="pt-PT" w:eastAsia="en-US" w:bidi="ar-SA"/>
      </w:rPr>
    </w:lvl>
  </w:abstractNum>
  <w:abstractNum w:abstractNumId="45">
    <w:multiLevelType w:val="hybridMultilevel"/>
    <w:lvl w:ilvl="0">
      <w:start w:val="10"/>
      <w:numFmt w:val="decimal"/>
      <w:lvlText w:val="%1"/>
      <w:lvlJc w:val="left"/>
      <w:pPr>
        <w:ind w:left="115" w:hanging="499"/>
        <w:jc w:val="left"/>
      </w:pPr>
      <w:rPr>
        <w:rFonts w:hint="default"/>
        <w:lang w:val="pt-PT" w:eastAsia="en-US" w:bidi="ar-SA"/>
      </w:rPr>
    </w:lvl>
    <w:lvl w:ilvl="1">
      <w:start w:val="1"/>
      <w:numFmt w:val="decimal"/>
      <w:lvlText w:val="%1.%2"/>
      <w:lvlJc w:val="left"/>
      <w:pPr>
        <w:ind w:left="115" w:hanging="499"/>
        <w:jc w:val="left"/>
      </w:pPr>
      <w:rPr>
        <w:rFonts w:hint="default" w:ascii="Calibri" w:hAnsi="Calibri" w:eastAsia="Calibri" w:cs="Calibri"/>
        <w:b/>
        <w:bCs/>
        <w:i w:val="0"/>
        <w:iCs w:val="0"/>
        <w:spacing w:val="0"/>
        <w:w w:val="100"/>
        <w:sz w:val="24"/>
        <w:szCs w:val="24"/>
        <w:lang w:val="pt-PT" w:eastAsia="en-US" w:bidi="ar-SA"/>
      </w:rPr>
    </w:lvl>
    <w:lvl w:ilvl="2">
      <w:start w:val="1"/>
      <w:numFmt w:val="decimal"/>
      <w:lvlText w:val="%1.%2.%3"/>
      <w:lvlJc w:val="left"/>
      <w:pPr>
        <w:ind w:left="784" w:hanging="670"/>
        <w:jc w:val="left"/>
      </w:pPr>
      <w:rPr>
        <w:rFonts w:hint="default" w:ascii="Calibri" w:hAnsi="Calibri" w:eastAsia="Calibri" w:cs="Calibri"/>
        <w:b/>
        <w:bCs/>
        <w:i w:val="0"/>
        <w:iCs w:val="0"/>
        <w:spacing w:val="0"/>
        <w:w w:val="100"/>
        <w:sz w:val="24"/>
        <w:szCs w:val="24"/>
        <w:lang w:val="pt-PT" w:eastAsia="en-US" w:bidi="ar-SA"/>
      </w:rPr>
    </w:lvl>
    <w:lvl w:ilvl="3">
      <w:start w:val="0"/>
      <w:numFmt w:val="bullet"/>
      <w:lvlText w:val="•"/>
      <w:lvlJc w:val="left"/>
      <w:pPr>
        <w:ind w:left="2988" w:hanging="670"/>
      </w:pPr>
      <w:rPr>
        <w:rFonts w:hint="default"/>
        <w:lang w:val="pt-PT" w:eastAsia="en-US" w:bidi="ar-SA"/>
      </w:rPr>
    </w:lvl>
    <w:lvl w:ilvl="4">
      <w:start w:val="0"/>
      <w:numFmt w:val="bullet"/>
      <w:lvlText w:val="•"/>
      <w:lvlJc w:val="left"/>
      <w:pPr>
        <w:ind w:left="4093" w:hanging="670"/>
      </w:pPr>
      <w:rPr>
        <w:rFonts w:hint="default"/>
        <w:lang w:val="pt-PT" w:eastAsia="en-US" w:bidi="ar-SA"/>
      </w:rPr>
    </w:lvl>
    <w:lvl w:ilvl="5">
      <w:start w:val="0"/>
      <w:numFmt w:val="bullet"/>
      <w:lvlText w:val="•"/>
      <w:lvlJc w:val="left"/>
      <w:pPr>
        <w:ind w:left="5197" w:hanging="670"/>
      </w:pPr>
      <w:rPr>
        <w:rFonts w:hint="default"/>
        <w:lang w:val="pt-PT" w:eastAsia="en-US" w:bidi="ar-SA"/>
      </w:rPr>
    </w:lvl>
    <w:lvl w:ilvl="6">
      <w:start w:val="0"/>
      <w:numFmt w:val="bullet"/>
      <w:lvlText w:val="•"/>
      <w:lvlJc w:val="left"/>
      <w:pPr>
        <w:ind w:left="6301" w:hanging="670"/>
      </w:pPr>
      <w:rPr>
        <w:rFonts w:hint="default"/>
        <w:lang w:val="pt-PT" w:eastAsia="en-US" w:bidi="ar-SA"/>
      </w:rPr>
    </w:lvl>
    <w:lvl w:ilvl="7">
      <w:start w:val="0"/>
      <w:numFmt w:val="bullet"/>
      <w:lvlText w:val="•"/>
      <w:lvlJc w:val="left"/>
      <w:pPr>
        <w:ind w:left="7406" w:hanging="670"/>
      </w:pPr>
      <w:rPr>
        <w:rFonts w:hint="default"/>
        <w:lang w:val="pt-PT" w:eastAsia="en-US" w:bidi="ar-SA"/>
      </w:rPr>
    </w:lvl>
    <w:lvl w:ilvl="8">
      <w:start w:val="0"/>
      <w:numFmt w:val="bullet"/>
      <w:lvlText w:val="•"/>
      <w:lvlJc w:val="left"/>
      <w:pPr>
        <w:ind w:left="8510" w:hanging="670"/>
      </w:pPr>
      <w:rPr>
        <w:rFonts w:hint="default"/>
        <w:lang w:val="pt-PT" w:eastAsia="en-US" w:bidi="ar-SA"/>
      </w:rPr>
    </w:lvl>
  </w:abstractNum>
  <w:abstractNum w:abstractNumId="44">
    <w:multiLevelType w:val="hybridMultilevel"/>
    <w:lvl w:ilvl="0">
      <w:start w:val="9"/>
      <w:numFmt w:val="decimal"/>
      <w:lvlText w:val="%1"/>
      <w:lvlJc w:val="left"/>
      <w:pPr>
        <w:ind w:left="115" w:hanging="389"/>
        <w:jc w:val="left"/>
      </w:pPr>
      <w:rPr>
        <w:rFonts w:hint="default"/>
        <w:lang w:val="pt-PT" w:eastAsia="en-US" w:bidi="ar-SA"/>
      </w:rPr>
    </w:lvl>
    <w:lvl w:ilvl="1">
      <w:start w:val="1"/>
      <w:numFmt w:val="decimal"/>
      <w:lvlText w:val="%1.%2"/>
      <w:lvlJc w:val="left"/>
      <w:pPr>
        <w:ind w:left="115" w:hanging="389"/>
        <w:jc w:val="left"/>
      </w:pPr>
      <w:rPr>
        <w:rFonts w:hint="default" w:ascii="Calibri" w:hAnsi="Calibri" w:eastAsia="Calibri" w:cs="Calibri"/>
        <w:b/>
        <w:bCs/>
        <w:i w:val="0"/>
        <w:iCs w:val="0"/>
        <w:spacing w:val="0"/>
        <w:w w:val="100"/>
        <w:sz w:val="24"/>
        <w:szCs w:val="24"/>
        <w:lang w:val="pt-PT" w:eastAsia="en-US" w:bidi="ar-SA"/>
      </w:rPr>
    </w:lvl>
    <w:lvl w:ilvl="2">
      <w:start w:val="1"/>
      <w:numFmt w:val="decimal"/>
      <w:lvlText w:val="%1.%2.%3"/>
      <w:lvlJc w:val="left"/>
      <w:pPr>
        <w:ind w:left="115" w:hanging="660"/>
        <w:jc w:val="left"/>
      </w:pPr>
      <w:rPr>
        <w:rFonts w:hint="default" w:ascii="Calibri" w:hAnsi="Calibri" w:eastAsia="Calibri" w:cs="Calibri"/>
        <w:b/>
        <w:bCs/>
        <w:i w:val="0"/>
        <w:iCs w:val="0"/>
        <w:spacing w:val="0"/>
        <w:w w:val="100"/>
        <w:sz w:val="24"/>
        <w:szCs w:val="24"/>
        <w:lang w:val="pt-PT" w:eastAsia="en-US" w:bidi="ar-SA"/>
      </w:rPr>
    </w:lvl>
    <w:lvl w:ilvl="3">
      <w:start w:val="1"/>
      <w:numFmt w:val="decimal"/>
      <w:lvlText w:val="%1.%2.%3.%4"/>
      <w:lvlJc w:val="left"/>
      <w:pPr>
        <w:ind w:left="115" w:hanging="742"/>
        <w:jc w:val="left"/>
      </w:pPr>
      <w:rPr>
        <w:rFonts w:hint="default" w:ascii="Calibri" w:hAnsi="Calibri" w:eastAsia="Calibri" w:cs="Calibri"/>
        <w:b/>
        <w:bCs/>
        <w:i w:val="0"/>
        <w:iCs w:val="0"/>
        <w:spacing w:val="0"/>
        <w:w w:val="100"/>
        <w:sz w:val="24"/>
        <w:szCs w:val="24"/>
        <w:lang w:val="pt-PT" w:eastAsia="en-US" w:bidi="ar-SA"/>
      </w:rPr>
    </w:lvl>
    <w:lvl w:ilvl="4">
      <w:start w:val="1"/>
      <w:numFmt w:val="decimal"/>
      <w:lvlText w:val="%1.%2.%3.%4.%5"/>
      <w:lvlJc w:val="left"/>
      <w:pPr>
        <w:ind w:left="115" w:hanging="936"/>
        <w:jc w:val="left"/>
      </w:pPr>
      <w:rPr>
        <w:rFonts w:hint="default" w:ascii="Calibri" w:hAnsi="Calibri" w:eastAsia="Calibri" w:cs="Calibri"/>
        <w:b/>
        <w:bCs/>
        <w:i w:val="0"/>
        <w:iCs w:val="0"/>
        <w:spacing w:val="0"/>
        <w:w w:val="100"/>
        <w:sz w:val="24"/>
        <w:szCs w:val="24"/>
        <w:lang w:val="pt-PT" w:eastAsia="en-US" w:bidi="ar-SA"/>
      </w:rPr>
    </w:lvl>
    <w:lvl w:ilvl="5">
      <w:start w:val="0"/>
      <w:numFmt w:val="bullet"/>
      <w:lvlText w:val="•"/>
      <w:lvlJc w:val="left"/>
      <w:pPr>
        <w:ind w:left="5419" w:hanging="936"/>
      </w:pPr>
      <w:rPr>
        <w:rFonts w:hint="default"/>
        <w:lang w:val="pt-PT" w:eastAsia="en-US" w:bidi="ar-SA"/>
      </w:rPr>
    </w:lvl>
    <w:lvl w:ilvl="6">
      <w:start w:val="0"/>
      <w:numFmt w:val="bullet"/>
      <w:lvlText w:val="•"/>
      <w:lvlJc w:val="left"/>
      <w:pPr>
        <w:ind w:left="6479" w:hanging="936"/>
      </w:pPr>
      <w:rPr>
        <w:rFonts w:hint="default"/>
        <w:lang w:val="pt-PT" w:eastAsia="en-US" w:bidi="ar-SA"/>
      </w:rPr>
    </w:lvl>
    <w:lvl w:ilvl="7">
      <w:start w:val="0"/>
      <w:numFmt w:val="bullet"/>
      <w:lvlText w:val="•"/>
      <w:lvlJc w:val="left"/>
      <w:pPr>
        <w:ind w:left="7539" w:hanging="936"/>
      </w:pPr>
      <w:rPr>
        <w:rFonts w:hint="default"/>
        <w:lang w:val="pt-PT" w:eastAsia="en-US" w:bidi="ar-SA"/>
      </w:rPr>
    </w:lvl>
    <w:lvl w:ilvl="8">
      <w:start w:val="0"/>
      <w:numFmt w:val="bullet"/>
      <w:lvlText w:val="•"/>
      <w:lvlJc w:val="left"/>
      <w:pPr>
        <w:ind w:left="8599" w:hanging="936"/>
      </w:pPr>
      <w:rPr>
        <w:rFonts w:hint="default"/>
        <w:lang w:val="pt-PT" w:eastAsia="en-US" w:bidi="ar-SA"/>
      </w:rPr>
    </w:lvl>
  </w:abstractNum>
  <w:abstractNum w:abstractNumId="43">
    <w:multiLevelType w:val="hybridMultilevel"/>
    <w:lvl w:ilvl="0">
      <w:start w:val="8"/>
      <w:numFmt w:val="decimal"/>
      <w:lvlText w:val="%1"/>
      <w:lvlJc w:val="left"/>
      <w:pPr>
        <w:ind w:left="115" w:hanging="368"/>
        <w:jc w:val="left"/>
      </w:pPr>
      <w:rPr>
        <w:rFonts w:hint="default"/>
        <w:lang w:val="pt-PT" w:eastAsia="en-US" w:bidi="ar-SA"/>
      </w:rPr>
    </w:lvl>
    <w:lvl w:ilvl="1">
      <w:start w:val="1"/>
      <w:numFmt w:val="decimal"/>
      <w:lvlText w:val="%1.%2"/>
      <w:lvlJc w:val="left"/>
      <w:pPr>
        <w:ind w:left="115" w:hanging="368"/>
        <w:jc w:val="left"/>
      </w:pPr>
      <w:rPr>
        <w:rFonts w:hint="default" w:ascii="Calibri" w:hAnsi="Calibri" w:eastAsia="Calibri" w:cs="Calibri"/>
        <w:b/>
        <w:bCs/>
        <w:i w:val="0"/>
        <w:iCs w:val="0"/>
        <w:spacing w:val="0"/>
        <w:w w:val="100"/>
        <w:sz w:val="24"/>
        <w:szCs w:val="24"/>
        <w:lang w:val="pt-PT" w:eastAsia="en-US" w:bidi="ar-SA"/>
      </w:rPr>
    </w:lvl>
    <w:lvl w:ilvl="2">
      <w:start w:val="0"/>
      <w:numFmt w:val="bullet"/>
      <w:lvlText w:val="•"/>
      <w:lvlJc w:val="left"/>
      <w:pPr>
        <w:ind w:left="2239" w:hanging="368"/>
      </w:pPr>
      <w:rPr>
        <w:rFonts w:hint="default"/>
        <w:lang w:val="pt-PT" w:eastAsia="en-US" w:bidi="ar-SA"/>
      </w:rPr>
    </w:lvl>
    <w:lvl w:ilvl="3">
      <w:start w:val="0"/>
      <w:numFmt w:val="bullet"/>
      <w:lvlText w:val="•"/>
      <w:lvlJc w:val="left"/>
      <w:pPr>
        <w:ind w:left="3299" w:hanging="368"/>
      </w:pPr>
      <w:rPr>
        <w:rFonts w:hint="default"/>
        <w:lang w:val="pt-PT" w:eastAsia="en-US" w:bidi="ar-SA"/>
      </w:rPr>
    </w:lvl>
    <w:lvl w:ilvl="4">
      <w:start w:val="0"/>
      <w:numFmt w:val="bullet"/>
      <w:lvlText w:val="•"/>
      <w:lvlJc w:val="left"/>
      <w:pPr>
        <w:ind w:left="4359" w:hanging="368"/>
      </w:pPr>
      <w:rPr>
        <w:rFonts w:hint="default"/>
        <w:lang w:val="pt-PT" w:eastAsia="en-US" w:bidi="ar-SA"/>
      </w:rPr>
    </w:lvl>
    <w:lvl w:ilvl="5">
      <w:start w:val="0"/>
      <w:numFmt w:val="bullet"/>
      <w:lvlText w:val="•"/>
      <w:lvlJc w:val="left"/>
      <w:pPr>
        <w:ind w:left="5419" w:hanging="368"/>
      </w:pPr>
      <w:rPr>
        <w:rFonts w:hint="default"/>
        <w:lang w:val="pt-PT" w:eastAsia="en-US" w:bidi="ar-SA"/>
      </w:rPr>
    </w:lvl>
    <w:lvl w:ilvl="6">
      <w:start w:val="0"/>
      <w:numFmt w:val="bullet"/>
      <w:lvlText w:val="•"/>
      <w:lvlJc w:val="left"/>
      <w:pPr>
        <w:ind w:left="6479" w:hanging="368"/>
      </w:pPr>
      <w:rPr>
        <w:rFonts w:hint="default"/>
        <w:lang w:val="pt-PT" w:eastAsia="en-US" w:bidi="ar-SA"/>
      </w:rPr>
    </w:lvl>
    <w:lvl w:ilvl="7">
      <w:start w:val="0"/>
      <w:numFmt w:val="bullet"/>
      <w:lvlText w:val="•"/>
      <w:lvlJc w:val="left"/>
      <w:pPr>
        <w:ind w:left="7539" w:hanging="368"/>
      </w:pPr>
      <w:rPr>
        <w:rFonts w:hint="default"/>
        <w:lang w:val="pt-PT" w:eastAsia="en-US" w:bidi="ar-SA"/>
      </w:rPr>
    </w:lvl>
    <w:lvl w:ilvl="8">
      <w:start w:val="0"/>
      <w:numFmt w:val="bullet"/>
      <w:lvlText w:val="•"/>
      <w:lvlJc w:val="left"/>
      <w:pPr>
        <w:ind w:left="8599" w:hanging="368"/>
      </w:pPr>
      <w:rPr>
        <w:rFonts w:hint="default"/>
        <w:lang w:val="pt-PT" w:eastAsia="en-US" w:bidi="ar-SA"/>
      </w:rPr>
    </w:lvl>
  </w:abstractNum>
  <w:abstractNum w:abstractNumId="42">
    <w:multiLevelType w:val="hybridMultilevel"/>
    <w:lvl w:ilvl="0">
      <w:start w:val="7"/>
      <w:numFmt w:val="decimal"/>
      <w:lvlText w:val="%1"/>
      <w:lvlJc w:val="left"/>
      <w:pPr>
        <w:ind w:left="115" w:hanging="549"/>
        <w:jc w:val="left"/>
      </w:pPr>
      <w:rPr>
        <w:rFonts w:hint="default"/>
        <w:lang w:val="pt-PT" w:eastAsia="en-US" w:bidi="ar-SA"/>
      </w:rPr>
    </w:lvl>
    <w:lvl w:ilvl="1">
      <w:start w:val="1"/>
      <w:numFmt w:val="decimal"/>
      <w:lvlText w:val="%1.%2"/>
      <w:lvlJc w:val="left"/>
      <w:pPr>
        <w:ind w:left="115" w:hanging="549"/>
        <w:jc w:val="left"/>
      </w:pPr>
      <w:rPr>
        <w:rFonts w:hint="default"/>
        <w:lang w:val="pt-PT" w:eastAsia="en-US" w:bidi="ar-SA"/>
      </w:rPr>
    </w:lvl>
    <w:lvl w:ilvl="2">
      <w:start w:val="5"/>
      <w:numFmt w:val="decimal"/>
      <w:lvlText w:val="%1.%2.%3"/>
      <w:lvlJc w:val="left"/>
      <w:pPr>
        <w:ind w:left="115" w:hanging="549"/>
        <w:jc w:val="left"/>
      </w:pPr>
      <w:rPr>
        <w:rFonts w:hint="default" w:ascii="Calibri" w:hAnsi="Calibri" w:eastAsia="Calibri" w:cs="Calibri"/>
        <w:b/>
        <w:bCs/>
        <w:i w:val="0"/>
        <w:iCs w:val="0"/>
        <w:spacing w:val="0"/>
        <w:w w:val="100"/>
        <w:sz w:val="24"/>
        <w:szCs w:val="24"/>
        <w:lang w:val="pt-PT" w:eastAsia="en-US" w:bidi="ar-SA"/>
      </w:rPr>
    </w:lvl>
    <w:lvl w:ilvl="3">
      <w:start w:val="0"/>
      <w:numFmt w:val="bullet"/>
      <w:lvlText w:val="•"/>
      <w:lvlJc w:val="left"/>
      <w:pPr>
        <w:ind w:left="3299" w:hanging="549"/>
      </w:pPr>
      <w:rPr>
        <w:rFonts w:hint="default"/>
        <w:lang w:val="pt-PT" w:eastAsia="en-US" w:bidi="ar-SA"/>
      </w:rPr>
    </w:lvl>
    <w:lvl w:ilvl="4">
      <w:start w:val="0"/>
      <w:numFmt w:val="bullet"/>
      <w:lvlText w:val="•"/>
      <w:lvlJc w:val="left"/>
      <w:pPr>
        <w:ind w:left="4359" w:hanging="549"/>
      </w:pPr>
      <w:rPr>
        <w:rFonts w:hint="default"/>
        <w:lang w:val="pt-PT" w:eastAsia="en-US" w:bidi="ar-SA"/>
      </w:rPr>
    </w:lvl>
    <w:lvl w:ilvl="5">
      <w:start w:val="0"/>
      <w:numFmt w:val="bullet"/>
      <w:lvlText w:val="•"/>
      <w:lvlJc w:val="left"/>
      <w:pPr>
        <w:ind w:left="5419" w:hanging="549"/>
      </w:pPr>
      <w:rPr>
        <w:rFonts w:hint="default"/>
        <w:lang w:val="pt-PT" w:eastAsia="en-US" w:bidi="ar-SA"/>
      </w:rPr>
    </w:lvl>
    <w:lvl w:ilvl="6">
      <w:start w:val="0"/>
      <w:numFmt w:val="bullet"/>
      <w:lvlText w:val="•"/>
      <w:lvlJc w:val="left"/>
      <w:pPr>
        <w:ind w:left="6479" w:hanging="549"/>
      </w:pPr>
      <w:rPr>
        <w:rFonts w:hint="default"/>
        <w:lang w:val="pt-PT" w:eastAsia="en-US" w:bidi="ar-SA"/>
      </w:rPr>
    </w:lvl>
    <w:lvl w:ilvl="7">
      <w:start w:val="0"/>
      <w:numFmt w:val="bullet"/>
      <w:lvlText w:val="•"/>
      <w:lvlJc w:val="left"/>
      <w:pPr>
        <w:ind w:left="7539" w:hanging="549"/>
      </w:pPr>
      <w:rPr>
        <w:rFonts w:hint="default"/>
        <w:lang w:val="pt-PT" w:eastAsia="en-US" w:bidi="ar-SA"/>
      </w:rPr>
    </w:lvl>
    <w:lvl w:ilvl="8">
      <w:start w:val="0"/>
      <w:numFmt w:val="bullet"/>
      <w:lvlText w:val="•"/>
      <w:lvlJc w:val="left"/>
      <w:pPr>
        <w:ind w:left="8599" w:hanging="549"/>
      </w:pPr>
      <w:rPr>
        <w:rFonts w:hint="default"/>
        <w:lang w:val="pt-PT" w:eastAsia="en-US" w:bidi="ar-SA"/>
      </w:rPr>
    </w:lvl>
  </w:abstractNum>
  <w:abstractNum w:abstractNumId="41">
    <w:multiLevelType w:val="hybridMultilevel"/>
    <w:lvl w:ilvl="0">
      <w:start w:val="7"/>
      <w:numFmt w:val="decimal"/>
      <w:lvlText w:val="%1"/>
      <w:lvlJc w:val="left"/>
      <w:pPr>
        <w:ind w:left="476" w:hanging="362"/>
        <w:jc w:val="left"/>
      </w:pPr>
      <w:rPr>
        <w:rFonts w:hint="default"/>
        <w:lang w:val="pt-PT" w:eastAsia="en-US" w:bidi="ar-SA"/>
      </w:rPr>
    </w:lvl>
    <w:lvl w:ilvl="1">
      <w:start w:val="1"/>
      <w:numFmt w:val="decimal"/>
      <w:lvlText w:val="%1.%2"/>
      <w:lvlJc w:val="left"/>
      <w:pPr>
        <w:ind w:left="476" w:hanging="362"/>
        <w:jc w:val="left"/>
      </w:pPr>
      <w:rPr>
        <w:rFonts w:hint="default" w:ascii="Calibri" w:hAnsi="Calibri" w:eastAsia="Calibri" w:cs="Calibri"/>
        <w:b/>
        <w:bCs/>
        <w:i w:val="0"/>
        <w:iCs w:val="0"/>
        <w:spacing w:val="0"/>
        <w:w w:val="100"/>
        <w:sz w:val="24"/>
        <w:szCs w:val="24"/>
        <w:lang w:val="pt-PT" w:eastAsia="en-US" w:bidi="ar-SA"/>
      </w:rPr>
    </w:lvl>
    <w:lvl w:ilvl="2">
      <w:start w:val="1"/>
      <w:numFmt w:val="decimal"/>
      <w:lvlText w:val="%1.%2.%3"/>
      <w:lvlJc w:val="left"/>
      <w:pPr>
        <w:ind w:left="115" w:hanging="560"/>
        <w:jc w:val="left"/>
      </w:pPr>
      <w:rPr>
        <w:rFonts w:hint="default" w:ascii="Calibri" w:hAnsi="Calibri" w:eastAsia="Calibri" w:cs="Calibri"/>
        <w:b/>
        <w:bCs/>
        <w:i w:val="0"/>
        <w:iCs w:val="0"/>
        <w:spacing w:val="0"/>
        <w:w w:val="100"/>
        <w:sz w:val="24"/>
        <w:szCs w:val="24"/>
        <w:lang w:val="pt-PT" w:eastAsia="en-US" w:bidi="ar-SA"/>
      </w:rPr>
    </w:lvl>
    <w:lvl w:ilvl="3">
      <w:start w:val="0"/>
      <w:numFmt w:val="bullet"/>
      <w:lvlText w:val="•"/>
      <w:lvlJc w:val="left"/>
      <w:pPr>
        <w:ind w:left="2755" w:hanging="560"/>
      </w:pPr>
      <w:rPr>
        <w:rFonts w:hint="default"/>
        <w:lang w:val="pt-PT" w:eastAsia="en-US" w:bidi="ar-SA"/>
      </w:rPr>
    </w:lvl>
    <w:lvl w:ilvl="4">
      <w:start w:val="0"/>
      <w:numFmt w:val="bullet"/>
      <w:lvlText w:val="•"/>
      <w:lvlJc w:val="left"/>
      <w:pPr>
        <w:ind w:left="3893" w:hanging="560"/>
      </w:pPr>
      <w:rPr>
        <w:rFonts w:hint="default"/>
        <w:lang w:val="pt-PT" w:eastAsia="en-US" w:bidi="ar-SA"/>
      </w:rPr>
    </w:lvl>
    <w:lvl w:ilvl="5">
      <w:start w:val="0"/>
      <w:numFmt w:val="bullet"/>
      <w:lvlText w:val="•"/>
      <w:lvlJc w:val="left"/>
      <w:pPr>
        <w:ind w:left="5030" w:hanging="560"/>
      </w:pPr>
      <w:rPr>
        <w:rFonts w:hint="default"/>
        <w:lang w:val="pt-PT" w:eastAsia="en-US" w:bidi="ar-SA"/>
      </w:rPr>
    </w:lvl>
    <w:lvl w:ilvl="6">
      <w:start w:val="0"/>
      <w:numFmt w:val="bullet"/>
      <w:lvlText w:val="•"/>
      <w:lvlJc w:val="left"/>
      <w:pPr>
        <w:ind w:left="6168" w:hanging="560"/>
      </w:pPr>
      <w:rPr>
        <w:rFonts w:hint="default"/>
        <w:lang w:val="pt-PT" w:eastAsia="en-US" w:bidi="ar-SA"/>
      </w:rPr>
    </w:lvl>
    <w:lvl w:ilvl="7">
      <w:start w:val="0"/>
      <w:numFmt w:val="bullet"/>
      <w:lvlText w:val="•"/>
      <w:lvlJc w:val="left"/>
      <w:pPr>
        <w:ind w:left="7306" w:hanging="560"/>
      </w:pPr>
      <w:rPr>
        <w:rFonts w:hint="default"/>
        <w:lang w:val="pt-PT" w:eastAsia="en-US" w:bidi="ar-SA"/>
      </w:rPr>
    </w:lvl>
    <w:lvl w:ilvl="8">
      <w:start w:val="0"/>
      <w:numFmt w:val="bullet"/>
      <w:lvlText w:val="•"/>
      <w:lvlJc w:val="left"/>
      <w:pPr>
        <w:ind w:left="8443" w:hanging="560"/>
      </w:pPr>
      <w:rPr>
        <w:rFonts w:hint="default"/>
        <w:lang w:val="pt-PT" w:eastAsia="en-US" w:bidi="ar-SA"/>
      </w:rPr>
    </w:lvl>
  </w:abstractNum>
  <w:abstractNum w:abstractNumId="40">
    <w:multiLevelType w:val="hybridMultilevel"/>
    <w:lvl w:ilvl="0">
      <w:start w:val="6"/>
      <w:numFmt w:val="decimal"/>
      <w:lvlText w:val="%1"/>
      <w:lvlJc w:val="left"/>
      <w:pPr>
        <w:ind w:left="115" w:hanging="423"/>
        <w:jc w:val="left"/>
      </w:pPr>
      <w:rPr>
        <w:rFonts w:hint="default"/>
        <w:lang w:val="pt-PT" w:eastAsia="en-US" w:bidi="ar-SA"/>
      </w:rPr>
    </w:lvl>
    <w:lvl w:ilvl="1">
      <w:start w:val="1"/>
      <w:numFmt w:val="decimal"/>
      <w:lvlText w:val="%1.%2"/>
      <w:lvlJc w:val="left"/>
      <w:pPr>
        <w:ind w:left="115" w:hanging="423"/>
        <w:jc w:val="left"/>
      </w:pPr>
      <w:rPr>
        <w:rFonts w:hint="default"/>
        <w:spacing w:val="0"/>
        <w:w w:val="100"/>
        <w:lang w:val="pt-PT" w:eastAsia="en-US" w:bidi="ar-SA"/>
      </w:rPr>
    </w:lvl>
    <w:lvl w:ilvl="2">
      <w:start w:val="1"/>
      <w:numFmt w:val="decimal"/>
      <w:lvlText w:val="%1.%2.%3"/>
      <w:lvlJc w:val="left"/>
      <w:pPr>
        <w:ind w:left="662" w:hanging="548"/>
        <w:jc w:val="left"/>
      </w:pPr>
      <w:rPr>
        <w:rFonts w:hint="default" w:ascii="Calibri" w:hAnsi="Calibri" w:eastAsia="Calibri" w:cs="Calibri"/>
        <w:b/>
        <w:bCs/>
        <w:i w:val="0"/>
        <w:iCs w:val="0"/>
        <w:spacing w:val="0"/>
        <w:w w:val="100"/>
        <w:sz w:val="24"/>
        <w:szCs w:val="24"/>
        <w:lang w:val="pt-PT" w:eastAsia="en-US" w:bidi="ar-SA"/>
      </w:rPr>
    </w:lvl>
    <w:lvl w:ilvl="3">
      <w:start w:val="1"/>
      <w:numFmt w:val="decimal"/>
      <w:lvlText w:val="%1.%2.%3.%4"/>
      <w:lvlJc w:val="left"/>
      <w:pPr>
        <w:ind w:left="115" w:hanging="754"/>
        <w:jc w:val="left"/>
      </w:pPr>
      <w:rPr>
        <w:rFonts w:hint="default" w:ascii="Calibri" w:hAnsi="Calibri" w:eastAsia="Calibri" w:cs="Calibri"/>
        <w:b/>
        <w:bCs/>
        <w:i w:val="0"/>
        <w:iCs w:val="0"/>
        <w:spacing w:val="0"/>
        <w:w w:val="100"/>
        <w:sz w:val="24"/>
        <w:szCs w:val="24"/>
        <w:lang w:val="pt-PT" w:eastAsia="en-US" w:bidi="ar-SA"/>
      </w:rPr>
    </w:lvl>
    <w:lvl w:ilvl="4">
      <w:start w:val="0"/>
      <w:numFmt w:val="bullet"/>
      <w:lvlText w:val="•"/>
      <w:lvlJc w:val="left"/>
      <w:pPr>
        <w:ind w:left="4013" w:hanging="754"/>
      </w:pPr>
      <w:rPr>
        <w:rFonts w:hint="default"/>
        <w:lang w:val="pt-PT" w:eastAsia="en-US" w:bidi="ar-SA"/>
      </w:rPr>
    </w:lvl>
    <w:lvl w:ilvl="5">
      <w:start w:val="0"/>
      <w:numFmt w:val="bullet"/>
      <w:lvlText w:val="•"/>
      <w:lvlJc w:val="left"/>
      <w:pPr>
        <w:ind w:left="5130" w:hanging="754"/>
      </w:pPr>
      <w:rPr>
        <w:rFonts w:hint="default"/>
        <w:lang w:val="pt-PT" w:eastAsia="en-US" w:bidi="ar-SA"/>
      </w:rPr>
    </w:lvl>
    <w:lvl w:ilvl="6">
      <w:start w:val="0"/>
      <w:numFmt w:val="bullet"/>
      <w:lvlText w:val="•"/>
      <w:lvlJc w:val="left"/>
      <w:pPr>
        <w:ind w:left="6248" w:hanging="754"/>
      </w:pPr>
      <w:rPr>
        <w:rFonts w:hint="default"/>
        <w:lang w:val="pt-PT" w:eastAsia="en-US" w:bidi="ar-SA"/>
      </w:rPr>
    </w:lvl>
    <w:lvl w:ilvl="7">
      <w:start w:val="0"/>
      <w:numFmt w:val="bullet"/>
      <w:lvlText w:val="•"/>
      <w:lvlJc w:val="left"/>
      <w:pPr>
        <w:ind w:left="7366" w:hanging="754"/>
      </w:pPr>
      <w:rPr>
        <w:rFonts w:hint="default"/>
        <w:lang w:val="pt-PT" w:eastAsia="en-US" w:bidi="ar-SA"/>
      </w:rPr>
    </w:lvl>
    <w:lvl w:ilvl="8">
      <w:start w:val="0"/>
      <w:numFmt w:val="bullet"/>
      <w:lvlText w:val="•"/>
      <w:lvlJc w:val="left"/>
      <w:pPr>
        <w:ind w:left="8483" w:hanging="754"/>
      </w:pPr>
      <w:rPr>
        <w:rFonts w:hint="default"/>
        <w:lang w:val="pt-PT" w:eastAsia="en-US" w:bidi="ar-SA"/>
      </w:rPr>
    </w:lvl>
  </w:abstractNum>
  <w:abstractNum w:abstractNumId="39">
    <w:multiLevelType w:val="hybridMultilevel"/>
    <w:lvl w:ilvl="0">
      <w:start w:val="5"/>
      <w:numFmt w:val="decimal"/>
      <w:lvlText w:val="%1"/>
      <w:lvlJc w:val="left"/>
      <w:pPr>
        <w:ind w:left="115" w:hanging="410"/>
        <w:jc w:val="left"/>
      </w:pPr>
      <w:rPr>
        <w:rFonts w:hint="default"/>
        <w:lang w:val="pt-PT" w:eastAsia="en-US" w:bidi="ar-SA"/>
      </w:rPr>
    </w:lvl>
    <w:lvl w:ilvl="1">
      <w:start w:val="1"/>
      <w:numFmt w:val="decimal"/>
      <w:lvlText w:val="%1.%2"/>
      <w:lvlJc w:val="left"/>
      <w:pPr>
        <w:ind w:left="115" w:hanging="410"/>
        <w:jc w:val="left"/>
      </w:pPr>
      <w:rPr>
        <w:rFonts w:hint="default"/>
        <w:spacing w:val="0"/>
        <w:w w:val="100"/>
        <w:lang w:val="pt-PT" w:eastAsia="en-US" w:bidi="ar-SA"/>
      </w:rPr>
    </w:lvl>
    <w:lvl w:ilvl="2">
      <w:start w:val="1"/>
      <w:numFmt w:val="decimal"/>
      <w:lvlText w:val="%1.%2.%3"/>
      <w:lvlJc w:val="left"/>
      <w:pPr>
        <w:ind w:left="115" w:hanging="687"/>
        <w:jc w:val="left"/>
      </w:pPr>
      <w:rPr>
        <w:rFonts w:hint="default" w:ascii="Calibri" w:hAnsi="Calibri" w:eastAsia="Calibri" w:cs="Calibri"/>
        <w:b/>
        <w:bCs/>
        <w:i w:val="0"/>
        <w:iCs w:val="0"/>
        <w:color w:val="DF3D2D"/>
        <w:spacing w:val="0"/>
        <w:w w:val="100"/>
        <w:sz w:val="24"/>
        <w:szCs w:val="24"/>
        <w:lang w:val="pt-PT" w:eastAsia="en-US" w:bidi="ar-SA"/>
      </w:rPr>
    </w:lvl>
    <w:lvl w:ilvl="3">
      <w:start w:val="0"/>
      <w:numFmt w:val="bullet"/>
      <w:lvlText w:val="•"/>
      <w:lvlJc w:val="left"/>
      <w:pPr>
        <w:ind w:left="3299" w:hanging="687"/>
      </w:pPr>
      <w:rPr>
        <w:rFonts w:hint="default"/>
        <w:lang w:val="pt-PT" w:eastAsia="en-US" w:bidi="ar-SA"/>
      </w:rPr>
    </w:lvl>
    <w:lvl w:ilvl="4">
      <w:start w:val="0"/>
      <w:numFmt w:val="bullet"/>
      <w:lvlText w:val="•"/>
      <w:lvlJc w:val="left"/>
      <w:pPr>
        <w:ind w:left="4359" w:hanging="687"/>
      </w:pPr>
      <w:rPr>
        <w:rFonts w:hint="default"/>
        <w:lang w:val="pt-PT" w:eastAsia="en-US" w:bidi="ar-SA"/>
      </w:rPr>
    </w:lvl>
    <w:lvl w:ilvl="5">
      <w:start w:val="0"/>
      <w:numFmt w:val="bullet"/>
      <w:lvlText w:val="•"/>
      <w:lvlJc w:val="left"/>
      <w:pPr>
        <w:ind w:left="5419" w:hanging="687"/>
      </w:pPr>
      <w:rPr>
        <w:rFonts w:hint="default"/>
        <w:lang w:val="pt-PT" w:eastAsia="en-US" w:bidi="ar-SA"/>
      </w:rPr>
    </w:lvl>
    <w:lvl w:ilvl="6">
      <w:start w:val="0"/>
      <w:numFmt w:val="bullet"/>
      <w:lvlText w:val="•"/>
      <w:lvlJc w:val="left"/>
      <w:pPr>
        <w:ind w:left="6479" w:hanging="687"/>
      </w:pPr>
      <w:rPr>
        <w:rFonts w:hint="default"/>
        <w:lang w:val="pt-PT" w:eastAsia="en-US" w:bidi="ar-SA"/>
      </w:rPr>
    </w:lvl>
    <w:lvl w:ilvl="7">
      <w:start w:val="0"/>
      <w:numFmt w:val="bullet"/>
      <w:lvlText w:val="•"/>
      <w:lvlJc w:val="left"/>
      <w:pPr>
        <w:ind w:left="7539" w:hanging="687"/>
      </w:pPr>
      <w:rPr>
        <w:rFonts w:hint="default"/>
        <w:lang w:val="pt-PT" w:eastAsia="en-US" w:bidi="ar-SA"/>
      </w:rPr>
    </w:lvl>
    <w:lvl w:ilvl="8">
      <w:start w:val="0"/>
      <w:numFmt w:val="bullet"/>
      <w:lvlText w:val="•"/>
      <w:lvlJc w:val="left"/>
      <w:pPr>
        <w:ind w:left="8599" w:hanging="687"/>
      </w:pPr>
      <w:rPr>
        <w:rFonts w:hint="default"/>
        <w:lang w:val="pt-PT" w:eastAsia="en-US" w:bidi="ar-SA"/>
      </w:rPr>
    </w:lvl>
  </w:abstractNum>
  <w:abstractNum w:abstractNumId="38">
    <w:multiLevelType w:val="hybridMultilevel"/>
    <w:lvl w:ilvl="0">
      <w:start w:val="4"/>
      <w:numFmt w:val="decimal"/>
      <w:lvlText w:val="%1"/>
      <w:lvlJc w:val="left"/>
      <w:pPr>
        <w:ind w:left="115" w:hanging="479"/>
        <w:jc w:val="left"/>
      </w:pPr>
      <w:rPr>
        <w:rFonts w:hint="default"/>
        <w:lang w:val="pt-PT" w:eastAsia="en-US" w:bidi="ar-SA"/>
      </w:rPr>
    </w:lvl>
    <w:lvl w:ilvl="1">
      <w:start w:val="1"/>
      <w:numFmt w:val="decimal"/>
      <w:lvlText w:val="%1.%2"/>
      <w:lvlJc w:val="left"/>
      <w:pPr>
        <w:ind w:left="115" w:hanging="479"/>
        <w:jc w:val="left"/>
      </w:pPr>
      <w:rPr>
        <w:rFonts w:hint="default" w:ascii="Calibri" w:hAnsi="Calibri" w:eastAsia="Calibri" w:cs="Calibri"/>
        <w:b/>
        <w:bCs/>
        <w:i w:val="0"/>
        <w:iCs w:val="0"/>
        <w:spacing w:val="0"/>
        <w:w w:val="100"/>
        <w:sz w:val="24"/>
        <w:szCs w:val="24"/>
        <w:lang w:val="pt-PT" w:eastAsia="en-US" w:bidi="ar-SA"/>
      </w:rPr>
    </w:lvl>
    <w:lvl w:ilvl="2">
      <w:start w:val="0"/>
      <w:numFmt w:val="bullet"/>
      <w:lvlText w:val="•"/>
      <w:lvlJc w:val="left"/>
      <w:pPr>
        <w:ind w:left="2239" w:hanging="479"/>
      </w:pPr>
      <w:rPr>
        <w:rFonts w:hint="default"/>
        <w:lang w:val="pt-PT" w:eastAsia="en-US" w:bidi="ar-SA"/>
      </w:rPr>
    </w:lvl>
    <w:lvl w:ilvl="3">
      <w:start w:val="0"/>
      <w:numFmt w:val="bullet"/>
      <w:lvlText w:val="•"/>
      <w:lvlJc w:val="left"/>
      <w:pPr>
        <w:ind w:left="3299" w:hanging="479"/>
      </w:pPr>
      <w:rPr>
        <w:rFonts w:hint="default"/>
        <w:lang w:val="pt-PT" w:eastAsia="en-US" w:bidi="ar-SA"/>
      </w:rPr>
    </w:lvl>
    <w:lvl w:ilvl="4">
      <w:start w:val="0"/>
      <w:numFmt w:val="bullet"/>
      <w:lvlText w:val="•"/>
      <w:lvlJc w:val="left"/>
      <w:pPr>
        <w:ind w:left="4359" w:hanging="479"/>
      </w:pPr>
      <w:rPr>
        <w:rFonts w:hint="default"/>
        <w:lang w:val="pt-PT" w:eastAsia="en-US" w:bidi="ar-SA"/>
      </w:rPr>
    </w:lvl>
    <w:lvl w:ilvl="5">
      <w:start w:val="0"/>
      <w:numFmt w:val="bullet"/>
      <w:lvlText w:val="•"/>
      <w:lvlJc w:val="left"/>
      <w:pPr>
        <w:ind w:left="5419" w:hanging="479"/>
      </w:pPr>
      <w:rPr>
        <w:rFonts w:hint="default"/>
        <w:lang w:val="pt-PT" w:eastAsia="en-US" w:bidi="ar-SA"/>
      </w:rPr>
    </w:lvl>
    <w:lvl w:ilvl="6">
      <w:start w:val="0"/>
      <w:numFmt w:val="bullet"/>
      <w:lvlText w:val="•"/>
      <w:lvlJc w:val="left"/>
      <w:pPr>
        <w:ind w:left="6479" w:hanging="479"/>
      </w:pPr>
      <w:rPr>
        <w:rFonts w:hint="default"/>
        <w:lang w:val="pt-PT" w:eastAsia="en-US" w:bidi="ar-SA"/>
      </w:rPr>
    </w:lvl>
    <w:lvl w:ilvl="7">
      <w:start w:val="0"/>
      <w:numFmt w:val="bullet"/>
      <w:lvlText w:val="•"/>
      <w:lvlJc w:val="left"/>
      <w:pPr>
        <w:ind w:left="7539" w:hanging="479"/>
      </w:pPr>
      <w:rPr>
        <w:rFonts w:hint="default"/>
        <w:lang w:val="pt-PT" w:eastAsia="en-US" w:bidi="ar-SA"/>
      </w:rPr>
    </w:lvl>
    <w:lvl w:ilvl="8">
      <w:start w:val="0"/>
      <w:numFmt w:val="bullet"/>
      <w:lvlText w:val="•"/>
      <w:lvlJc w:val="left"/>
      <w:pPr>
        <w:ind w:left="8599" w:hanging="479"/>
      </w:pPr>
      <w:rPr>
        <w:rFonts w:hint="default"/>
        <w:lang w:val="pt-PT" w:eastAsia="en-US" w:bidi="ar-SA"/>
      </w:rPr>
    </w:lvl>
  </w:abstractNum>
  <w:abstractNum w:abstractNumId="37">
    <w:multiLevelType w:val="hybridMultilevel"/>
    <w:lvl w:ilvl="0">
      <w:start w:val="3"/>
      <w:numFmt w:val="decimal"/>
      <w:lvlText w:val="%1"/>
      <w:lvlJc w:val="left"/>
      <w:pPr>
        <w:ind w:left="115" w:hanging="379"/>
        <w:jc w:val="left"/>
      </w:pPr>
      <w:rPr>
        <w:rFonts w:hint="default"/>
        <w:lang w:val="pt-PT" w:eastAsia="en-US" w:bidi="ar-SA"/>
      </w:rPr>
    </w:lvl>
    <w:lvl w:ilvl="1">
      <w:start w:val="1"/>
      <w:numFmt w:val="decimal"/>
      <w:lvlText w:val="%1.%2"/>
      <w:lvlJc w:val="left"/>
      <w:pPr>
        <w:ind w:left="115" w:hanging="379"/>
        <w:jc w:val="left"/>
      </w:pPr>
      <w:rPr>
        <w:rFonts w:hint="default" w:ascii="Calibri" w:hAnsi="Calibri" w:eastAsia="Calibri" w:cs="Calibri"/>
        <w:b/>
        <w:bCs/>
        <w:i w:val="0"/>
        <w:iCs w:val="0"/>
        <w:spacing w:val="0"/>
        <w:w w:val="100"/>
        <w:sz w:val="24"/>
        <w:szCs w:val="24"/>
        <w:lang w:val="pt-PT" w:eastAsia="en-US" w:bidi="ar-SA"/>
      </w:rPr>
    </w:lvl>
    <w:lvl w:ilvl="2">
      <w:start w:val="1"/>
      <w:numFmt w:val="decimal"/>
      <w:lvlText w:val="%1.%2.%3"/>
      <w:lvlJc w:val="left"/>
      <w:pPr>
        <w:ind w:left="115" w:hanging="562"/>
        <w:jc w:val="left"/>
      </w:pPr>
      <w:rPr>
        <w:rFonts w:hint="default" w:ascii="Calibri" w:hAnsi="Calibri" w:eastAsia="Calibri" w:cs="Calibri"/>
        <w:b/>
        <w:bCs/>
        <w:i w:val="0"/>
        <w:iCs w:val="0"/>
        <w:spacing w:val="0"/>
        <w:w w:val="100"/>
        <w:sz w:val="24"/>
        <w:szCs w:val="24"/>
        <w:lang w:val="pt-PT" w:eastAsia="en-US" w:bidi="ar-SA"/>
      </w:rPr>
    </w:lvl>
    <w:lvl w:ilvl="3">
      <w:start w:val="0"/>
      <w:numFmt w:val="bullet"/>
      <w:lvlText w:val="•"/>
      <w:lvlJc w:val="left"/>
      <w:pPr>
        <w:ind w:left="2895" w:hanging="562"/>
      </w:pPr>
      <w:rPr>
        <w:rFonts w:hint="default"/>
        <w:lang w:val="pt-PT" w:eastAsia="en-US" w:bidi="ar-SA"/>
      </w:rPr>
    </w:lvl>
    <w:lvl w:ilvl="4">
      <w:start w:val="0"/>
      <w:numFmt w:val="bullet"/>
      <w:lvlText w:val="•"/>
      <w:lvlJc w:val="left"/>
      <w:pPr>
        <w:ind w:left="4013" w:hanging="562"/>
      </w:pPr>
      <w:rPr>
        <w:rFonts w:hint="default"/>
        <w:lang w:val="pt-PT" w:eastAsia="en-US" w:bidi="ar-SA"/>
      </w:rPr>
    </w:lvl>
    <w:lvl w:ilvl="5">
      <w:start w:val="0"/>
      <w:numFmt w:val="bullet"/>
      <w:lvlText w:val="•"/>
      <w:lvlJc w:val="left"/>
      <w:pPr>
        <w:ind w:left="5130" w:hanging="562"/>
      </w:pPr>
      <w:rPr>
        <w:rFonts w:hint="default"/>
        <w:lang w:val="pt-PT" w:eastAsia="en-US" w:bidi="ar-SA"/>
      </w:rPr>
    </w:lvl>
    <w:lvl w:ilvl="6">
      <w:start w:val="0"/>
      <w:numFmt w:val="bullet"/>
      <w:lvlText w:val="•"/>
      <w:lvlJc w:val="left"/>
      <w:pPr>
        <w:ind w:left="6248" w:hanging="562"/>
      </w:pPr>
      <w:rPr>
        <w:rFonts w:hint="default"/>
        <w:lang w:val="pt-PT" w:eastAsia="en-US" w:bidi="ar-SA"/>
      </w:rPr>
    </w:lvl>
    <w:lvl w:ilvl="7">
      <w:start w:val="0"/>
      <w:numFmt w:val="bullet"/>
      <w:lvlText w:val="•"/>
      <w:lvlJc w:val="left"/>
      <w:pPr>
        <w:ind w:left="7366" w:hanging="562"/>
      </w:pPr>
      <w:rPr>
        <w:rFonts w:hint="default"/>
        <w:lang w:val="pt-PT" w:eastAsia="en-US" w:bidi="ar-SA"/>
      </w:rPr>
    </w:lvl>
    <w:lvl w:ilvl="8">
      <w:start w:val="0"/>
      <w:numFmt w:val="bullet"/>
      <w:lvlText w:val="•"/>
      <w:lvlJc w:val="left"/>
      <w:pPr>
        <w:ind w:left="8483" w:hanging="562"/>
      </w:pPr>
      <w:rPr>
        <w:rFonts w:hint="default"/>
        <w:lang w:val="pt-PT" w:eastAsia="en-US" w:bidi="ar-SA"/>
      </w:rPr>
    </w:lvl>
  </w:abstractNum>
  <w:abstractNum w:abstractNumId="36">
    <w:multiLevelType w:val="hybridMultilevel"/>
    <w:lvl w:ilvl="0">
      <w:start w:val="2"/>
      <w:numFmt w:val="decimal"/>
      <w:lvlText w:val="%1"/>
      <w:lvlJc w:val="left"/>
      <w:pPr>
        <w:ind w:left="115" w:hanging="404"/>
        <w:jc w:val="left"/>
      </w:pPr>
      <w:rPr>
        <w:rFonts w:hint="default"/>
        <w:lang w:val="pt-PT" w:eastAsia="en-US" w:bidi="ar-SA"/>
      </w:rPr>
    </w:lvl>
    <w:lvl w:ilvl="1">
      <w:start w:val="1"/>
      <w:numFmt w:val="decimal"/>
      <w:lvlText w:val="%1.%2"/>
      <w:lvlJc w:val="left"/>
      <w:pPr>
        <w:ind w:left="115" w:hanging="404"/>
        <w:jc w:val="left"/>
      </w:pPr>
      <w:rPr>
        <w:rFonts w:hint="default"/>
        <w:spacing w:val="0"/>
        <w:w w:val="100"/>
        <w:lang w:val="pt-PT" w:eastAsia="en-US" w:bidi="ar-SA"/>
      </w:rPr>
    </w:lvl>
    <w:lvl w:ilvl="2">
      <w:start w:val="1"/>
      <w:numFmt w:val="decimal"/>
      <w:lvlText w:val="%1.%2.%3"/>
      <w:lvlJc w:val="left"/>
      <w:pPr>
        <w:ind w:left="115" w:hanging="599"/>
        <w:jc w:val="left"/>
      </w:pPr>
      <w:rPr>
        <w:rFonts w:hint="default" w:ascii="Calibri" w:hAnsi="Calibri" w:eastAsia="Calibri" w:cs="Calibri"/>
        <w:b/>
        <w:bCs/>
        <w:i w:val="0"/>
        <w:iCs w:val="0"/>
        <w:spacing w:val="0"/>
        <w:w w:val="100"/>
        <w:sz w:val="24"/>
        <w:szCs w:val="24"/>
        <w:lang w:val="pt-PT" w:eastAsia="en-US" w:bidi="ar-SA"/>
      </w:rPr>
    </w:lvl>
    <w:lvl w:ilvl="3">
      <w:start w:val="0"/>
      <w:numFmt w:val="bullet"/>
      <w:lvlText w:val="•"/>
      <w:lvlJc w:val="left"/>
      <w:pPr>
        <w:ind w:left="3299" w:hanging="599"/>
      </w:pPr>
      <w:rPr>
        <w:rFonts w:hint="default"/>
        <w:lang w:val="pt-PT" w:eastAsia="en-US" w:bidi="ar-SA"/>
      </w:rPr>
    </w:lvl>
    <w:lvl w:ilvl="4">
      <w:start w:val="0"/>
      <w:numFmt w:val="bullet"/>
      <w:lvlText w:val="•"/>
      <w:lvlJc w:val="left"/>
      <w:pPr>
        <w:ind w:left="4359" w:hanging="599"/>
      </w:pPr>
      <w:rPr>
        <w:rFonts w:hint="default"/>
        <w:lang w:val="pt-PT" w:eastAsia="en-US" w:bidi="ar-SA"/>
      </w:rPr>
    </w:lvl>
    <w:lvl w:ilvl="5">
      <w:start w:val="0"/>
      <w:numFmt w:val="bullet"/>
      <w:lvlText w:val="•"/>
      <w:lvlJc w:val="left"/>
      <w:pPr>
        <w:ind w:left="5419" w:hanging="599"/>
      </w:pPr>
      <w:rPr>
        <w:rFonts w:hint="default"/>
        <w:lang w:val="pt-PT" w:eastAsia="en-US" w:bidi="ar-SA"/>
      </w:rPr>
    </w:lvl>
    <w:lvl w:ilvl="6">
      <w:start w:val="0"/>
      <w:numFmt w:val="bullet"/>
      <w:lvlText w:val="•"/>
      <w:lvlJc w:val="left"/>
      <w:pPr>
        <w:ind w:left="6479" w:hanging="599"/>
      </w:pPr>
      <w:rPr>
        <w:rFonts w:hint="default"/>
        <w:lang w:val="pt-PT" w:eastAsia="en-US" w:bidi="ar-SA"/>
      </w:rPr>
    </w:lvl>
    <w:lvl w:ilvl="7">
      <w:start w:val="0"/>
      <w:numFmt w:val="bullet"/>
      <w:lvlText w:val="•"/>
      <w:lvlJc w:val="left"/>
      <w:pPr>
        <w:ind w:left="7539" w:hanging="599"/>
      </w:pPr>
      <w:rPr>
        <w:rFonts w:hint="default"/>
        <w:lang w:val="pt-PT" w:eastAsia="en-US" w:bidi="ar-SA"/>
      </w:rPr>
    </w:lvl>
    <w:lvl w:ilvl="8">
      <w:start w:val="0"/>
      <w:numFmt w:val="bullet"/>
      <w:lvlText w:val="•"/>
      <w:lvlJc w:val="left"/>
      <w:pPr>
        <w:ind w:left="8599" w:hanging="599"/>
      </w:pPr>
      <w:rPr>
        <w:rFonts w:hint="default"/>
        <w:lang w:val="pt-PT" w:eastAsia="en-US" w:bidi="ar-SA"/>
      </w:rPr>
    </w:lvl>
  </w:abstractNum>
  <w:abstractNum w:abstractNumId="35">
    <w:multiLevelType w:val="hybridMultilevel"/>
    <w:lvl w:ilvl="0">
      <w:start w:val="1"/>
      <w:numFmt w:val="decimal"/>
      <w:lvlText w:val="%1"/>
      <w:lvlJc w:val="left"/>
      <w:pPr>
        <w:ind w:left="115" w:hanging="472"/>
        <w:jc w:val="left"/>
      </w:pPr>
      <w:rPr>
        <w:rFonts w:hint="default"/>
        <w:lang w:val="pt-PT" w:eastAsia="en-US" w:bidi="ar-SA"/>
      </w:rPr>
    </w:lvl>
    <w:lvl w:ilvl="1">
      <w:start w:val="4"/>
      <w:numFmt w:val="decimal"/>
      <w:lvlText w:val="%1.%2"/>
      <w:lvlJc w:val="left"/>
      <w:pPr>
        <w:ind w:left="115" w:hanging="472"/>
        <w:jc w:val="left"/>
      </w:pPr>
      <w:rPr>
        <w:rFonts w:hint="default" w:ascii="Calibri" w:hAnsi="Calibri" w:eastAsia="Calibri" w:cs="Calibri"/>
        <w:b/>
        <w:bCs/>
        <w:i w:val="0"/>
        <w:iCs w:val="0"/>
        <w:spacing w:val="0"/>
        <w:w w:val="100"/>
        <w:sz w:val="24"/>
        <w:szCs w:val="24"/>
        <w:lang w:val="pt-PT" w:eastAsia="en-US" w:bidi="ar-SA"/>
      </w:rPr>
    </w:lvl>
    <w:lvl w:ilvl="2">
      <w:start w:val="1"/>
      <w:numFmt w:val="decimal"/>
      <w:lvlText w:val="%1.%2.%3"/>
      <w:lvlJc w:val="left"/>
      <w:pPr>
        <w:ind w:left="115" w:hanging="663"/>
        <w:jc w:val="left"/>
      </w:pPr>
      <w:rPr>
        <w:rFonts w:hint="default" w:ascii="Calibri" w:hAnsi="Calibri" w:eastAsia="Calibri" w:cs="Calibri"/>
        <w:b/>
        <w:bCs/>
        <w:i w:val="0"/>
        <w:iCs w:val="0"/>
        <w:spacing w:val="0"/>
        <w:w w:val="100"/>
        <w:sz w:val="24"/>
        <w:szCs w:val="24"/>
        <w:lang w:val="pt-PT" w:eastAsia="en-US" w:bidi="ar-SA"/>
      </w:rPr>
    </w:lvl>
    <w:lvl w:ilvl="3">
      <w:start w:val="0"/>
      <w:numFmt w:val="bullet"/>
      <w:lvlText w:val="•"/>
      <w:lvlJc w:val="left"/>
      <w:pPr>
        <w:ind w:left="2895" w:hanging="663"/>
      </w:pPr>
      <w:rPr>
        <w:rFonts w:hint="default"/>
        <w:lang w:val="pt-PT" w:eastAsia="en-US" w:bidi="ar-SA"/>
      </w:rPr>
    </w:lvl>
    <w:lvl w:ilvl="4">
      <w:start w:val="0"/>
      <w:numFmt w:val="bullet"/>
      <w:lvlText w:val="•"/>
      <w:lvlJc w:val="left"/>
      <w:pPr>
        <w:ind w:left="4013" w:hanging="663"/>
      </w:pPr>
      <w:rPr>
        <w:rFonts w:hint="default"/>
        <w:lang w:val="pt-PT" w:eastAsia="en-US" w:bidi="ar-SA"/>
      </w:rPr>
    </w:lvl>
    <w:lvl w:ilvl="5">
      <w:start w:val="0"/>
      <w:numFmt w:val="bullet"/>
      <w:lvlText w:val="•"/>
      <w:lvlJc w:val="left"/>
      <w:pPr>
        <w:ind w:left="5130" w:hanging="663"/>
      </w:pPr>
      <w:rPr>
        <w:rFonts w:hint="default"/>
        <w:lang w:val="pt-PT" w:eastAsia="en-US" w:bidi="ar-SA"/>
      </w:rPr>
    </w:lvl>
    <w:lvl w:ilvl="6">
      <w:start w:val="0"/>
      <w:numFmt w:val="bullet"/>
      <w:lvlText w:val="•"/>
      <w:lvlJc w:val="left"/>
      <w:pPr>
        <w:ind w:left="6248" w:hanging="663"/>
      </w:pPr>
      <w:rPr>
        <w:rFonts w:hint="default"/>
        <w:lang w:val="pt-PT" w:eastAsia="en-US" w:bidi="ar-SA"/>
      </w:rPr>
    </w:lvl>
    <w:lvl w:ilvl="7">
      <w:start w:val="0"/>
      <w:numFmt w:val="bullet"/>
      <w:lvlText w:val="•"/>
      <w:lvlJc w:val="left"/>
      <w:pPr>
        <w:ind w:left="7366" w:hanging="663"/>
      </w:pPr>
      <w:rPr>
        <w:rFonts w:hint="default"/>
        <w:lang w:val="pt-PT" w:eastAsia="en-US" w:bidi="ar-SA"/>
      </w:rPr>
    </w:lvl>
    <w:lvl w:ilvl="8">
      <w:start w:val="0"/>
      <w:numFmt w:val="bullet"/>
      <w:lvlText w:val="•"/>
      <w:lvlJc w:val="left"/>
      <w:pPr>
        <w:ind w:left="8483" w:hanging="663"/>
      </w:pPr>
      <w:rPr>
        <w:rFonts w:hint="default"/>
        <w:lang w:val="pt-PT" w:eastAsia="en-US" w:bidi="ar-SA"/>
      </w:rPr>
    </w:lvl>
  </w:abstractNum>
  <w:abstractNum w:abstractNumId="34">
    <w:multiLevelType w:val="hybridMultilevel"/>
    <w:lvl w:ilvl="0">
      <w:start w:val="1"/>
      <w:numFmt w:val="decimal"/>
      <w:lvlText w:val="%1"/>
      <w:lvlJc w:val="left"/>
      <w:pPr>
        <w:ind w:left="494" w:hanging="380"/>
        <w:jc w:val="left"/>
      </w:pPr>
      <w:rPr>
        <w:rFonts w:hint="default"/>
        <w:lang w:val="pt-PT" w:eastAsia="en-US" w:bidi="ar-SA"/>
      </w:rPr>
    </w:lvl>
    <w:lvl w:ilvl="1">
      <w:start w:val="1"/>
      <w:numFmt w:val="decimal"/>
      <w:lvlText w:val="%1.%2"/>
      <w:lvlJc w:val="left"/>
      <w:pPr>
        <w:ind w:left="494" w:hanging="380"/>
        <w:jc w:val="left"/>
      </w:pPr>
      <w:rPr>
        <w:rFonts w:hint="default" w:ascii="Calibri" w:hAnsi="Calibri" w:eastAsia="Calibri" w:cs="Calibri"/>
        <w:b/>
        <w:bCs/>
        <w:i w:val="0"/>
        <w:iCs w:val="0"/>
        <w:spacing w:val="0"/>
        <w:w w:val="100"/>
        <w:sz w:val="24"/>
        <w:szCs w:val="24"/>
        <w:lang w:val="pt-PT" w:eastAsia="en-US" w:bidi="ar-SA"/>
      </w:rPr>
    </w:lvl>
    <w:lvl w:ilvl="2">
      <w:start w:val="0"/>
      <w:numFmt w:val="bullet"/>
      <w:lvlText w:val="•"/>
      <w:lvlJc w:val="left"/>
      <w:pPr>
        <w:ind w:left="2543" w:hanging="380"/>
      </w:pPr>
      <w:rPr>
        <w:rFonts w:hint="default"/>
        <w:lang w:val="pt-PT" w:eastAsia="en-US" w:bidi="ar-SA"/>
      </w:rPr>
    </w:lvl>
    <w:lvl w:ilvl="3">
      <w:start w:val="0"/>
      <w:numFmt w:val="bullet"/>
      <w:lvlText w:val="•"/>
      <w:lvlJc w:val="left"/>
      <w:pPr>
        <w:ind w:left="3565" w:hanging="380"/>
      </w:pPr>
      <w:rPr>
        <w:rFonts w:hint="default"/>
        <w:lang w:val="pt-PT" w:eastAsia="en-US" w:bidi="ar-SA"/>
      </w:rPr>
    </w:lvl>
    <w:lvl w:ilvl="4">
      <w:start w:val="0"/>
      <w:numFmt w:val="bullet"/>
      <w:lvlText w:val="•"/>
      <w:lvlJc w:val="left"/>
      <w:pPr>
        <w:ind w:left="4587" w:hanging="380"/>
      </w:pPr>
      <w:rPr>
        <w:rFonts w:hint="default"/>
        <w:lang w:val="pt-PT" w:eastAsia="en-US" w:bidi="ar-SA"/>
      </w:rPr>
    </w:lvl>
    <w:lvl w:ilvl="5">
      <w:start w:val="0"/>
      <w:numFmt w:val="bullet"/>
      <w:lvlText w:val="•"/>
      <w:lvlJc w:val="left"/>
      <w:pPr>
        <w:ind w:left="5609" w:hanging="380"/>
      </w:pPr>
      <w:rPr>
        <w:rFonts w:hint="default"/>
        <w:lang w:val="pt-PT" w:eastAsia="en-US" w:bidi="ar-SA"/>
      </w:rPr>
    </w:lvl>
    <w:lvl w:ilvl="6">
      <w:start w:val="0"/>
      <w:numFmt w:val="bullet"/>
      <w:lvlText w:val="•"/>
      <w:lvlJc w:val="left"/>
      <w:pPr>
        <w:ind w:left="6631" w:hanging="380"/>
      </w:pPr>
      <w:rPr>
        <w:rFonts w:hint="default"/>
        <w:lang w:val="pt-PT" w:eastAsia="en-US" w:bidi="ar-SA"/>
      </w:rPr>
    </w:lvl>
    <w:lvl w:ilvl="7">
      <w:start w:val="0"/>
      <w:numFmt w:val="bullet"/>
      <w:lvlText w:val="•"/>
      <w:lvlJc w:val="left"/>
      <w:pPr>
        <w:ind w:left="7653" w:hanging="380"/>
      </w:pPr>
      <w:rPr>
        <w:rFonts w:hint="default"/>
        <w:lang w:val="pt-PT" w:eastAsia="en-US" w:bidi="ar-SA"/>
      </w:rPr>
    </w:lvl>
    <w:lvl w:ilvl="8">
      <w:start w:val="0"/>
      <w:numFmt w:val="bullet"/>
      <w:lvlText w:val="•"/>
      <w:lvlJc w:val="left"/>
      <w:pPr>
        <w:ind w:left="8675" w:hanging="380"/>
      </w:pPr>
      <w:rPr>
        <w:rFonts w:hint="default"/>
        <w:lang w:val="pt-PT" w:eastAsia="en-US" w:bidi="ar-SA"/>
      </w:rPr>
    </w:lvl>
  </w:abstractNum>
  <w:abstractNum w:abstractNumId="33">
    <w:multiLevelType w:val="hybridMultilevel"/>
    <w:lvl w:ilvl="0">
      <w:start w:val="1"/>
      <w:numFmt w:val="upperRoman"/>
      <w:lvlText w:val="%1"/>
      <w:lvlJc w:val="left"/>
      <w:pPr>
        <w:ind w:left="115" w:hanging="137"/>
        <w:jc w:val="left"/>
      </w:pPr>
      <w:rPr>
        <w:rFonts w:hint="default" w:ascii="Calibri" w:hAnsi="Calibri" w:eastAsia="Calibri" w:cs="Calibri"/>
        <w:b/>
        <w:bCs/>
        <w:i w:val="0"/>
        <w:iCs w:val="0"/>
        <w:spacing w:val="0"/>
        <w:w w:val="100"/>
        <w:sz w:val="24"/>
        <w:szCs w:val="24"/>
        <w:lang w:val="pt-PT" w:eastAsia="en-US" w:bidi="ar-SA"/>
      </w:rPr>
    </w:lvl>
    <w:lvl w:ilvl="1">
      <w:start w:val="1"/>
      <w:numFmt w:val="lowerLetter"/>
      <w:lvlText w:val="%2)"/>
      <w:lvlJc w:val="left"/>
      <w:pPr>
        <w:ind w:left="115" w:hanging="254"/>
        <w:jc w:val="left"/>
      </w:pPr>
      <w:rPr>
        <w:rFonts w:hint="default"/>
        <w:spacing w:val="0"/>
        <w:w w:val="100"/>
        <w:lang w:val="pt-PT" w:eastAsia="en-US" w:bidi="ar-SA"/>
      </w:rPr>
    </w:lvl>
    <w:lvl w:ilvl="2">
      <w:start w:val="0"/>
      <w:numFmt w:val="bullet"/>
      <w:lvlText w:val="•"/>
      <w:lvlJc w:val="left"/>
      <w:pPr>
        <w:ind w:left="2239" w:hanging="254"/>
      </w:pPr>
      <w:rPr>
        <w:rFonts w:hint="default"/>
        <w:lang w:val="pt-PT" w:eastAsia="en-US" w:bidi="ar-SA"/>
      </w:rPr>
    </w:lvl>
    <w:lvl w:ilvl="3">
      <w:start w:val="0"/>
      <w:numFmt w:val="bullet"/>
      <w:lvlText w:val="•"/>
      <w:lvlJc w:val="left"/>
      <w:pPr>
        <w:ind w:left="3299" w:hanging="254"/>
      </w:pPr>
      <w:rPr>
        <w:rFonts w:hint="default"/>
        <w:lang w:val="pt-PT" w:eastAsia="en-US" w:bidi="ar-SA"/>
      </w:rPr>
    </w:lvl>
    <w:lvl w:ilvl="4">
      <w:start w:val="0"/>
      <w:numFmt w:val="bullet"/>
      <w:lvlText w:val="•"/>
      <w:lvlJc w:val="left"/>
      <w:pPr>
        <w:ind w:left="4359" w:hanging="254"/>
      </w:pPr>
      <w:rPr>
        <w:rFonts w:hint="default"/>
        <w:lang w:val="pt-PT" w:eastAsia="en-US" w:bidi="ar-SA"/>
      </w:rPr>
    </w:lvl>
    <w:lvl w:ilvl="5">
      <w:start w:val="0"/>
      <w:numFmt w:val="bullet"/>
      <w:lvlText w:val="•"/>
      <w:lvlJc w:val="left"/>
      <w:pPr>
        <w:ind w:left="5419" w:hanging="254"/>
      </w:pPr>
      <w:rPr>
        <w:rFonts w:hint="default"/>
        <w:lang w:val="pt-PT" w:eastAsia="en-US" w:bidi="ar-SA"/>
      </w:rPr>
    </w:lvl>
    <w:lvl w:ilvl="6">
      <w:start w:val="0"/>
      <w:numFmt w:val="bullet"/>
      <w:lvlText w:val="•"/>
      <w:lvlJc w:val="left"/>
      <w:pPr>
        <w:ind w:left="6479" w:hanging="254"/>
      </w:pPr>
      <w:rPr>
        <w:rFonts w:hint="default"/>
        <w:lang w:val="pt-PT" w:eastAsia="en-US" w:bidi="ar-SA"/>
      </w:rPr>
    </w:lvl>
    <w:lvl w:ilvl="7">
      <w:start w:val="0"/>
      <w:numFmt w:val="bullet"/>
      <w:lvlText w:val="•"/>
      <w:lvlJc w:val="left"/>
      <w:pPr>
        <w:ind w:left="7539" w:hanging="254"/>
      </w:pPr>
      <w:rPr>
        <w:rFonts w:hint="default"/>
        <w:lang w:val="pt-PT" w:eastAsia="en-US" w:bidi="ar-SA"/>
      </w:rPr>
    </w:lvl>
    <w:lvl w:ilvl="8">
      <w:start w:val="0"/>
      <w:numFmt w:val="bullet"/>
      <w:lvlText w:val="•"/>
      <w:lvlJc w:val="left"/>
      <w:pPr>
        <w:ind w:left="8599" w:hanging="254"/>
      </w:pPr>
      <w:rPr>
        <w:rFonts w:hint="default"/>
        <w:lang w:val="pt-PT" w:eastAsia="en-US" w:bidi="ar-SA"/>
      </w:rPr>
    </w:lvl>
  </w:abstractNum>
  <w:abstractNum w:abstractNumId="32">
    <w:multiLevelType w:val="hybridMultilevel"/>
    <w:lvl w:ilvl="0">
      <w:start w:val="19"/>
      <w:numFmt w:val="decimal"/>
      <w:lvlText w:val="%1"/>
      <w:lvlJc w:val="left"/>
      <w:pPr>
        <w:ind w:left="412" w:hanging="298"/>
        <w:jc w:val="left"/>
      </w:pPr>
      <w:rPr>
        <w:rFonts w:hint="default" w:ascii="Calibri" w:hAnsi="Calibri" w:eastAsia="Calibri" w:cs="Calibri"/>
        <w:b/>
        <w:bCs/>
        <w:i w:val="0"/>
        <w:iCs w:val="0"/>
        <w:spacing w:val="0"/>
        <w:w w:val="100"/>
        <w:sz w:val="24"/>
        <w:szCs w:val="24"/>
        <w:lang w:val="pt-PT" w:eastAsia="en-US" w:bidi="ar-SA"/>
      </w:rPr>
    </w:lvl>
    <w:lvl w:ilvl="1">
      <w:start w:val="1"/>
      <w:numFmt w:val="decimal"/>
      <w:lvlText w:val="%1.%2"/>
      <w:lvlJc w:val="left"/>
      <w:pPr>
        <w:ind w:left="598" w:hanging="484"/>
        <w:jc w:val="left"/>
      </w:pPr>
      <w:rPr>
        <w:rFonts w:hint="default" w:ascii="Calibri" w:hAnsi="Calibri" w:eastAsia="Calibri" w:cs="Calibri"/>
        <w:b/>
        <w:bCs/>
        <w:i w:val="0"/>
        <w:iCs w:val="0"/>
        <w:spacing w:val="0"/>
        <w:w w:val="100"/>
        <w:sz w:val="24"/>
        <w:szCs w:val="24"/>
        <w:lang w:val="pt-PT" w:eastAsia="en-US" w:bidi="ar-SA"/>
      </w:rPr>
    </w:lvl>
    <w:lvl w:ilvl="2">
      <w:start w:val="1"/>
      <w:numFmt w:val="decimal"/>
      <w:lvlText w:val="%1.%2.%3"/>
      <w:lvlJc w:val="left"/>
      <w:pPr>
        <w:ind w:left="905" w:hanging="791"/>
        <w:jc w:val="left"/>
      </w:pPr>
      <w:rPr>
        <w:rFonts w:hint="default" w:ascii="Calibri" w:hAnsi="Calibri" w:eastAsia="Calibri" w:cs="Calibri"/>
        <w:b/>
        <w:bCs/>
        <w:i w:val="0"/>
        <w:iCs w:val="0"/>
        <w:spacing w:val="0"/>
        <w:w w:val="100"/>
        <w:sz w:val="24"/>
        <w:szCs w:val="24"/>
        <w:lang w:val="pt-PT" w:eastAsia="en-US" w:bidi="ar-SA"/>
      </w:rPr>
    </w:lvl>
    <w:lvl w:ilvl="3">
      <w:start w:val="1"/>
      <w:numFmt w:val="decimal"/>
      <w:lvlText w:val="%1.%2.%3.%4"/>
      <w:lvlJc w:val="left"/>
      <w:pPr>
        <w:ind w:left="1091" w:hanging="977"/>
        <w:jc w:val="left"/>
      </w:pPr>
      <w:rPr>
        <w:rFonts w:hint="default" w:ascii="Calibri" w:hAnsi="Calibri" w:eastAsia="Calibri" w:cs="Calibri"/>
        <w:b/>
        <w:bCs/>
        <w:i w:val="0"/>
        <w:iCs w:val="0"/>
        <w:spacing w:val="0"/>
        <w:w w:val="100"/>
        <w:sz w:val="24"/>
        <w:szCs w:val="24"/>
        <w:lang w:val="pt-PT" w:eastAsia="en-US" w:bidi="ar-SA"/>
      </w:rPr>
    </w:lvl>
    <w:lvl w:ilvl="4">
      <w:start w:val="0"/>
      <w:numFmt w:val="bullet"/>
      <w:lvlText w:val="•"/>
      <w:lvlJc w:val="left"/>
      <w:pPr>
        <w:ind w:left="2474" w:hanging="977"/>
      </w:pPr>
      <w:rPr>
        <w:rFonts w:hint="default"/>
        <w:lang w:val="pt-PT" w:eastAsia="en-US" w:bidi="ar-SA"/>
      </w:rPr>
    </w:lvl>
    <w:lvl w:ilvl="5">
      <w:start w:val="0"/>
      <w:numFmt w:val="bullet"/>
      <w:lvlText w:val="•"/>
      <w:lvlJc w:val="left"/>
      <w:pPr>
        <w:ind w:left="3848" w:hanging="977"/>
      </w:pPr>
      <w:rPr>
        <w:rFonts w:hint="default"/>
        <w:lang w:val="pt-PT" w:eastAsia="en-US" w:bidi="ar-SA"/>
      </w:rPr>
    </w:lvl>
    <w:lvl w:ilvl="6">
      <w:start w:val="0"/>
      <w:numFmt w:val="bullet"/>
      <w:lvlText w:val="•"/>
      <w:lvlJc w:val="left"/>
      <w:pPr>
        <w:ind w:left="5222" w:hanging="977"/>
      </w:pPr>
      <w:rPr>
        <w:rFonts w:hint="default"/>
        <w:lang w:val="pt-PT" w:eastAsia="en-US" w:bidi="ar-SA"/>
      </w:rPr>
    </w:lvl>
    <w:lvl w:ilvl="7">
      <w:start w:val="0"/>
      <w:numFmt w:val="bullet"/>
      <w:lvlText w:val="•"/>
      <w:lvlJc w:val="left"/>
      <w:pPr>
        <w:ind w:left="6596" w:hanging="977"/>
      </w:pPr>
      <w:rPr>
        <w:rFonts w:hint="default"/>
        <w:lang w:val="pt-PT" w:eastAsia="en-US" w:bidi="ar-SA"/>
      </w:rPr>
    </w:lvl>
    <w:lvl w:ilvl="8">
      <w:start w:val="0"/>
      <w:numFmt w:val="bullet"/>
      <w:lvlText w:val="•"/>
      <w:lvlJc w:val="left"/>
      <w:pPr>
        <w:ind w:left="7970" w:hanging="977"/>
      </w:pPr>
      <w:rPr>
        <w:rFonts w:hint="default"/>
        <w:lang w:val="pt-PT" w:eastAsia="en-US" w:bidi="ar-SA"/>
      </w:rPr>
    </w:lvl>
  </w:abstractNum>
  <w:abstractNum w:abstractNumId="31">
    <w:multiLevelType w:val="hybridMultilevel"/>
    <w:lvl w:ilvl="0">
      <w:start w:val="1"/>
      <w:numFmt w:val="upperRoman"/>
      <w:lvlText w:val="%1"/>
      <w:lvlJc w:val="left"/>
      <w:pPr>
        <w:ind w:left="115" w:hanging="153"/>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179" w:hanging="153"/>
      </w:pPr>
      <w:rPr>
        <w:rFonts w:hint="default"/>
        <w:lang w:val="pt-PT" w:eastAsia="en-US" w:bidi="ar-SA"/>
      </w:rPr>
    </w:lvl>
    <w:lvl w:ilvl="2">
      <w:start w:val="0"/>
      <w:numFmt w:val="bullet"/>
      <w:lvlText w:val="•"/>
      <w:lvlJc w:val="left"/>
      <w:pPr>
        <w:ind w:left="2239" w:hanging="153"/>
      </w:pPr>
      <w:rPr>
        <w:rFonts w:hint="default"/>
        <w:lang w:val="pt-PT" w:eastAsia="en-US" w:bidi="ar-SA"/>
      </w:rPr>
    </w:lvl>
    <w:lvl w:ilvl="3">
      <w:start w:val="0"/>
      <w:numFmt w:val="bullet"/>
      <w:lvlText w:val="•"/>
      <w:lvlJc w:val="left"/>
      <w:pPr>
        <w:ind w:left="3299" w:hanging="153"/>
      </w:pPr>
      <w:rPr>
        <w:rFonts w:hint="default"/>
        <w:lang w:val="pt-PT" w:eastAsia="en-US" w:bidi="ar-SA"/>
      </w:rPr>
    </w:lvl>
    <w:lvl w:ilvl="4">
      <w:start w:val="0"/>
      <w:numFmt w:val="bullet"/>
      <w:lvlText w:val="•"/>
      <w:lvlJc w:val="left"/>
      <w:pPr>
        <w:ind w:left="4359" w:hanging="153"/>
      </w:pPr>
      <w:rPr>
        <w:rFonts w:hint="default"/>
        <w:lang w:val="pt-PT" w:eastAsia="en-US" w:bidi="ar-SA"/>
      </w:rPr>
    </w:lvl>
    <w:lvl w:ilvl="5">
      <w:start w:val="0"/>
      <w:numFmt w:val="bullet"/>
      <w:lvlText w:val="•"/>
      <w:lvlJc w:val="left"/>
      <w:pPr>
        <w:ind w:left="5419" w:hanging="153"/>
      </w:pPr>
      <w:rPr>
        <w:rFonts w:hint="default"/>
        <w:lang w:val="pt-PT" w:eastAsia="en-US" w:bidi="ar-SA"/>
      </w:rPr>
    </w:lvl>
    <w:lvl w:ilvl="6">
      <w:start w:val="0"/>
      <w:numFmt w:val="bullet"/>
      <w:lvlText w:val="•"/>
      <w:lvlJc w:val="left"/>
      <w:pPr>
        <w:ind w:left="6479" w:hanging="153"/>
      </w:pPr>
      <w:rPr>
        <w:rFonts w:hint="default"/>
        <w:lang w:val="pt-PT" w:eastAsia="en-US" w:bidi="ar-SA"/>
      </w:rPr>
    </w:lvl>
    <w:lvl w:ilvl="7">
      <w:start w:val="0"/>
      <w:numFmt w:val="bullet"/>
      <w:lvlText w:val="•"/>
      <w:lvlJc w:val="left"/>
      <w:pPr>
        <w:ind w:left="7539" w:hanging="153"/>
      </w:pPr>
      <w:rPr>
        <w:rFonts w:hint="default"/>
        <w:lang w:val="pt-PT" w:eastAsia="en-US" w:bidi="ar-SA"/>
      </w:rPr>
    </w:lvl>
    <w:lvl w:ilvl="8">
      <w:start w:val="0"/>
      <w:numFmt w:val="bullet"/>
      <w:lvlText w:val="•"/>
      <w:lvlJc w:val="left"/>
      <w:pPr>
        <w:ind w:left="8599" w:hanging="153"/>
      </w:pPr>
      <w:rPr>
        <w:rFonts w:hint="default"/>
        <w:lang w:val="pt-PT" w:eastAsia="en-US" w:bidi="ar-SA"/>
      </w:rPr>
    </w:lvl>
  </w:abstractNum>
  <w:abstractNum w:abstractNumId="30">
    <w:multiLevelType w:val="hybridMultilevel"/>
    <w:lvl w:ilvl="0">
      <w:start w:val="1"/>
      <w:numFmt w:val="lowerLetter"/>
      <w:lvlText w:val="%1)"/>
      <w:lvlJc w:val="left"/>
      <w:pPr>
        <w:ind w:left="115" w:hanging="301"/>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179" w:hanging="301"/>
      </w:pPr>
      <w:rPr>
        <w:rFonts w:hint="default"/>
        <w:lang w:val="pt-PT" w:eastAsia="en-US" w:bidi="ar-SA"/>
      </w:rPr>
    </w:lvl>
    <w:lvl w:ilvl="2">
      <w:start w:val="0"/>
      <w:numFmt w:val="bullet"/>
      <w:lvlText w:val="•"/>
      <w:lvlJc w:val="left"/>
      <w:pPr>
        <w:ind w:left="2239" w:hanging="301"/>
      </w:pPr>
      <w:rPr>
        <w:rFonts w:hint="default"/>
        <w:lang w:val="pt-PT" w:eastAsia="en-US" w:bidi="ar-SA"/>
      </w:rPr>
    </w:lvl>
    <w:lvl w:ilvl="3">
      <w:start w:val="0"/>
      <w:numFmt w:val="bullet"/>
      <w:lvlText w:val="•"/>
      <w:lvlJc w:val="left"/>
      <w:pPr>
        <w:ind w:left="3299" w:hanging="301"/>
      </w:pPr>
      <w:rPr>
        <w:rFonts w:hint="default"/>
        <w:lang w:val="pt-PT" w:eastAsia="en-US" w:bidi="ar-SA"/>
      </w:rPr>
    </w:lvl>
    <w:lvl w:ilvl="4">
      <w:start w:val="0"/>
      <w:numFmt w:val="bullet"/>
      <w:lvlText w:val="•"/>
      <w:lvlJc w:val="left"/>
      <w:pPr>
        <w:ind w:left="4359" w:hanging="301"/>
      </w:pPr>
      <w:rPr>
        <w:rFonts w:hint="default"/>
        <w:lang w:val="pt-PT" w:eastAsia="en-US" w:bidi="ar-SA"/>
      </w:rPr>
    </w:lvl>
    <w:lvl w:ilvl="5">
      <w:start w:val="0"/>
      <w:numFmt w:val="bullet"/>
      <w:lvlText w:val="•"/>
      <w:lvlJc w:val="left"/>
      <w:pPr>
        <w:ind w:left="5419" w:hanging="301"/>
      </w:pPr>
      <w:rPr>
        <w:rFonts w:hint="default"/>
        <w:lang w:val="pt-PT" w:eastAsia="en-US" w:bidi="ar-SA"/>
      </w:rPr>
    </w:lvl>
    <w:lvl w:ilvl="6">
      <w:start w:val="0"/>
      <w:numFmt w:val="bullet"/>
      <w:lvlText w:val="•"/>
      <w:lvlJc w:val="left"/>
      <w:pPr>
        <w:ind w:left="6479" w:hanging="301"/>
      </w:pPr>
      <w:rPr>
        <w:rFonts w:hint="default"/>
        <w:lang w:val="pt-PT" w:eastAsia="en-US" w:bidi="ar-SA"/>
      </w:rPr>
    </w:lvl>
    <w:lvl w:ilvl="7">
      <w:start w:val="0"/>
      <w:numFmt w:val="bullet"/>
      <w:lvlText w:val="•"/>
      <w:lvlJc w:val="left"/>
      <w:pPr>
        <w:ind w:left="7539" w:hanging="301"/>
      </w:pPr>
      <w:rPr>
        <w:rFonts w:hint="default"/>
        <w:lang w:val="pt-PT" w:eastAsia="en-US" w:bidi="ar-SA"/>
      </w:rPr>
    </w:lvl>
    <w:lvl w:ilvl="8">
      <w:start w:val="0"/>
      <w:numFmt w:val="bullet"/>
      <w:lvlText w:val="•"/>
      <w:lvlJc w:val="left"/>
      <w:pPr>
        <w:ind w:left="8599" w:hanging="301"/>
      </w:pPr>
      <w:rPr>
        <w:rFonts w:hint="default"/>
        <w:lang w:val="pt-PT" w:eastAsia="en-US" w:bidi="ar-SA"/>
      </w:rPr>
    </w:lvl>
  </w:abstractNum>
  <w:abstractNum w:abstractNumId="29">
    <w:multiLevelType w:val="hybridMultilevel"/>
    <w:lvl w:ilvl="0">
      <w:start w:val="1"/>
      <w:numFmt w:val="lowerLetter"/>
      <w:lvlText w:val="%1)"/>
      <w:lvlJc w:val="left"/>
      <w:pPr>
        <w:ind w:left="357" w:hanging="242"/>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395" w:hanging="242"/>
      </w:pPr>
      <w:rPr>
        <w:rFonts w:hint="default"/>
        <w:lang w:val="pt-PT" w:eastAsia="en-US" w:bidi="ar-SA"/>
      </w:rPr>
    </w:lvl>
    <w:lvl w:ilvl="2">
      <w:start w:val="0"/>
      <w:numFmt w:val="bullet"/>
      <w:lvlText w:val="•"/>
      <w:lvlJc w:val="left"/>
      <w:pPr>
        <w:ind w:left="2431" w:hanging="242"/>
      </w:pPr>
      <w:rPr>
        <w:rFonts w:hint="default"/>
        <w:lang w:val="pt-PT" w:eastAsia="en-US" w:bidi="ar-SA"/>
      </w:rPr>
    </w:lvl>
    <w:lvl w:ilvl="3">
      <w:start w:val="0"/>
      <w:numFmt w:val="bullet"/>
      <w:lvlText w:val="•"/>
      <w:lvlJc w:val="left"/>
      <w:pPr>
        <w:ind w:left="3467" w:hanging="242"/>
      </w:pPr>
      <w:rPr>
        <w:rFonts w:hint="default"/>
        <w:lang w:val="pt-PT" w:eastAsia="en-US" w:bidi="ar-SA"/>
      </w:rPr>
    </w:lvl>
    <w:lvl w:ilvl="4">
      <w:start w:val="0"/>
      <w:numFmt w:val="bullet"/>
      <w:lvlText w:val="•"/>
      <w:lvlJc w:val="left"/>
      <w:pPr>
        <w:ind w:left="4503" w:hanging="242"/>
      </w:pPr>
      <w:rPr>
        <w:rFonts w:hint="default"/>
        <w:lang w:val="pt-PT" w:eastAsia="en-US" w:bidi="ar-SA"/>
      </w:rPr>
    </w:lvl>
    <w:lvl w:ilvl="5">
      <w:start w:val="0"/>
      <w:numFmt w:val="bullet"/>
      <w:lvlText w:val="•"/>
      <w:lvlJc w:val="left"/>
      <w:pPr>
        <w:ind w:left="5539" w:hanging="242"/>
      </w:pPr>
      <w:rPr>
        <w:rFonts w:hint="default"/>
        <w:lang w:val="pt-PT" w:eastAsia="en-US" w:bidi="ar-SA"/>
      </w:rPr>
    </w:lvl>
    <w:lvl w:ilvl="6">
      <w:start w:val="0"/>
      <w:numFmt w:val="bullet"/>
      <w:lvlText w:val="•"/>
      <w:lvlJc w:val="left"/>
      <w:pPr>
        <w:ind w:left="6575" w:hanging="242"/>
      </w:pPr>
      <w:rPr>
        <w:rFonts w:hint="default"/>
        <w:lang w:val="pt-PT" w:eastAsia="en-US" w:bidi="ar-SA"/>
      </w:rPr>
    </w:lvl>
    <w:lvl w:ilvl="7">
      <w:start w:val="0"/>
      <w:numFmt w:val="bullet"/>
      <w:lvlText w:val="•"/>
      <w:lvlJc w:val="left"/>
      <w:pPr>
        <w:ind w:left="7611" w:hanging="242"/>
      </w:pPr>
      <w:rPr>
        <w:rFonts w:hint="default"/>
        <w:lang w:val="pt-PT" w:eastAsia="en-US" w:bidi="ar-SA"/>
      </w:rPr>
    </w:lvl>
    <w:lvl w:ilvl="8">
      <w:start w:val="0"/>
      <w:numFmt w:val="bullet"/>
      <w:lvlText w:val="•"/>
      <w:lvlJc w:val="left"/>
      <w:pPr>
        <w:ind w:left="8647" w:hanging="242"/>
      </w:pPr>
      <w:rPr>
        <w:rFonts w:hint="default"/>
        <w:lang w:val="pt-PT" w:eastAsia="en-US" w:bidi="ar-SA"/>
      </w:rPr>
    </w:lvl>
  </w:abstractNum>
  <w:abstractNum w:abstractNumId="28">
    <w:multiLevelType w:val="hybridMultilevel"/>
    <w:lvl w:ilvl="0">
      <w:start w:val="1"/>
      <w:numFmt w:val="lowerLetter"/>
      <w:lvlText w:val="%1)"/>
      <w:lvlJc w:val="left"/>
      <w:pPr>
        <w:ind w:left="115" w:hanging="273"/>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179" w:hanging="273"/>
      </w:pPr>
      <w:rPr>
        <w:rFonts w:hint="default"/>
        <w:lang w:val="pt-PT" w:eastAsia="en-US" w:bidi="ar-SA"/>
      </w:rPr>
    </w:lvl>
    <w:lvl w:ilvl="2">
      <w:start w:val="0"/>
      <w:numFmt w:val="bullet"/>
      <w:lvlText w:val="•"/>
      <w:lvlJc w:val="left"/>
      <w:pPr>
        <w:ind w:left="2239" w:hanging="273"/>
      </w:pPr>
      <w:rPr>
        <w:rFonts w:hint="default"/>
        <w:lang w:val="pt-PT" w:eastAsia="en-US" w:bidi="ar-SA"/>
      </w:rPr>
    </w:lvl>
    <w:lvl w:ilvl="3">
      <w:start w:val="0"/>
      <w:numFmt w:val="bullet"/>
      <w:lvlText w:val="•"/>
      <w:lvlJc w:val="left"/>
      <w:pPr>
        <w:ind w:left="3299" w:hanging="273"/>
      </w:pPr>
      <w:rPr>
        <w:rFonts w:hint="default"/>
        <w:lang w:val="pt-PT" w:eastAsia="en-US" w:bidi="ar-SA"/>
      </w:rPr>
    </w:lvl>
    <w:lvl w:ilvl="4">
      <w:start w:val="0"/>
      <w:numFmt w:val="bullet"/>
      <w:lvlText w:val="•"/>
      <w:lvlJc w:val="left"/>
      <w:pPr>
        <w:ind w:left="4359" w:hanging="273"/>
      </w:pPr>
      <w:rPr>
        <w:rFonts w:hint="default"/>
        <w:lang w:val="pt-PT" w:eastAsia="en-US" w:bidi="ar-SA"/>
      </w:rPr>
    </w:lvl>
    <w:lvl w:ilvl="5">
      <w:start w:val="0"/>
      <w:numFmt w:val="bullet"/>
      <w:lvlText w:val="•"/>
      <w:lvlJc w:val="left"/>
      <w:pPr>
        <w:ind w:left="5419" w:hanging="273"/>
      </w:pPr>
      <w:rPr>
        <w:rFonts w:hint="default"/>
        <w:lang w:val="pt-PT" w:eastAsia="en-US" w:bidi="ar-SA"/>
      </w:rPr>
    </w:lvl>
    <w:lvl w:ilvl="6">
      <w:start w:val="0"/>
      <w:numFmt w:val="bullet"/>
      <w:lvlText w:val="•"/>
      <w:lvlJc w:val="left"/>
      <w:pPr>
        <w:ind w:left="6479" w:hanging="273"/>
      </w:pPr>
      <w:rPr>
        <w:rFonts w:hint="default"/>
        <w:lang w:val="pt-PT" w:eastAsia="en-US" w:bidi="ar-SA"/>
      </w:rPr>
    </w:lvl>
    <w:lvl w:ilvl="7">
      <w:start w:val="0"/>
      <w:numFmt w:val="bullet"/>
      <w:lvlText w:val="•"/>
      <w:lvlJc w:val="left"/>
      <w:pPr>
        <w:ind w:left="7539" w:hanging="273"/>
      </w:pPr>
      <w:rPr>
        <w:rFonts w:hint="default"/>
        <w:lang w:val="pt-PT" w:eastAsia="en-US" w:bidi="ar-SA"/>
      </w:rPr>
    </w:lvl>
    <w:lvl w:ilvl="8">
      <w:start w:val="0"/>
      <w:numFmt w:val="bullet"/>
      <w:lvlText w:val="•"/>
      <w:lvlJc w:val="left"/>
      <w:pPr>
        <w:ind w:left="8599" w:hanging="273"/>
      </w:pPr>
      <w:rPr>
        <w:rFonts w:hint="default"/>
        <w:lang w:val="pt-PT" w:eastAsia="en-US" w:bidi="ar-SA"/>
      </w:rPr>
    </w:lvl>
  </w:abstractNum>
  <w:abstractNum w:abstractNumId="27">
    <w:multiLevelType w:val="hybridMultilevel"/>
    <w:lvl w:ilvl="0">
      <w:start w:val="1"/>
      <w:numFmt w:val="lowerLetter"/>
      <w:lvlText w:val="%1)"/>
      <w:lvlJc w:val="left"/>
      <w:pPr>
        <w:ind w:left="357" w:hanging="242"/>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395" w:hanging="242"/>
      </w:pPr>
      <w:rPr>
        <w:rFonts w:hint="default"/>
        <w:lang w:val="pt-PT" w:eastAsia="en-US" w:bidi="ar-SA"/>
      </w:rPr>
    </w:lvl>
    <w:lvl w:ilvl="2">
      <w:start w:val="0"/>
      <w:numFmt w:val="bullet"/>
      <w:lvlText w:val="•"/>
      <w:lvlJc w:val="left"/>
      <w:pPr>
        <w:ind w:left="2431" w:hanging="242"/>
      </w:pPr>
      <w:rPr>
        <w:rFonts w:hint="default"/>
        <w:lang w:val="pt-PT" w:eastAsia="en-US" w:bidi="ar-SA"/>
      </w:rPr>
    </w:lvl>
    <w:lvl w:ilvl="3">
      <w:start w:val="0"/>
      <w:numFmt w:val="bullet"/>
      <w:lvlText w:val="•"/>
      <w:lvlJc w:val="left"/>
      <w:pPr>
        <w:ind w:left="3467" w:hanging="242"/>
      </w:pPr>
      <w:rPr>
        <w:rFonts w:hint="default"/>
        <w:lang w:val="pt-PT" w:eastAsia="en-US" w:bidi="ar-SA"/>
      </w:rPr>
    </w:lvl>
    <w:lvl w:ilvl="4">
      <w:start w:val="0"/>
      <w:numFmt w:val="bullet"/>
      <w:lvlText w:val="•"/>
      <w:lvlJc w:val="left"/>
      <w:pPr>
        <w:ind w:left="4503" w:hanging="242"/>
      </w:pPr>
      <w:rPr>
        <w:rFonts w:hint="default"/>
        <w:lang w:val="pt-PT" w:eastAsia="en-US" w:bidi="ar-SA"/>
      </w:rPr>
    </w:lvl>
    <w:lvl w:ilvl="5">
      <w:start w:val="0"/>
      <w:numFmt w:val="bullet"/>
      <w:lvlText w:val="•"/>
      <w:lvlJc w:val="left"/>
      <w:pPr>
        <w:ind w:left="5539" w:hanging="242"/>
      </w:pPr>
      <w:rPr>
        <w:rFonts w:hint="default"/>
        <w:lang w:val="pt-PT" w:eastAsia="en-US" w:bidi="ar-SA"/>
      </w:rPr>
    </w:lvl>
    <w:lvl w:ilvl="6">
      <w:start w:val="0"/>
      <w:numFmt w:val="bullet"/>
      <w:lvlText w:val="•"/>
      <w:lvlJc w:val="left"/>
      <w:pPr>
        <w:ind w:left="6575" w:hanging="242"/>
      </w:pPr>
      <w:rPr>
        <w:rFonts w:hint="default"/>
        <w:lang w:val="pt-PT" w:eastAsia="en-US" w:bidi="ar-SA"/>
      </w:rPr>
    </w:lvl>
    <w:lvl w:ilvl="7">
      <w:start w:val="0"/>
      <w:numFmt w:val="bullet"/>
      <w:lvlText w:val="•"/>
      <w:lvlJc w:val="left"/>
      <w:pPr>
        <w:ind w:left="7611" w:hanging="242"/>
      </w:pPr>
      <w:rPr>
        <w:rFonts w:hint="default"/>
        <w:lang w:val="pt-PT" w:eastAsia="en-US" w:bidi="ar-SA"/>
      </w:rPr>
    </w:lvl>
    <w:lvl w:ilvl="8">
      <w:start w:val="0"/>
      <w:numFmt w:val="bullet"/>
      <w:lvlText w:val="•"/>
      <w:lvlJc w:val="left"/>
      <w:pPr>
        <w:ind w:left="8647" w:hanging="242"/>
      </w:pPr>
      <w:rPr>
        <w:rFonts w:hint="default"/>
        <w:lang w:val="pt-PT" w:eastAsia="en-US" w:bidi="ar-SA"/>
      </w:rPr>
    </w:lvl>
  </w:abstractNum>
  <w:abstractNum w:abstractNumId="26">
    <w:multiLevelType w:val="hybridMultilevel"/>
    <w:lvl w:ilvl="0">
      <w:start w:val="1"/>
      <w:numFmt w:val="lowerLetter"/>
      <w:lvlText w:val="%1)"/>
      <w:lvlJc w:val="left"/>
      <w:pPr>
        <w:ind w:left="357" w:hanging="242"/>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395" w:hanging="242"/>
      </w:pPr>
      <w:rPr>
        <w:rFonts w:hint="default"/>
        <w:lang w:val="pt-PT" w:eastAsia="en-US" w:bidi="ar-SA"/>
      </w:rPr>
    </w:lvl>
    <w:lvl w:ilvl="2">
      <w:start w:val="0"/>
      <w:numFmt w:val="bullet"/>
      <w:lvlText w:val="•"/>
      <w:lvlJc w:val="left"/>
      <w:pPr>
        <w:ind w:left="2431" w:hanging="242"/>
      </w:pPr>
      <w:rPr>
        <w:rFonts w:hint="default"/>
        <w:lang w:val="pt-PT" w:eastAsia="en-US" w:bidi="ar-SA"/>
      </w:rPr>
    </w:lvl>
    <w:lvl w:ilvl="3">
      <w:start w:val="0"/>
      <w:numFmt w:val="bullet"/>
      <w:lvlText w:val="•"/>
      <w:lvlJc w:val="left"/>
      <w:pPr>
        <w:ind w:left="3467" w:hanging="242"/>
      </w:pPr>
      <w:rPr>
        <w:rFonts w:hint="default"/>
        <w:lang w:val="pt-PT" w:eastAsia="en-US" w:bidi="ar-SA"/>
      </w:rPr>
    </w:lvl>
    <w:lvl w:ilvl="4">
      <w:start w:val="0"/>
      <w:numFmt w:val="bullet"/>
      <w:lvlText w:val="•"/>
      <w:lvlJc w:val="left"/>
      <w:pPr>
        <w:ind w:left="4503" w:hanging="242"/>
      </w:pPr>
      <w:rPr>
        <w:rFonts w:hint="default"/>
        <w:lang w:val="pt-PT" w:eastAsia="en-US" w:bidi="ar-SA"/>
      </w:rPr>
    </w:lvl>
    <w:lvl w:ilvl="5">
      <w:start w:val="0"/>
      <w:numFmt w:val="bullet"/>
      <w:lvlText w:val="•"/>
      <w:lvlJc w:val="left"/>
      <w:pPr>
        <w:ind w:left="5539" w:hanging="242"/>
      </w:pPr>
      <w:rPr>
        <w:rFonts w:hint="default"/>
        <w:lang w:val="pt-PT" w:eastAsia="en-US" w:bidi="ar-SA"/>
      </w:rPr>
    </w:lvl>
    <w:lvl w:ilvl="6">
      <w:start w:val="0"/>
      <w:numFmt w:val="bullet"/>
      <w:lvlText w:val="•"/>
      <w:lvlJc w:val="left"/>
      <w:pPr>
        <w:ind w:left="6575" w:hanging="242"/>
      </w:pPr>
      <w:rPr>
        <w:rFonts w:hint="default"/>
        <w:lang w:val="pt-PT" w:eastAsia="en-US" w:bidi="ar-SA"/>
      </w:rPr>
    </w:lvl>
    <w:lvl w:ilvl="7">
      <w:start w:val="0"/>
      <w:numFmt w:val="bullet"/>
      <w:lvlText w:val="•"/>
      <w:lvlJc w:val="left"/>
      <w:pPr>
        <w:ind w:left="7611" w:hanging="242"/>
      </w:pPr>
      <w:rPr>
        <w:rFonts w:hint="default"/>
        <w:lang w:val="pt-PT" w:eastAsia="en-US" w:bidi="ar-SA"/>
      </w:rPr>
    </w:lvl>
    <w:lvl w:ilvl="8">
      <w:start w:val="0"/>
      <w:numFmt w:val="bullet"/>
      <w:lvlText w:val="•"/>
      <w:lvlJc w:val="left"/>
      <w:pPr>
        <w:ind w:left="8647" w:hanging="242"/>
      </w:pPr>
      <w:rPr>
        <w:rFonts w:hint="default"/>
        <w:lang w:val="pt-PT" w:eastAsia="en-US" w:bidi="ar-SA"/>
      </w:rPr>
    </w:lvl>
  </w:abstractNum>
  <w:abstractNum w:abstractNumId="25">
    <w:multiLevelType w:val="hybridMultilevel"/>
    <w:lvl w:ilvl="0">
      <w:start w:val="1"/>
      <w:numFmt w:val="lowerLetter"/>
      <w:lvlText w:val="%1)"/>
      <w:lvlJc w:val="left"/>
      <w:pPr>
        <w:ind w:left="357" w:hanging="242"/>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395" w:hanging="242"/>
      </w:pPr>
      <w:rPr>
        <w:rFonts w:hint="default"/>
        <w:lang w:val="pt-PT" w:eastAsia="en-US" w:bidi="ar-SA"/>
      </w:rPr>
    </w:lvl>
    <w:lvl w:ilvl="2">
      <w:start w:val="0"/>
      <w:numFmt w:val="bullet"/>
      <w:lvlText w:val="•"/>
      <w:lvlJc w:val="left"/>
      <w:pPr>
        <w:ind w:left="2431" w:hanging="242"/>
      </w:pPr>
      <w:rPr>
        <w:rFonts w:hint="default"/>
        <w:lang w:val="pt-PT" w:eastAsia="en-US" w:bidi="ar-SA"/>
      </w:rPr>
    </w:lvl>
    <w:lvl w:ilvl="3">
      <w:start w:val="0"/>
      <w:numFmt w:val="bullet"/>
      <w:lvlText w:val="•"/>
      <w:lvlJc w:val="left"/>
      <w:pPr>
        <w:ind w:left="3467" w:hanging="242"/>
      </w:pPr>
      <w:rPr>
        <w:rFonts w:hint="default"/>
        <w:lang w:val="pt-PT" w:eastAsia="en-US" w:bidi="ar-SA"/>
      </w:rPr>
    </w:lvl>
    <w:lvl w:ilvl="4">
      <w:start w:val="0"/>
      <w:numFmt w:val="bullet"/>
      <w:lvlText w:val="•"/>
      <w:lvlJc w:val="left"/>
      <w:pPr>
        <w:ind w:left="4503" w:hanging="242"/>
      </w:pPr>
      <w:rPr>
        <w:rFonts w:hint="default"/>
        <w:lang w:val="pt-PT" w:eastAsia="en-US" w:bidi="ar-SA"/>
      </w:rPr>
    </w:lvl>
    <w:lvl w:ilvl="5">
      <w:start w:val="0"/>
      <w:numFmt w:val="bullet"/>
      <w:lvlText w:val="•"/>
      <w:lvlJc w:val="left"/>
      <w:pPr>
        <w:ind w:left="5539" w:hanging="242"/>
      </w:pPr>
      <w:rPr>
        <w:rFonts w:hint="default"/>
        <w:lang w:val="pt-PT" w:eastAsia="en-US" w:bidi="ar-SA"/>
      </w:rPr>
    </w:lvl>
    <w:lvl w:ilvl="6">
      <w:start w:val="0"/>
      <w:numFmt w:val="bullet"/>
      <w:lvlText w:val="•"/>
      <w:lvlJc w:val="left"/>
      <w:pPr>
        <w:ind w:left="6575" w:hanging="242"/>
      </w:pPr>
      <w:rPr>
        <w:rFonts w:hint="default"/>
        <w:lang w:val="pt-PT" w:eastAsia="en-US" w:bidi="ar-SA"/>
      </w:rPr>
    </w:lvl>
    <w:lvl w:ilvl="7">
      <w:start w:val="0"/>
      <w:numFmt w:val="bullet"/>
      <w:lvlText w:val="•"/>
      <w:lvlJc w:val="left"/>
      <w:pPr>
        <w:ind w:left="7611" w:hanging="242"/>
      </w:pPr>
      <w:rPr>
        <w:rFonts w:hint="default"/>
        <w:lang w:val="pt-PT" w:eastAsia="en-US" w:bidi="ar-SA"/>
      </w:rPr>
    </w:lvl>
    <w:lvl w:ilvl="8">
      <w:start w:val="0"/>
      <w:numFmt w:val="bullet"/>
      <w:lvlText w:val="•"/>
      <w:lvlJc w:val="left"/>
      <w:pPr>
        <w:ind w:left="8647" w:hanging="242"/>
      </w:pPr>
      <w:rPr>
        <w:rFonts w:hint="default"/>
        <w:lang w:val="pt-PT" w:eastAsia="en-US" w:bidi="ar-SA"/>
      </w:rPr>
    </w:lvl>
  </w:abstractNum>
  <w:abstractNum w:abstractNumId="24">
    <w:multiLevelType w:val="hybridMultilevel"/>
    <w:lvl w:ilvl="0">
      <w:start w:val="1"/>
      <w:numFmt w:val="lowerLetter"/>
      <w:lvlText w:val="%1)"/>
      <w:lvlJc w:val="left"/>
      <w:pPr>
        <w:ind w:left="357" w:hanging="242"/>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395" w:hanging="242"/>
      </w:pPr>
      <w:rPr>
        <w:rFonts w:hint="default"/>
        <w:lang w:val="pt-PT" w:eastAsia="en-US" w:bidi="ar-SA"/>
      </w:rPr>
    </w:lvl>
    <w:lvl w:ilvl="2">
      <w:start w:val="0"/>
      <w:numFmt w:val="bullet"/>
      <w:lvlText w:val="•"/>
      <w:lvlJc w:val="left"/>
      <w:pPr>
        <w:ind w:left="2431" w:hanging="242"/>
      </w:pPr>
      <w:rPr>
        <w:rFonts w:hint="default"/>
        <w:lang w:val="pt-PT" w:eastAsia="en-US" w:bidi="ar-SA"/>
      </w:rPr>
    </w:lvl>
    <w:lvl w:ilvl="3">
      <w:start w:val="0"/>
      <w:numFmt w:val="bullet"/>
      <w:lvlText w:val="•"/>
      <w:lvlJc w:val="left"/>
      <w:pPr>
        <w:ind w:left="3467" w:hanging="242"/>
      </w:pPr>
      <w:rPr>
        <w:rFonts w:hint="default"/>
        <w:lang w:val="pt-PT" w:eastAsia="en-US" w:bidi="ar-SA"/>
      </w:rPr>
    </w:lvl>
    <w:lvl w:ilvl="4">
      <w:start w:val="0"/>
      <w:numFmt w:val="bullet"/>
      <w:lvlText w:val="•"/>
      <w:lvlJc w:val="left"/>
      <w:pPr>
        <w:ind w:left="4503" w:hanging="242"/>
      </w:pPr>
      <w:rPr>
        <w:rFonts w:hint="default"/>
        <w:lang w:val="pt-PT" w:eastAsia="en-US" w:bidi="ar-SA"/>
      </w:rPr>
    </w:lvl>
    <w:lvl w:ilvl="5">
      <w:start w:val="0"/>
      <w:numFmt w:val="bullet"/>
      <w:lvlText w:val="•"/>
      <w:lvlJc w:val="left"/>
      <w:pPr>
        <w:ind w:left="5539" w:hanging="242"/>
      </w:pPr>
      <w:rPr>
        <w:rFonts w:hint="default"/>
        <w:lang w:val="pt-PT" w:eastAsia="en-US" w:bidi="ar-SA"/>
      </w:rPr>
    </w:lvl>
    <w:lvl w:ilvl="6">
      <w:start w:val="0"/>
      <w:numFmt w:val="bullet"/>
      <w:lvlText w:val="•"/>
      <w:lvlJc w:val="left"/>
      <w:pPr>
        <w:ind w:left="6575" w:hanging="242"/>
      </w:pPr>
      <w:rPr>
        <w:rFonts w:hint="default"/>
        <w:lang w:val="pt-PT" w:eastAsia="en-US" w:bidi="ar-SA"/>
      </w:rPr>
    </w:lvl>
    <w:lvl w:ilvl="7">
      <w:start w:val="0"/>
      <w:numFmt w:val="bullet"/>
      <w:lvlText w:val="•"/>
      <w:lvlJc w:val="left"/>
      <w:pPr>
        <w:ind w:left="7611" w:hanging="242"/>
      </w:pPr>
      <w:rPr>
        <w:rFonts w:hint="default"/>
        <w:lang w:val="pt-PT" w:eastAsia="en-US" w:bidi="ar-SA"/>
      </w:rPr>
    </w:lvl>
    <w:lvl w:ilvl="8">
      <w:start w:val="0"/>
      <w:numFmt w:val="bullet"/>
      <w:lvlText w:val="•"/>
      <w:lvlJc w:val="left"/>
      <w:pPr>
        <w:ind w:left="8647" w:hanging="242"/>
      </w:pPr>
      <w:rPr>
        <w:rFonts w:hint="default"/>
        <w:lang w:val="pt-PT" w:eastAsia="en-US" w:bidi="ar-SA"/>
      </w:rPr>
    </w:lvl>
  </w:abstractNum>
  <w:abstractNum w:abstractNumId="23">
    <w:multiLevelType w:val="hybridMultilevel"/>
    <w:lvl w:ilvl="0">
      <w:start w:val="1"/>
      <w:numFmt w:val="lowerLetter"/>
      <w:lvlText w:val="%1)"/>
      <w:lvlJc w:val="left"/>
      <w:pPr>
        <w:ind w:left="411" w:hanging="297"/>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449" w:hanging="297"/>
      </w:pPr>
      <w:rPr>
        <w:rFonts w:hint="default"/>
        <w:lang w:val="pt-PT" w:eastAsia="en-US" w:bidi="ar-SA"/>
      </w:rPr>
    </w:lvl>
    <w:lvl w:ilvl="2">
      <w:start w:val="0"/>
      <w:numFmt w:val="bullet"/>
      <w:lvlText w:val="•"/>
      <w:lvlJc w:val="left"/>
      <w:pPr>
        <w:ind w:left="2479" w:hanging="297"/>
      </w:pPr>
      <w:rPr>
        <w:rFonts w:hint="default"/>
        <w:lang w:val="pt-PT" w:eastAsia="en-US" w:bidi="ar-SA"/>
      </w:rPr>
    </w:lvl>
    <w:lvl w:ilvl="3">
      <w:start w:val="0"/>
      <w:numFmt w:val="bullet"/>
      <w:lvlText w:val="•"/>
      <w:lvlJc w:val="left"/>
      <w:pPr>
        <w:ind w:left="3509" w:hanging="297"/>
      </w:pPr>
      <w:rPr>
        <w:rFonts w:hint="default"/>
        <w:lang w:val="pt-PT" w:eastAsia="en-US" w:bidi="ar-SA"/>
      </w:rPr>
    </w:lvl>
    <w:lvl w:ilvl="4">
      <w:start w:val="0"/>
      <w:numFmt w:val="bullet"/>
      <w:lvlText w:val="•"/>
      <w:lvlJc w:val="left"/>
      <w:pPr>
        <w:ind w:left="4539" w:hanging="297"/>
      </w:pPr>
      <w:rPr>
        <w:rFonts w:hint="default"/>
        <w:lang w:val="pt-PT" w:eastAsia="en-US" w:bidi="ar-SA"/>
      </w:rPr>
    </w:lvl>
    <w:lvl w:ilvl="5">
      <w:start w:val="0"/>
      <w:numFmt w:val="bullet"/>
      <w:lvlText w:val="•"/>
      <w:lvlJc w:val="left"/>
      <w:pPr>
        <w:ind w:left="5569" w:hanging="297"/>
      </w:pPr>
      <w:rPr>
        <w:rFonts w:hint="default"/>
        <w:lang w:val="pt-PT" w:eastAsia="en-US" w:bidi="ar-SA"/>
      </w:rPr>
    </w:lvl>
    <w:lvl w:ilvl="6">
      <w:start w:val="0"/>
      <w:numFmt w:val="bullet"/>
      <w:lvlText w:val="•"/>
      <w:lvlJc w:val="left"/>
      <w:pPr>
        <w:ind w:left="6599" w:hanging="297"/>
      </w:pPr>
      <w:rPr>
        <w:rFonts w:hint="default"/>
        <w:lang w:val="pt-PT" w:eastAsia="en-US" w:bidi="ar-SA"/>
      </w:rPr>
    </w:lvl>
    <w:lvl w:ilvl="7">
      <w:start w:val="0"/>
      <w:numFmt w:val="bullet"/>
      <w:lvlText w:val="•"/>
      <w:lvlJc w:val="left"/>
      <w:pPr>
        <w:ind w:left="7629" w:hanging="297"/>
      </w:pPr>
      <w:rPr>
        <w:rFonts w:hint="default"/>
        <w:lang w:val="pt-PT" w:eastAsia="en-US" w:bidi="ar-SA"/>
      </w:rPr>
    </w:lvl>
    <w:lvl w:ilvl="8">
      <w:start w:val="0"/>
      <w:numFmt w:val="bullet"/>
      <w:lvlText w:val="•"/>
      <w:lvlJc w:val="left"/>
      <w:pPr>
        <w:ind w:left="8659" w:hanging="297"/>
      </w:pPr>
      <w:rPr>
        <w:rFonts w:hint="default"/>
        <w:lang w:val="pt-PT" w:eastAsia="en-US" w:bidi="ar-SA"/>
      </w:rPr>
    </w:lvl>
  </w:abstractNum>
  <w:abstractNum w:abstractNumId="22">
    <w:multiLevelType w:val="hybridMultilevel"/>
    <w:lvl w:ilvl="0">
      <w:start w:val="14"/>
      <w:numFmt w:val="decimal"/>
      <w:lvlText w:val="%1"/>
      <w:lvlJc w:val="left"/>
      <w:pPr>
        <w:ind w:left="115" w:hanging="691"/>
        <w:jc w:val="left"/>
      </w:pPr>
      <w:rPr>
        <w:rFonts w:hint="default"/>
        <w:lang w:val="pt-PT" w:eastAsia="en-US" w:bidi="ar-SA"/>
      </w:rPr>
    </w:lvl>
    <w:lvl w:ilvl="1">
      <w:start w:val="2"/>
      <w:numFmt w:val="decimal"/>
      <w:lvlText w:val="%1.%2"/>
      <w:lvlJc w:val="left"/>
      <w:pPr>
        <w:ind w:left="115" w:hanging="691"/>
        <w:jc w:val="left"/>
      </w:pPr>
      <w:rPr>
        <w:rFonts w:hint="default"/>
        <w:lang w:val="pt-PT" w:eastAsia="en-US" w:bidi="ar-SA"/>
      </w:rPr>
    </w:lvl>
    <w:lvl w:ilvl="2">
      <w:start w:val="7"/>
      <w:numFmt w:val="decimal"/>
      <w:lvlText w:val="%1.%2.%3"/>
      <w:lvlJc w:val="left"/>
      <w:pPr>
        <w:ind w:left="115" w:hanging="691"/>
        <w:jc w:val="left"/>
      </w:pPr>
      <w:rPr>
        <w:rFonts w:hint="default" w:ascii="Calibri" w:hAnsi="Calibri" w:eastAsia="Calibri" w:cs="Calibri"/>
        <w:b/>
        <w:bCs/>
        <w:i w:val="0"/>
        <w:iCs w:val="0"/>
        <w:spacing w:val="0"/>
        <w:w w:val="100"/>
        <w:sz w:val="24"/>
        <w:szCs w:val="24"/>
        <w:lang w:val="pt-PT" w:eastAsia="en-US" w:bidi="ar-SA"/>
      </w:rPr>
    </w:lvl>
    <w:lvl w:ilvl="3">
      <w:start w:val="0"/>
      <w:numFmt w:val="bullet"/>
      <w:lvlText w:val="•"/>
      <w:lvlJc w:val="left"/>
      <w:pPr>
        <w:ind w:left="3299" w:hanging="691"/>
      </w:pPr>
      <w:rPr>
        <w:rFonts w:hint="default"/>
        <w:lang w:val="pt-PT" w:eastAsia="en-US" w:bidi="ar-SA"/>
      </w:rPr>
    </w:lvl>
    <w:lvl w:ilvl="4">
      <w:start w:val="0"/>
      <w:numFmt w:val="bullet"/>
      <w:lvlText w:val="•"/>
      <w:lvlJc w:val="left"/>
      <w:pPr>
        <w:ind w:left="4359" w:hanging="691"/>
      </w:pPr>
      <w:rPr>
        <w:rFonts w:hint="default"/>
        <w:lang w:val="pt-PT" w:eastAsia="en-US" w:bidi="ar-SA"/>
      </w:rPr>
    </w:lvl>
    <w:lvl w:ilvl="5">
      <w:start w:val="0"/>
      <w:numFmt w:val="bullet"/>
      <w:lvlText w:val="•"/>
      <w:lvlJc w:val="left"/>
      <w:pPr>
        <w:ind w:left="5419" w:hanging="691"/>
      </w:pPr>
      <w:rPr>
        <w:rFonts w:hint="default"/>
        <w:lang w:val="pt-PT" w:eastAsia="en-US" w:bidi="ar-SA"/>
      </w:rPr>
    </w:lvl>
    <w:lvl w:ilvl="6">
      <w:start w:val="0"/>
      <w:numFmt w:val="bullet"/>
      <w:lvlText w:val="•"/>
      <w:lvlJc w:val="left"/>
      <w:pPr>
        <w:ind w:left="6479" w:hanging="691"/>
      </w:pPr>
      <w:rPr>
        <w:rFonts w:hint="default"/>
        <w:lang w:val="pt-PT" w:eastAsia="en-US" w:bidi="ar-SA"/>
      </w:rPr>
    </w:lvl>
    <w:lvl w:ilvl="7">
      <w:start w:val="0"/>
      <w:numFmt w:val="bullet"/>
      <w:lvlText w:val="•"/>
      <w:lvlJc w:val="left"/>
      <w:pPr>
        <w:ind w:left="7539" w:hanging="691"/>
      </w:pPr>
      <w:rPr>
        <w:rFonts w:hint="default"/>
        <w:lang w:val="pt-PT" w:eastAsia="en-US" w:bidi="ar-SA"/>
      </w:rPr>
    </w:lvl>
    <w:lvl w:ilvl="8">
      <w:start w:val="0"/>
      <w:numFmt w:val="bullet"/>
      <w:lvlText w:val="•"/>
      <w:lvlJc w:val="left"/>
      <w:pPr>
        <w:ind w:left="8599" w:hanging="691"/>
      </w:pPr>
      <w:rPr>
        <w:rFonts w:hint="default"/>
        <w:lang w:val="pt-PT" w:eastAsia="en-US" w:bidi="ar-SA"/>
      </w:rPr>
    </w:lvl>
  </w:abstractNum>
  <w:abstractNum w:abstractNumId="21">
    <w:multiLevelType w:val="hybridMultilevel"/>
    <w:lvl w:ilvl="0">
      <w:start w:val="13"/>
      <w:numFmt w:val="decimal"/>
      <w:lvlText w:val="%1"/>
      <w:lvlJc w:val="left"/>
      <w:pPr>
        <w:ind w:left="598" w:hanging="484"/>
        <w:jc w:val="left"/>
      </w:pPr>
      <w:rPr>
        <w:rFonts w:hint="default"/>
        <w:lang w:val="pt-PT" w:eastAsia="en-US" w:bidi="ar-SA"/>
      </w:rPr>
    </w:lvl>
    <w:lvl w:ilvl="1">
      <w:start w:val="8"/>
      <w:numFmt w:val="decimal"/>
      <w:lvlText w:val="%1.%2"/>
      <w:lvlJc w:val="left"/>
      <w:pPr>
        <w:ind w:left="598" w:hanging="484"/>
        <w:jc w:val="left"/>
      </w:pPr>
      <w:rPr>
        <w:rFonts w:hint="default" w:ascii="Calibri" w:hAnsi="Calibri" w:eastAsia="Calibri" w:cs="Calibri"/>
        <w:b/>
        <w:bCs/>
        <w:i w:val="0"/>
        <w:iCs w:val="0"/>
        <w:spacing w:val="0"/>
        <w:w w:val="100"/>
        <w:sz w:val="24"/>
        <w:szCs w:val="24"/>
        <w:lang w:val="pt-PT" w:eastAsia="en-US" w:bidi="ar-SA"/>
      </w:rPr>
    </w:lvl>
    <w:lvl w:ilvl="2">
      <w:start w:val="0"/>
      <w:numFmt w:val="bullet"/>
      <w:lvlText w:val="•"/>
      <w:lvlJc w:val="left"/>
      <w:pPr>
        <w:ind w:left="2623" w:hanging="484"/>
      </w:pPr>
      <w:rPr>
        <w:rFonts w:hint="default"/>
        <w:lang w:val="pt-PT" w:eastAsia="en-US" w:bidi="ar-SA"/>
      </w:rPr>
    </w:lvl>
    <w:lvl w:ilvl="3">
      <w:start w:val="0"/>
      <w:numFmt w:val="bullet"/>
      <w:lvlText w:val="•"/>
      <w:lvlJc w:val="left"/>
      <w:pPr>
        <w:ind w:left="3635" w:hanging="484"/>
      </w:pPr>
      <w:rPr>
        <w:rFonts w:hint="default"/>
        <w:lang w:val="pt-PT" w:eastAsia="en-US" w:bidi="ar-SA"/>
      </w:rPr>
    </w:lvl>
    <w:lvl w:ilvl="4">
      <w:start w:val="0"/>
      <w:numFmt w:val="bullet"/>
      <w:lvlText w:val="•"/>
      <w:lvlJc w:val="left"/>
      <w:pPr>
        <w:ind w:left="4647" w:hanging="484"/>
      </w:pPr>
      <w:rPr>
        <w:rFonts w:hint="default"/>
        <w:lang w:val="pt-PT" w:eastAsia="en-US" w:bidi="ar-SA"/>
      </w:rPr>
    </w:lvl>
    <w:lvl w:ilvl="5">
      <w:start w:val="0"/>
      <w:numFmt w:val="bullet"/>
      <w:lvlText w:val="•"/>
      <w:lvlJc w:val="left"/>
      <w:pPr>
        <w:ind w:left="5659" w:hanging="484"/>
      </w:pPr>
      <w:rPr>
        <w:rFonts w:hint="default"/>
        <w:lang w:val="pt-PT" w:eastAsia="en-US" w:bidi="ar-SA"/>
      </w:rPr>
    </w:lvl>
    <w:lvl w:ilvl="6">
      <w:start w:val="0"/>
      <w:numFmt w:val="bullet"/>
      <w:lvlText w:val="•"/>
      <w:lvlJc w:val="left"/>
      <w:pPr>
        <w:ind w:left="6671" w:hanging="484"/>
      </w:pPr>
      <w:rPr>
        <w:rFonts w:hint="default"/>
        <w:lang w:val="pt-PT" w:eastAsia="en-US" w:bidi="ar-SA"/>
      </w:rPr>
    </w:lvl>
    <w:lvl w:ilvl="7">
      <w:start w:val="0"/>
      <w:numFmt w:val="bullet"/>
      <w:lvlText w:val="•"/>
      <w:lvlJc w:val="left"/>
      <w:pPr>
        <w:ind w:left="7683" w:hanging="484"/>
      </w:pPr>
      <w:rPr>
        <w:rFonts w:hint="default"/>
        <w:lang w:val="pt-PT" w:eastAsia="en-US" w:bidi="ar-SA"/>
      </w:rPr>
    </w:lvl>
    <w:lvl w:ilvl="8">
      <w:start w:val="0"/>
      <w:numFmt w:val="bullet"/>
      <w:lvlText w:val="•"/>
      <w:lvlJc w:val="left"/>
      <w:pPr>
        <w:ind w:left="8695" w:hanging="484"/>
      </w:pPr>
      <w:rPr>
        <w:rFonts w:hint="default"/>
        <w:lang w:val="pt-PT" w:eastAsia="en-US" w:bidi="ar-SA"/>
      </w:rPr>
    </w:lvl>
  </w:abstractNum>
  <w:abstractNum w:abstractNumId="20">
    <w:multiLevelType w:val="hybridMultilevel"/>
    <w:lvl w:ilvl="0">
      <w:start w:val="12"/>
      <w:numFmt w:val="decimal"/>
      <w:lvlText w:val="%1"/>
      <w:lvlJc w:val="left"/>
      <w:pPr>
        <w:ind w:left="115" w:hanging="510"/>
        <w:jc w:val="left"/>
      </w:pPr>
      <w:rPr>
        <w:rFonts w:hint="default"/>
        <w:lang w:val="pt-PT" w:eastAsia="en-US" w:bidi="ar-SA"/>
      </w:rPr>
    </w:lvl>
    <w:lvl w:ilvl="1">
      <w:start w:val="5"/>
      <w:numFmt w:val="decimal"/>
      <w:lvlText w:val="%1.%2"/>
      <w:lvlJc w:val="left"/>
      <w:pPr>
        <w:ind w:left="115" w:hanging="510"/>
        <w:jc w:val="left"/>
      </w:pPr>
      <w:rPr>
        <w:rFonts w:hint="default" w:ascii="Calibri" w:hAnsi="Calibri" w:eastAsia="Calibri" w:cs="Calibri"/>
        <w:b/>
        <w:bCs/>
        <w:i w:val="0"/>
        <w:iCs w:val="0"/>
        <w:spacing w:val="0"/>
        <w:w w:val="100"/>
        <w:sz w:val="24"/>
        <w:szCs w:val="24"/>
        <w:lang w:val="pt-PT" w:eastAsia="en-US" w:bidi="ar-SA"/>
      </w:rPr>
    </w:lvl>
    <w:lvl w:ilvl="2">
      <w:start w:val="1"/>
      <w:numFmt w:val="decimal"/>
      <w:lvlText w:val="%1.%2.%3"/>
      <w:lvlJc w:val="left"/>
      <w:pPr>
        <w:ind w:left="115" w:hanging="687"/>
        <w:jc w:val="left"/>
      </w:pPr>
      <w:rPr>
        <w:rFonts w:hint="default" w:ascii="Calibri" w:hAnsi="Calibri" w:eastAsia="Calibri" w:cs="Calibri"/>
        <w:b/>
        <w:bCs/>
        <w:i w:val="0"/>
        <w:iCs w:val="0"/>
        <w:spacing w:val="0"/>
        <w:w w:val="100"/>
        <w:sz w:val="24"/>
        <w:szCs w:val="24"/>
        <w:lang w:val="pt-PT" w:eastAsia="en-US" w:bidi="ar-SA"/>
      </w:rPr>
    </w:lvl>
    <w:lvl w:ilvl="3">
      <w:start w:val="0"/>
      <w:numFmt w:val="bullet"/>
      <w:lvlText w:val="•"/>
      <w:lvlJc w:val="left"/>
      <w:pPr>
        <w:ind w:left="3299" w:hanging="687"/>
      </w:pPr>
      <w:rPr>
        <w:rFonts w:hint="default"/>
        <w:lang w:val="pt-PT" w:eastAsia="en-US" w:bidi="ar-SA"/>
      </w:rPr>
    </w:lvl>
    <w:lvl w:ilvl="4">
      <w:start w:val="0"/>
      <w:numFmt w:val="bullet"/>
      <w:lvlText w:val="•"/>
      <w:lvlJc w:val="left"/>
      <w:pPr>
        <w:ind w:left="4359" w:hanging="687"/>
      </w:pPr>
      <w:rPr>
        <w:rFonts w:hint="default"/>
        <w:lang w:val="pt-PT" w:eastAsia="en-US" w:bidi="ar-SA"/>
      </w:rPr>
    </w:lvl>
    <w:lvl w:ilvl="5">
      <w:start w:val="0"/>
      <w:numFmt w:val="bullet"/>
      <w:lvlText w:val="•"/>
      <w:lvlJc w:val="left"/>
      <w:pPr>
        <w:ind w:left="5419" w:hanging="687"/>
      </w:pPr>
      <w:rPr>
        <w:rFonts w:hint="default"/>
        <w:lang w:val="pt-PT" w:eastAsia="en-US" w:bidi="ar-SA"/>
      </w:rPr>
    </w:lvl>
    <w:lvl w:ilvl="6">
      <w:start w:val="0"/>
      <w:numFmt w:val="bullet"/>
      <w:lvlText w:val="•"/>
      <w:lvlJc w:val="left"/>
      <w:pPr>
        <w:ind w:left="6479" w:hanging="687"/>
      </w:pPr>
      <w:rPr>
        <w:rFonts w:hint="default"/>
        <w:lang w:val="pt-PT" w:eastAsia="en-US" w:bidi="ar-SA"/>
      </w:rPr>
    </w:lvl>
    <w:lvl w:ilvl="7">
      <w:start w:val="0"/>
      <w:numFmt w:val="bullet"/>
      <w:lvlText w:val="•"/>
      <w:lvlJc w:val="left"/>
      <w:pPr>
        <w:ind w:left="7539" w:hanging="687"/>
      </w:pPr>
      <w:rPr>
        <w:rFonts w:hint="default"/>
        <w:lang w:val="pt-PT" w:eastAsia="en-US" w:bidi="ar-SA"/>
      </w:rPr>
    </w:lvl>
    <w:lvl w:ilvl="8">
      <w:start w:val="0"/>
      <w:numFmt w:val="bullet"/>
      <w:lvlText w:val="•"/>
      <w:lvlJc w:val="left"/>
      <w:pPr>
        <w:ind w:left="8599" w:hanging="687"/>
      </w:pPr>
      <w:rPr>
        <w:rFonts w:hint="default"/>
        <w:lang w:val="pt-PT" w:eastAsia="en-US" w:bidi="ar-SA"/>
      </w:rPr>
    </w:lvl>
  </w:abstractNum>
  <w:abstractNum w:abstractNumId="19">
    <w:multiLevelType w:val="hybridMultilevel"/>
    <w:lvl w:ilvl="0">
      <w:start w:val="12"/>
      <w:numFmt w:val="decimal"/>
      <w:lvlText w:val="%1"/>
      <w:lvlJc w:val="left"/>
      <w:pPr>
        <w:ind w:left="115" w:hanging="551"/>
        <w:jc w:val="left"/>
      </w:pPr>
      <w:rPr>
        <w:rFonts w:hint="default"/>
        <w:lang w:val="pt-PT" w:eastAsia="en-US" w:bidi="ar-SA"/>
      </w:rPr>
    </w:lvl>
    <w:lvl w:ilvl="1">
      <w:start w:val="2"/>
      <w:numFmt w:val="decimal"/>
      <w:lvlText w:val="%1.%2."/>
      <w:lvlJc w:val="left"/>
      <w:pPr>
        <w:ind w:left="115" w:hanging="551"/>
        <w:jc w:val="left"/>
      </w:pPr>
      <w:rPr>
        <w:rFonts w:hint="default" w:ascii="Calibri" w:hAnsi="Calibri" w:eastAsia="Calibri" w:cs="Calibri"/>
        <w:b/>
        <w:bCs/>
        <w:i w:val="0"/>
        <w:iCs w:val="0"/>
        <w:spacing w:val="0"/>
        <w:w w:val="100"/>
        <w:sz w:val="24"/>
        <w:szCs w:val="24"/>
        <w:lang w:val="pt-PT" w:eastAsia="en-US" w:bidi="ar-SA"/>
      </w:rPr>
    </w:lvl>
    <w:lvl w:ilvl="2">
      <w:start w:val="1"/>
      <w:numFmt w:val="decimal"/>
      <w:lvlText w:val="%1.%2.%3"/>
      <w:lvlJc w:val="left"/>
      <w:pPr>
        <w:ind w:left="115" w:hanging="703"/>
        <w:jc w:val="left"/>
      </w:pPr>
      <w:rPr>
        <w:rFonts w:hint="default" w:ascii="Calibri" w:hAnsi="Calibri" w:eastAsia="Calibri" w:cs="Calibri"/>
        <w:b/>
        <w:bCs/>
        <w:i w:val="0"/>
        <w:iCs w:val="0"/>
        <w:spacing w:val="0"/>
        <w:w w:val="100"/>
        <w:sz w:val="24"/>
        <w:szCs w:val="24"/>
        <w:lang w:val="pt-PT" w:eastAsia="en-US" w:bidi="ar-SA"/>
      </w:rPr>
    </w:lvl>
    <w:lvl w:ilvl="3">
      <w:start w:val="0"/>
      <w:numFmt w:val="bullet"/>
      <w:lvlText w:val="•"/>
      <w:lvlJc w:val="left"/>
      <w:pPr>
        <w:ind w:left="3299" w:hanging="703"/>
      </w:pPr>
      <w:rPr>
        <w:rFonts w:hint="default"/>
        <w:lang w:val="pt-PT" w:eastAsia="en-US" w:bidi="ar-SA"/>
      </w:rPr>
    </w:lvl>
    <w:lvl w:ilvl="4">
      <w:start w:val="0"/>
      <w:numFmt w:val="bullet"/>
      <w:lvlText w:val="•"/>
      <w:lvlJc w:val="left"/>
      <w:pPr>
        <w:ind w:left="4359" w:hanging="703"/>
      </w:pPr>
      <w:rPr>
        <w:rFonts w:hint="default"/>
        <w:lang w:val="pt-PT" w:eastAsia="en-US" w:bidi="ar-SA"/>
      </w:rPr>
    </w:lvl>
    <w:lvl w:ilvl="5">
      <w:start w:val="0"/>
      <w:numFmt w:val="bullet"/>
      <w:lvlText w:val="•"/>
      <w:lvlJc w:val="left"/>
      <w:pPr>
        <w:ind w:left="5419" w:hanging="703"/>
      </w:pPr>
      <w:rPr>
        <w:rFonts w:hint="default"/>
        <w:lang w:val="pt-PT" w:eastAsia="en-US" w:bidi="ar-SA"/>
      </w:rPr>
    </w:lvl>
    <w:lvl w:ilvl="6">
      <w:start w:val="0"/>
      <w:numFmt w:val="bullet"/>
      <w:lvlText w:val="•"/>
      <w:lvlJc w:val="left"/>
      <w:pPr>
        <w:ind w:left="6479" w:hanging="703"/>
      </w:pPr>
      <w:rPr>
        <w:rFonts w:hint="default"/>
        <w:lang w:val="pt-PT" w:eastAsia="en-US" w:bidi="ar-SA"/>
      </w:rPr>
    </w:lvl>
    <w:lvl w:ilvl="7">
      <w:start w:val="0"/>
      <w:numFmt w:val="bullet"/>
      <w:lvlText w:val="•"/>
      <w:lvlJc w:val="left"/>
      <w:pPr>
        <w:ind w:left="7539" w:hanging="703"/>
      </w:pPr>
      <w:rPr>
        <w:rFonts w:hint="default"/>
        <w:lang w:val="pt-PT" w:eastAsia="en-US" w:bidi="ar-SA"/>
      </w:rPr>
    </w:lvl>
    <w:lvl w:ilvl="8">
      <w:start w:val="0"/>
      <w:numFmt w:val="bullet"/>
      <w:lvlText w:val="•"/>
      <w:lvlJc w:val="left"/>
      <w:pPr>
        <w:ind w:left="8599" w:hanging="703"/>
      </w:pPr>
      <w:rPr>
        <w:rFonts w:hint="default"/>
        <w:lang w:val="pt-PT" w:eastAsia="en-US" w:bidi="ar-SA"/>
      </w:rPr>
    </w:lvl>
  </w:abstractNum>
  <w:abstractNum w:abstractNumId="18">
    <w:multiLevelType w:val="hybridMultilevel"/>
    <w:lvl w:ilvl="0">
      <w:start w:val="1"/>
      <w:numFmt w:val="lowerLetter"/>
      <w:lvlText w:val="%1)"/>
      <w:lvlJc w:val="left"/>
      <w:pPr>
        <w:ind w:left="115" w:hanging="263"/>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179" w:hanging="263"/>
      </w:pPr>
      <w:rPr>
        <w:rFonts w:hint="default"/>
        <w:lang w:val="pt-PT" w:eastAsia="en-US" w:bidi="ar-SA"/>
      </w:rPr>
    </w:lvl>
    <w:lvl w:ilvl="2">
      <w:start w:val="0"/>
      <w:numFmt w:val="bullet"/>
      <w:lvlText w:val="•"/>
      <w:lvlJc w:val="left"/>
      <w:pPr>
        <w:ind w:left="2239" w:hanging="263"/>
      </w:pPr>
      <w:rPr>
        <w:rFonts w:hint="default"/>
        <w:lang w:val="pt-PT" w:eastAsia="en-US" w:bidi="ar-SA"/>
      </w:rPr>
    </w:lvl>
    <w:lvl w:ilvl="3">
      <w:start w:val="0"/>
      <w:numFmt w:val="bullet"/>
      <w:lvlText w:val="•"/>
      <w:lvlJc w:val="left"/>
      <w:pPr>
        <w:ind w:left="3299" w:hanging="263"/>
      </w:pPr>
      <w:rPr>
        <w:rFonts w:hint="default"/>
        <w:lang w:val="pt-PT" w:eastAsia="en-US" w:bidi="ar-SA"/>
      </w:rPr>
    </w:lvl>
    <w:lvl w:ilvl="4">
      <w:start w:val="0"/>
      <w:numFmt w:val="bullet"/>
      <w:lvlText w:val="•"/>
      <w:lvlJc w:val="left"/>
      <w:pPr>
        <w:ind w:left="4359" w:hanging="263"/>
      </w:pPr>
      <w:rPr>
        <w:rFonts w:hint="default"/>
        <w:lang w:val="pt-PT" w:eastAsia="en-US" w:bidi="ar-SA"/>
      </w:rPr>
    </w:lvl>
    <w:lvl w:ilvl="5">
      <w:start w:val="0"/>
      <w:numFmt w:val="bullet"/>
      <w:lvlText w:val="•"/>
      <w:lvlJc w:val="left"/>
      <w:pPr>
        <w:ind w:left="5419" w:hanging="263"/>
      </w:pPr>
      <w:rPr>
        <w:rFonts w:hint="default"/>
        <w:lang w:val="pt-PT" w:eastAsia="en-US" w:bidi="ar-SA"/>
      </w:rPr>
    </w:lvl>
    <w:lvl w:ilvl="6">
      <w:start w:val="0"/>
      <w:numFmt w:val="bullet"/>
      <w:lvlText w:val="•"/>
      <w:lvlJc w:val="left"/>
      <w:pPr>
        <w:ind w:left="6479" w:hanging="263"/>
      </w:pPr>
      <w:rPr>
        <w:rFonts w:hint="default"/>
        <w:lang w:val="pt-PT" w:eastAsia="en-US" w:bidi="ar-SA"/>
      </w:rPr>
    </w:lvl>
    <w:lvl w:ilvl="7">
      <w:start w:val="0"/>
      <w:numFmt w:val="bullet"/>
      <w:lvlText w:val="•"/>
      <w:lvlJc w:val="left"/>
      <w:pPr>
        <w:ind w:left="7539" w:hanging="263"/>
      </w:pPr>
      <w:rPr>
        <w:rFonts w:hint="default"/>
        <w:lang w:val="pt-PT" w:eastAsia="en-US" w:bidi="ar-SA"/>
      </w:rPr>
    </w:lvl>
    <w:lvl w:ilvl="8">
      <w:start w:val="0"/>
      <w:numFmt w:val="bullet"/>
      <w:lvlText w:val="•"/>
      <w:lvlJc w:val="left"/>
      <w:pPr>
        <w:ind w:left="8599" w:hanging="263"/>
      </w:pPr>
      <w:rPr>
        <w:rFonts w:hint="default"/>
        <w:lang w:val="pt-PT" w:eastAsia="en-US" w:bidi="ar-SA"/>
      </w:rPr>
    </w:lvl>
  </w:abstractNum>
  <w:abstractNum w:abstractNumId="17">
    <w:multiLevelType w:val="hybridMultilevel"/>
    <w:lvl w:ilvl="0">
      <w:start w:val="1"/>
      <w:numFmt w:val="lowerLetter"/>
      <w:lvlText w:val="%1)"/>
      <w:lvlJc w:val="left"/>
      <w:pPr>
        <w:ind w:left="362" w:hanging="248"/>
        <w:jc w:val="left"/>
      </w:pPr>
      <w:rPr>
        <w:rFonts w:hint="default" w:ascii="Calibri" w:hAnsi="Calibri" w:eastAsia="Calibri" w:cs="Calibri"/>
        <w:b/>
        <w:bCs/>
        <w:i w:val="0"/>
        <w:iCs w:val="0"/>
        <w:spacing w:val="0"/>
        <w:w w:val="100"/>
        <w:sz w:val="24"/>
        <w:szCs w:val="24"/>
        <w:lang w:val="pt-PT" w:eastAsia="en-US" w:bidi="ar-SA"/>
      </w:rPr>
    </w:lvl>
    <w:lvl w:ilvl="1">
      <w:start w:val="0"/>
      <w:numFmt w:val="bullet"/>
      <w:lvlText w:val="•"/>
      <w:lvlJc w:val="left"/>
      <w:pPr>
        <w:ind w:left="1395" w:hanging="248"/>
      </w:pPr>
      <w:rPr>
        <w:rFonts w:hint="default"/>
        <w:lang w:val="pt-PT" w:eastAsia="en-US" w:bidi="ar-SA"/>
      </w:rPr>
    </w:lvl>
    <w:lvl w:ilvl="2">
      <w:start w:val="0"/>
      <w:numFmt w:val="bullet"/>
      <w:lvlText w:val="•"/>
      <w:lvlJc w:val="left"/>
      <w:pPr>
        <w:ind w:left="2431" w:hanging="248"/>
      </w:pPr>
      <w:rPr>
        <w:rFonts w:hint="default"/>
        <w:lang w:val="pt-PT" w:eastAsia="en-US" w:bidi="ar-SA"/>
      </w:rPr>
    </w:lvl>
    <w:lvl w:ilvl="3">
      <w:start w:val="0"/>
      <w:numFmt w:val="bullet"/>
      <w:lvlText w:val="•"/>
      <w:lvlJc w:val="left"/>
      <w:pPr>
        <w:ind w:left="3467" w:hanging="248"/>
      </w:pPr>
      <w:rPr>
        <w:rFonts w:hint="default"/>
        <w:lang w:val="pt-PT" w:eastAsia="en-US" w:bidi="ar-SA"/>
      </w:rPr>
    </w:lvl>
    <w:lvl w:ilvl="4">
      <w:start w:val="0"/>
      <w:numFmt w:val="bullet"/>
      <w:lvlText w:val="•"/>
      <w:lvlJc w:val="left"/>
      <w:pPr>
        <w:ind w:left="4503" w:hanging="248"/>
      </w:pPr>
      <w:rPr>
        <w:rFonts w:hint="default"/>
        <w:lang w:val="pt-PT" w:eastAsia="en-US" w:bidi="ar-SA"/>
      </w:rPr>
    </w:lvl>
    <w:lvl w:ilvl="5">
      <w:start w:val="0"/>
      <w:numFmt w:val="bullet"/>
      <w:lvlText w:val="•"/>
      <w:lvlJc w:val="left"/>
      <w:pPr>
        <w:ind w:left="5539" w:hanging="248"/>
      </w:pPr>
      <w:rPr>
        <w:rFonts w:hint="default"/>
        <w:lang w:val="pt-PT" w:eastAsia="en-US" w:bidi="ar-SA"/>
      </w:rPr>
    </w:lvl>
    <w:lvl w:ilvl="6">
      <w:start w:val="0"/>
      <w:numFmt w:val="bullet"/>
      <w:lvlText w:val="•"/>
      <w:lvlJc w:val="left"/>
      <w:pPr>
        <w:ind w:left="6575" w:hanging="248"/>
      </w:pPr>
      <w:rPr>
        <w:rFonts w:hint="default"/>
        <w:lang w:val="pt-PT" w:eastAsia="en-US" w:bidi="ar-SA"/>
      </w:rPr>
    </w:lvl>
    <w:lvl w:ilvl="7">
      <w:start w:val="0"/>
      <w:numFmt w:val="bullet"/>
      <w:lvlText w:val="•"/>
      <w:lvlJc w:val="left"/>
      <w:pPr>
        <w:ind w:left="7611" w:hanging="248"/>
      </w:pPr>
      <w:rPr>
        <w:rFonts w:hint="default"/>
        <w:lang w:val="pt-PT" w:eastAsia="en-US" w:bidi="ar-SA"/>
      </w:rPr>
    </w:lvl>
    <w:lvl w:ilvl="8">
      <w:start w:val="0"/>
      <w:numFmt w:val="bullet"/>
      <w:lvlText w:val="•"/>
      <w:lvlJc w:val="left"/>
      <w:pPr>
        <w:ind w:left="8647" w:hanging="248"/>
      </w:pPr>
      <w:rPr>
        <w:rFonts w:hint="default"/>
        <w:lang w:val="pt-PT" w:eastAsia="en-US" w:bidi="ar-SA"/>
      </w:rPr>
    </w:lvl>
  </w:abstractNum>
  <w:abstractNum w:abstractNumId="16">
    <w:multiLevelType w:val="hybridMultilevel"/>
    <w:lvl w:ilvl="0">
      <w:start w:val="1"/>
      <w:numFmt w:val="lowerLetter"/>
      <w:lvlText w:val="%1)"/>
      <w:lvlJc w:val="left"/>
      <w:pPr>
        <w:ind w:left="357" w:hanging="242"/>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395" w:hanging="242"/>
      </w:pPr>
      <w:rPr>
        <w:rFonts w:hint="default"/>
        <w:lang w:val="pt-PT" w:eastAsia="en-US" w:bidi="ar-SA"/>
      </w:rPr>
    </w:lvl>
    <w:lvl w:ilvl="2">
      <w:start w:val="0"/>
      <w:numFmt w:val="bullet"/>
      <w:lvlText w:val="•"/>
      <w:lvlJc w:val="left"/>
      <w:pPr>
        <w:ind w:left="2431" w:hanging="242"/>
      </w:pPr>
      <w:rPr>
        <w:rFonts w:hint="default"/>
        <w:lang w:val="pt-PT" w:eastAsia="en-US" w:bidi="ar-SA"/>
      </w:rPr>
    </w:lvl>
    <w:lvl w:ilvl="3">
      <w:start w:val="0"/>
      <w:numFmt w:val="bullet"/>
      <w:lvlText w:val="•"/>
      <w:lvlJc w:val="left"/>
      <w:pPr>
        <w:ind w:left="3467" w:hanging="242"/>
      </w:pPr>
      <w:rPr>
        <w:rFonts w:hint="default"/>
        <w:lang w:val="pt-PT" w:eastAsia="en-US" w:bidi="ar-SA"/>
      </w:rPr>
    </w:lvl>
    <w:lvl w:ilvl="4">
      <w:start w:val="0"/>
      <w:numFmt w:val="bullet"/>
      <w:lvlText w:val="•"/>
      <w:lvlJc w:val="left"/>
      <w:pPr>
        <w:ind w:left="4503" w:hanging="242"/>
      </w:pPr>
      <w:rPr>
        <w:rFonts w:hint="default"/>
        <w:lang w:val="pt-PT" w:eastAsia="en-US" w:bidi="ar-SA"/>
      </w:rPr>
    </w:lvl>
    <w:lvl w:ilvl="5">
      <w:start w:val="0"/>
      <w:numFmt w:val="bullet"/>
      <w:lvlText w:val="•"/>
      <w:lvlJc w:val="left"/>
      <w:pPr>
        <w:ind w:left="5539" w:hanging="242"/>
      </w:pPr>
      <w:rPr>
        <w:rFonts w:hint="default"/>
        <w:lang w:val="pt-PT" w:eastAsia="en-US" w:bidi="ar-SA"/>
      </w:rPr>
    </w:lvl>
    <w:lvl w:ilvl="6">
      <w:start w:val="0"/>
      <w:numFmt w:val="bullet"/>
      <w:lvlText w:val="•"/>
      <w:lvlJc w:val="left"/>
      <w:pPr>
        <w:ind w:left="6575" w:hanging="242"/>
      </w:pPr>
      <w:rPr>
        <w:rFonts w:hint="default"/>
        <w:lang w:val="pt-PT" w:eastAsia="en-US" w:bidi="ar-SA"/>
      </w:rPr>
    </w:lvl>
    <w:lvl w:ilvl="7">
      <w:start w:val="0"/>
      <w:numFmt w:val="bullet"/>
      <w:lvlText w:val="•"/>
      <w:lvlJc w:val="left"/>
      <w:pPr>
        <w:ind w:left="7611" w:hanging="242"/>
      </w:pPr>
      <w:rPr>
        <w:rFonts w:hint="default"/>
        <w:lang w:val="pt-PT" w:eastAsia="en-US" w:bidi="ar-SA"/>
      </w:rPr>
    </w:lvl>
    <w:lvl w:ilvl="8">
      <w:start w:val="0"/>
      <w:numFmt w:val="bullet"/>
      <w:lvlText w:val="•"/>
      <w:lvlJc w:val="left"/>
      <w:pPr>
        <w:ind w:left="8647" w:hanging="242"/>
      </w:pPr>
      <w:rPr>
        <w:rFonts w:hint="default"/>
        <w:lang w:val="pt-PT" w:eastAsia="en-US" w:bidi="ar-SA"/>
      </w:rPr>
    </w:lvl>
  </w:abstractNum>
  <w:abstractNum w:abstractNumId="15">
    <w:multiLevelType w:val="hybridMultilevel"/>
    <w:lvl w:ilvl="0">
      <w:start w:val="1"/>
      <w:numFmt w:val="lowerLetter"/>
      <w:lvlText w:val="%1)"/>
      <w:lvlJc w:val="left"/>
      <w:pPr>
        <w:ind w:left="362" w:hanging="248"/>
        <w:jc w:val="left"/>
      </w:pPr>
      <w:rPr>
        <w:rFonts w:hint="default" w:ascii="Calibri" w:hAnsi="Calibri" w:eastAsia="Calibri" w:cs="Calibri"/>
        <w:b/>
        <w:bCs/>
        <w:i w:val="0"/>
        <w:iCs w:val="0"/>
        <w:spacing w:val="0"/>
        <w:w w:val="100"/>
        <w:sz w:val="24"/>
        <w:szCs w:val="24"/>
        <w:lang w:val="pt-PT" w:eastAsia="en-US" w:bidi="ar-SA"/>
      </w:rPr>
    </w:lvl>
    <w:lvl w:ilvl="1">
      <w:start w:val="0"/>
      <w:numFmt w:val="bullet"/>
      <w:lvlText w:val="•"/>
      <w:lvlJc w:val="left"/>
      <w:pPr>
        <w:ind w:left="1395" w:hanging="248"/>
      </w:pPr>
      <w:rPr>
        <w:rFonts w:hint="default"/>
        <w:lang w:val="pt-PT" w:eastAsia="en-US" w:bidi="ar-SA"/>
      </w:rPr>
    </w:lvl>
    <w:lvl w:ilvl="2">
      <w:start w:val="0"/>
      <w:numFmt w:val="bullet"/>
      <w:lvlText w:val="•"/>
      <w:lvlJc w:val="left"/>
      <w:pPr>
        <w:ind w:left="2431" w:hanging="248"/>
      </w:pPr>
      <w:rPr>
        <w:rFonts w:hint="default"/>
        <w:lang w:val="pt-PT" w:eastAsia="en-US" w:bidi="ar-SA"/>
      </w:rPr>
    </w:lvl>
    <w:lvl w:ilvl="3">
      <w:start w:val="0"/>
      <w:numFmt w:val="bullet"/>
      <w:lvlText w:val="•"/>
      <w:lvlJc w:val="left"/>
      <w:pPr>
        <w:ind w:left="3467" w:hanging="248"/>
      </w:pPr>
      <w:rPr>
        <w:rFonts w:hint="default"/>
        <w:lang w:val="pt-PT" w:eastAsia="en-US" w:bidi="ar-SA"/>
      </w:rPr>
    </w:lvl>
    <w:lvl w:ilvl="4">
      <w:start w:val="0"/>
      <w:numFmt w:val="bullet"/>
      <w:lvlText w:val="•"/>
      <w:lvlJc w:val="left"/>
      <w:pPr>
        <w:ind w:left="4503" w:hanging="248"/>
      </w:pPr>
      <w:rPr>
        <w:rFonts w:hint="default"/>
        <w:lang w:val="pt-PT" w:eastAsia="en-US" w:bidi="ar-SA"/>
      </w:rPr>
    </w:lvl>
    <w:lvl w:ilvl="5">
      <w:start w:val="0"/>
      <w:numFmt w:val="bullet"/>
      <w:lvlText w:val="•"/>
      <w:lvlJc w:val="left"/>
      <w:pPr>
        <w:ind w:left="5539" w:hanging="248"/>
      </w:pPr>
      <w:rPr>
        <w:rFonts w:hint="default"/>
        <w:lang w:val="pt-PT" w:eastAsia="en-US" w:bidi="ar-SA"/>
      </w:rPr>
    </w:lvl>
    <w:lvl w:ilvl="6">
      <w:start w:val="0"/>
      <w:numFmt w:val="bullet"/>
      <w:lvlText w:val="•"/>
      <w:lvlJc w:val="left"/>
      <w:pPr>
        <w:ind w:left="6575" w:hanging="248"/>
      </w:pPr>
      <w:rPr>
        <w:rFonts w:hint="default"/>
        <w:lang w:val="pt-PT" w:eastAsia="en-US" w:bidi="ar-SA"/>
      </w:rPr>
    </w:lvl>
    <w:lvl w:ilvl="7">
      <w:start w:val="0"/>
      <w:numFmt w:val="bullet"/>
      <w:lvlText w:val="•"/>
      <w:lvlJc w:val="left"/>
      <w:pPr>
        <w:ind w:left="7611" w:hanging="248"/>
      </w:pPr>
      <w:rPr>
        <w:rFonts w:hint="default"/>
        <w:lang w:val="pt-PT" w:eastAsia="en-US" w:bidi="ar-SA"/>
      </w:rPr>
    </w:lvl>
    <w:lvl w:ilvl="8">
      <w:start w:val="0"/>
      <w:numFmt w:val="bullet"/>
      <w:lvlText w:val="•"/>
      <w:lvlJc w:val="left"/>
      <w:pPr>
        <w:ind w:left="8647" w:hanging="248"/>
      </w:pPr>
      <w:rPr>
        <w:rFonts w:hint="default"/>
        <w:lang w:val="pt-PT" w:eastAsia="en-US" w:bidi="ar-SA"/>
      </w:rPr>
    </w:lvl>
  </w:abstractNum>
  <w:abstractNum w:abstractNumId="14">
    <w:multiLevelType w:val="hybridMultilevel"/>
    <w:lvl w:ilvl="0">
      <w:start w:val="1"/>
      <w:numFmt w:val="lowerLetter"/>
      <w:lvlText w:val="%1)"/>
      <w:lvlJc w:val="left"/>
      <w:pPr>
        <w:ind w:left="362" w:hanging="248"/>
        <w:jc w:val="left"/>
      </w:pPr>
      <w:rPr>
        <w:rFonts w:hint="default" w:ascii="Calibri" w:hAnsi="Calibri" w:eastAsia="Calibri" w:cs="Calibri"/>
        <w:b/>
        <w:bCs/>
        <w:i w:val="0"/>
        <w:iCs w:val="0"/>
        <w:spacing w:val="0"/>
        <w:w w:val="100"/>
        <w:sz w:val="24"/>
        <w:szCs w:val="24"/>
        <w:lang w:val="pt-PT" w:eastAsia="en-US" w:bidi="ar-SA"/>
      </w:rPr>
    </w:lvl>
    <w:lvl w:ilvl="1">
      <w:start w:val="0"/>
      <w:numFmt w:val="bullet"/>
      <w:lvlText w:val="•"/>
      <w:lvlJc w:val="left"/>
      <w:pPr>
        <w:ind w:left="1395" w:hanging="248"/>
      </w:pPr>
      <w:rPr>
        <w:rFonts w:hint="default"/>
        <w:lang w:val="pt-PT" w:eastAsia="en-US" w:bidi="ar-SA"/>
      </w:rPr>
    </w:lvl>
    <w:lvl w:ilvl="2">
      <w:start w:val="0"/>
      <w:numFmt w:val="bullet"/>
      <w:lvlText w:val="•"/>
      <w:lvlJc w:val="left"/>
      <w:pPr>
        <w:ind w:left="2431" w:hanging="248"/>
      </w:pPr>
      <w:rPr>
        <w:rFonts w:hint="default"/>
        <w:lang w:val="pt-PT" w:eastAsia="en-US" w:bidi="ar-SA"/>
      </w:rPr>
    </w:lvl>
    <w:lvl w:ilvl="3">
      <w:start w:val="0"/>
      <w:numFmt w:val="bullet"/>
      <w:lvlText w:val="•"/>
      <w:lvlJc w:val="left"/>
      <w:pPr>
        <w:ind w:left="3467" w:hanging="248"/>
      </w:pPr>
      <w:rPr>
        <w:rFonts w:hint="default"/>
        <w:lang w:val="pt-PT" w:eastAsia="en-US" w:bidi="ar-SA"/>
      </w:rPr>
    </w:lvl>
    <w:lvl w:ilvl="4">
      <w:start w:val="0"/>
      <w:numFmt w:val="bullet"/>
      <w:lvlText w:val="•"/>
      <w:lvlJc w:val="left"/>
      <w:pPr>
        <w:ind w:left="4503" w:hanging="248"/>
      </w:pPr>
      <w:rPr>
        <w:rFonts w:hint="default"/>
        <w:lang w:val="pt-PT" w:eastAsia="en-US" w:bidi="ar-SA"/>
      </w:rPr>
    </w:lvl>
    <w:lvl w:ilvl="5">
      <w:start w:val="0"/>
      <w:numFmt w:val="bullet"/>
      <w:lvlText w:val="•"/>
      <w:lvlJc w:val="left"/>
      <w:pPr>
        <w:ind w:left="5539" w:hanging="248"/>
      </w:pPr>
      <w:rPr>
        <w:rFonts w:hint="default"/>
        <w:lang w:val="pt-PT" w:eastAsia="en-US" w:bidi="ar-SA"/>
      </w:rPr>
    </w:lvl>
    <w:lvl w:ilvl="6">
      <w:start w:val="0"/>
      <w:numFmt w:val="bullet"/>
      <w:lvlText w:val="•"/>
      <w:lvlJc w:val="left"/>
      <w:pPr>
        <w:ind w:left="6575" w:hanging="248"/>
      </w:pPr>
      <w:rPr>
        <w:rFonts w:hint="default"/>
        <w:lang w:val="pt-PT" w:eastAsia="en-US" w:bidi="ar-SA"/>
      </w:rPr>
    </w:lvl>
    <w:lvl w:ilvl="7">
      <w:start w:val="0"/>
      <w:numFmt w:val="bullet"/>
      <w:lvlText w:val="•"/>
      <w:lvlJc w:val="left"/>
      <w:pPr>
        <w:ind w:left="7611" w:hanging="248"/>
      </w:pPr>
      <w:rPr>
        <w:rFonts w:hint="default"/>
        <w:lang w:val="pt-PT" w:eastAsia="en-US" w:bidi="ar-SA"/>
      </w:rPr>
    </w:lvl>
    <w:lvl w:ilvl="8">
      <w:start w:val="0"/>
      <w:numFmt w:val="bullet"/>
      <w:lvlText w:val="•"/>
      <w:lvlJc w:val="left"/>
      <w:pPr>
        <w:ind w:left="8647" w:hanging="248"/>
      </w:pPr>
      <w:rPr>
        <w:rFonts w:hint="default"/>
        <w:lang w:val="pt-PT" w:eastAsia="en-US" w:bidi="ar-SA"/>
      </w:rPr>
    </w:lvl>
  </w:abstractNum>
  <w:abstractNum w:abstractNumId="13">
    <w:multiLevelType w:val="hybridMultilevel"/>
    <w:lvl w:ilvl="0">
      <w:start w:val="1"/>
      <w:numFmt w:val="lowerLetter"/>
      <w:lvlText w:val="%1)"/>
      <w:lvlJc w:val="left"/>
      <w:pPr>
        <w:ind w:left="115" w:hanging="282"/>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179" w:hanging="282"/>
      </w:pPr>
      <w:rPr>
        <w:rFonts w:hint="default"/>
        <w:lang w:val="pt-PT" w:eastAsia="en-US" w:bidi="ar-SA"/>
      </w:rPr>
    </w:lvl>
    <w:lvl w:ilvl="2">
      <w:start w:val="0"/>
      <w:numFmt w:val="bullet"/>
      <w:lvlText w:val="•"/>
      <w:lvlJc w:val="left"/>
      <w:pPr>
        <w:ind w:left="2239" w:hanging="282"/>
      </w:pPr>
      <w:rPr>
        <w:rFonts w:hint="default"/>
        <w:lang w:val="pt-PT" w:eastAsia="en-US" w:bidi="ar-SA"/>
      </w:rPr>
    </w:lvl>
    <w:lvl w:ilvl="3">
      <w:start w:val="0"/>
      <w:numFmt w:val="bullet"/>
      <w:lvlText w:val="•"/>
      <w:lvlJc w:val="left"/>
      <w:pPr>
        <w:ind w:left="3299" w:hanging="282"/>
      </w:pPr>
      <w:rPr>
        <w:rFonts w:hint="default"/>
        <w:lang w:val="pt-PT" w:eastAsia="en-US" w:bidi="ar-SA"/>
      </w:rPr>
    </w:lvl>
    <w:lvl w:ilvl="4">
      <w:start w:val="0"/>
      <w:numFmt w:val="bullet"/>
      <w:lvlText w:val="•"/>
      <w:lvlJc w:val="left"/>
      <w:pPr>
        <w:ind w:left="4359" w:hanging="282"/>
      </w:pPr>
      <w:rPr>
        <w:rFonts w:hint="default"/>
        <w:lang w:val="pt-PT" w:eastAsia="en-US" w:bidi="ar-SA"/>
      </w:rPr>
    </w:lvl>
    <w:lvl w:ilvl="5">
      <w:start w:val="0"/>
      <w:numFmt w:val="bullet"/>
      <w:lvlText w:val="•"/>
      <w:lvlJc w:val="left"/>
      <w:pPr>
        <w:ind w:left="5419" w:hanging="282"/>
      </w:pPr>
      <w:rPr>
        <w:rFonts w:hint="default"/>
        <w:lang w:val="pt-PT" w:eastAsia="en-US" w:bidi="ar-SA"/>
      </w:rPr>
    </w:lvl>
    <w:lvl w:ilvl="6">
      <w:start w:val="0"/>
      <w:numFmt w:val="bullet"/>
      <w:lvlText w:val="•"/>
      <w:lvlJc w:val="left"/>
      <w:pPr>
        <w:ind w:left="6479" w:hanging="282"/>
      </w:pPr>
      <w:rPr>
        <w:rFonts w:hint="default"/>
        <w:lang w:val="pt-PT" w:eastAsia="en-US" w:bidi="ar-SA"/>
      </w:rPr>
    </w:lvl>
    <w:lvl w:ilvl="7">
      <w:start w:val="0"/>
      <w:numFmt w:val="bullet"/>
      <w:lvlText w:val="•"/>
      <w:lvlJc w:val="left"/>
      <w:pPr>
        <w:ind w:left="7539" w:hanging="282"/>
      </w:pPr>
      <w:rPr>
        <w:rFonts w:hint="default"/>
        <w:lang w:val="pt-PT" w:eastAsia="en-US" w:bidi="ar-SA"/>
      </w:rPr>
    </w:lvl>
    <w:lvl w:ilvl="8">
      <w:start w:val="0"/>
      <w:numFmt w:val="bullet"/>
      <w:lvlText w:val="•"/>
      <w:lvlJc w:val="left"/>
      <w:pPr>
        <w:ind w:left="8599" w:hanging="282"/>
      </w:pPr>
      <w:rPr>
        <w:rFonts w:hint="default"/>
        <w:lang w:val="pt-PT" w:eastAsia="en-US" w:bidi="ar-SA"/>
      </w:rPr>
    </w:lvl>
  </w:abstractNum>
  <w:abstractNum w:abstractNumId="12">
    <w:multiLevelType w:val="hybridMultilevel"/>
    <w:lvl w:ilvl="0">
      <w:start w:val="9"/>
      <w:numFmt w:val="decimal"/>
      <w:lvlText w:val="%1"/>
      <w:lvlJc w:val="left"/>
      <w:pPr>
        <w:ind w:left="115" w:hanging="362"/>
        <w:jc w:val="left"/>
      </w:pPr>
      <w:rPr>
        <w:rFonts w:hint="default"/>
        <w:lang w:val="pt-PT" w:eastAsia="en-US" w:bidi="ar-SA"/>
      </w:rPr>
    </w:lvl>
    <w:lvl w:ilvl="1">
      <w:start w:val="4"/>
      <w:numFmt w:val="decimal"/>
      <w:lvlText w:val="%1.%2"/>
      <w:lvlJc w:val="left"/>
      <w:pPr>
        <w:ind w:left="115" w:hanging="362"/>
        <w:jc w:val="left"/>
      </w:pPr>
      <w:rPr>
        <w:rFonts w:hint="default" w:ascii="Calibri" w:hAnsi="Calibri" w:eastAsia="Calibri" w:cs="Calibri"/>
        <w:b/>
        <w:bCs/>
        <w:i w:val="0"/>
        <w:iCs w:val="0"/>
        <w:spacing w:val="0"/>
        <w:w w:val="100"/>
        <w:sz w:val="24"/>
        <w:szCs w:val="24"/>
        <w:lang w:val="pt-PT" w:eastAsia="en-US" w:bidi="ar-SA"/>
      </w:rPr>
    </w:lvl>
    <w:lvl w:ilvl="2">
      <w:start w:val="1"/>
      <w:numFmt w:val="decimal"/>
      <w:lvlText w:val="%1.%2.%3"/>
      <w:lvlJc w:val="left"/>
      <w:pPr>
        <w:ind w:left="115" w:hanging="705"/>
        <w:jc w:val="left"/>
      </w:pPr>
      <w:rPr>
        <w:rFonts w:hint="default"/>
        <w:spacing w:val="0"/>
        <w:w w:val="100"/>
        <w:lang w:val="pt-PT" w:eastAsia="en-US" w:bidi="ar-SA"/>
      </w:rPr>
    </w:lvl>
    <w:lvl w:ilvl="3">
      <w:start w:val="1"/>
      <w:numFmt w:val="decimal"/>
      <w:lvlText w:val="%1.%2.%3.%4"/>
      <w:lvlJc w:val="left"/>
      <w:pPr>
        <w:ind w:left="115" w:hanging="914"/>
        <w:jc w:val="left"/>
      </w:pPr>
      <w:rPr>
        <w:rFonts w:hint="default"/>
        <w:spacing w:val="0"/>
        <w:w w:val="100"/>
        <w:lang w:val="pt-PT" w:eastAsia="en-US" w:bidi="ar-SA"/>
      </w:rPr>
    </w:lvl>
    <w:lvl w:ilvl="4">
      <w:start w:val="0"/>
      <w:numFmt w:val="bullet"/>
      <w:lvlText w:val="•"/>
      <w:lvlJc w:val="left"/>
      <w:pPr>
        <w:ind w:left="4359" w:hanging="914"/>
      </w:pPr>
      <w:rPr>
        <w:rFonts w:hint="default"/>
        <w:lang w:val="pt-PT" w:eastAsia="en-US" w:bidi="ar-SA"/>
      </w:rPr>
    </w:lvl>
    <w:lvl w:ilvl="5">
      <w:start w:val="0"/>
      <w:numFmt w:val="bullet"/>
      <w:lvlText w:val="•"/>
      <w:lvlJc w:val="left"/>
      <w:pPr>
        <w:ind w:left="5419" w:hanging="914"/>
      </w:pPr>
      <w:rPr>
        <w:rFonts w:hint="default"/>
        <w:lang w:val="pt-PT" w:eastAsia="en-US" w:bidi="ar-SA"/>
      </w:rPr>
    </w:lvl>
    <w:lvl w:ilvl="6">
      <w:start w:val="0"/>
      <w:numFmt w:val="bullet"/>
      <w:lvlText w:val="•"/>
      <w:lvlJc w:val="left"/>
      <w:pPr>
        <w:ind w:left="6479" w:hanging="914"/>
      </w:pPr>
      <w:rPr>
        <w:rFonts w:hint="default"/>
        <w:lang w:val="pt-PT" w:eastAsia="en-US" w:bidi="ar-SA"/>
      </w:rPr>
    </w:lvl>
    <w:lvl w:ilvl="7">
      <w:start w:val="0"/>
      <w:numFmt w:val="bullet"/>
      <w:lvlText w:val="•"/>
      <w:lvlJc w:val="left"/>
      <w:pPr>
        <w:ind w:left="7539" w:hanging="914"/>
      </w:pPr>
      <w:rPr>
        <w:rFonts w:hint="default"/>
        <w:lang w:val="pt-PT" w:eastAsia="en-US" w:bidi="ar-SA"/>
      </w:rPr>
    </w:lvl>
    <w:lvl w:ilvl="8">
      <w:start w:val="0"/>
      <w:numFmt w:val="bullet"/>
      <w:lvlText w:val="•"/>
      <w:lvlJc w:val="left"/>
      <w:pPr>
        <w:ind w:left="8599" w:hanging="914"/>
      </w:pPr>
      <w:rPr>
        <w:rFonts w:hint="default"/>
        <w:lang w:val="pt-PT" w:eastAsia="en-US" w:bidi="ar-SA"/>
      </w:rPr>
    </w:lvl>
  </w:abstractNum>
  <w:abstractNum w:abstractNumId="11">
    <w:multiLevelType w:val="hybridMultilevel"/>
    <w:lvl w:ilvl="0">
      <w:start w:val="1"/>
      <w:numFmt w:val="lowerLetter"/>
      <w:lvlText w:val="%1)"/>
      <w:lvlJc w:val="left"/>
      <w:pPr>
        <w:ind w:left="357" w:hanging="242"/>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395" w:hanging="242"/>
      </w:pPr>
      <w:rPr>
        <w:rFonts w:hint="default"/>
        <w:lang w:val="pt-PT" w:eastAsia="en-US" w:bidi="ar-SA"/>
      </w:rPr>
    </w:lvl>
    <w:lvl w:ilvl="2">
      <w:start w:val="0"/>
      <w:numFmt w:val="bullet"/>
      <w:lvlText w:val="•"/>
      <w:lvlJc w:val="left"/>
      <w:pPr>
        <w:ind w:left="2431" w:hanging="242"/>
      </w:pPr>
      <w:rPr>
        <w:rFonts w:hint="default"/>
        <w:lang w:val="pt-PT" w:eastAsia="en-US" w:bidi="ar-SA"/>
      </w:rPr>
    </w:lvl>
    <w:lvl w:ilvl="3">
      <w:start w:val="0"/>
      <w:numFmt w:val="bullet"/>
      <w:lvlText w:val="•"/>
      <w:lvlJc w:val="left"/>
      <w:pPr>
        <w:ind w:left="3467" w:hanging="242"/>
      </w:pPr>
      <w:rPr>
        <w:rFonts w:hint="default"/>
        <w:lang w:val="pt-PT" w:eastAsia="en-US" w:bidi="ar-SA"/>
      </w:rPr>
    </w:lvl>
    <w:lvl w:ilvl="4">
      <w:start w:val="0"/>
      <w:numFmt w:val="bullet"/>
      <w:lvlText w:val="•"/>
      <w:lvlJc w:val="left"/>
      <w:pPr>
        <w:ind w:left="4503" w:hanging="242"/>
      </w:pPr>
      <w:rPr>
        <w:rFonts w:hint="default"/>
        <w:lang w:val="pt-PT" w:eastAsia="en-US" w:bidi="ar-SA"/>
      </w:rPr>
    </w:lvl>
    <w:lvl w:ilvl="5">
      <w:start w:val="0"/>
      <w:numFmt w:val="bullet"/>
      <w:lvlText w:val="•"/>
      <w:lvlJc w:val="left"/>
      <w:pPr>
        <w:ind w:left="5539" w:hanging="242"/>
      </w:pPr>
      <w:rPr>
        <w:rFonts w:hint="default"/>
        <w:lang w:val="pt-PT" w:eastAsia="en-US" w:bidi="ar-SA"/>
      </w:rPr>
    </w:lvl>
    <w:lvl w:ilvl="6">
      <w:start w:val="0"/>
      <w:numFmt w:val="bullet"/>
      <w:lvlText w:val="•"/>
      <w:lvlJc w:val="left"/>
      <w:pPr>
        <w:ind w:left="6575" w:hanging="242"/>
      </w:pPr>
      <w:rPr>
        <w:rFonts w:hint="default"/>
        <w:lang w:val="pt-PT" w:eastAsia="en-US" w:bidi="ar-SA"/>
      </w:rPr>
    </w:lvl>
    <w:lvl w:ilvl="7">
      <w:start w:val="0"/>
      <w:numFmt w:val="bullet"/>
      <w:lvlText w:val="•"/>
      <w:lvlJc w:val="left"/>
      <w:pPr>
        <w:ind w:left="7611" w:hanging="242"/>
      </w:pPr>
      <w:rPr>
        <w:rFonts w:hint="default"/>
        <w:lang w:val="pt-PT" w:eastAsia="en-US" w:bidi="ar-SA"/>
      </w:rPr>
    </w:lvl>
    <w:lvl w:ilvl="8">
      <w:start w:val="0"/>
      <w:numFmt w:val="bullet"/>
      <w:lvlText w:val="•"/>
      <w:lvlJc w:val="left"/>
      <w:pPr>
        <w:ind w:left="8647" w:hanging="242"/>
      </w:pPr>
      <w:rPr>
        <w:rFonts w:hint="default"/>
        <w:lang w:val="pt-PT" w:eastAsia="en-US" w:bidi="ar-SA"/>
      </w:rPr>
    </w:lvl>
  </w:abstractNum>
  <w:abstractNum w:abstractNumId="10">
    <w:multiLevelType w:val="hybridMultilevel"/>
    <w:lvl w:ilvl="0">
      <w:start w:val="1"/>
      <w:numFmt w:val="lowerLetter"/>
      <w:lvlText w:val="%1)"/>
      <w:lvlJc w:val="left"/>
      <w:pPr>
        <w:ind w:left="357" w:hanging="242"/>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395" w:hanging="242"/>
      </w:pPr>
      <w:rPr>
        <w:rFonts w:hint="default"/>
        <w:lang w:val="pt-PT" w:eastAsia="en-US" w:bidi="ar-SA"/>
      </w:rPr>
    </w:lvl>
    <w:lvl w:ilvl="2">
      <w:start w:val="0"/>
      <w:numFmt w:val="bullet"/>
      <w:lvlText w:val="•"/>
      <w:lvlJc w:val="left"/>
      <w:pPr>
        <w:ind w:left="2431" w:hanging="242"/>
      </w:pPr>
      <w:rPr>
        <w:rFonts w:hint="default"/>
        <w:lang w:val="pt-PT" w:eastAsia="en-US" w:bidi="ar-SA"/>
      </w:rPr>
    </w:lvl>
    <w:lvl w:ilvl="3">
      <w:start w:val="0"/>
      <w:numFmt w:val="bullet"/>
      <w:lvlText w:val="•"/>
      <w:lvlJc w:val="left"/>
      <w:pPr>
        <w:ind w:left="3467" w:hanging="242"/>
      </w:pPr>
      <w:rPr>
        <w:rFonts w:hint="default"/>
        <w:lang w:val="pt-PT" w:eastAsia="en-US" w:bidi="ar-SA"/>
      </w:rPr>
    </w:lvl>
    <w:lvl w:ilvl="4">
      <w:start w:val="0"/>
      <w:numFmt w:val="bullet"/>
      <w:lvlText w:val="•"/>
      <w:lvlJc w:val="left"/>
      <w:pPr>
        <w:ind w:left="4503" w:hanging="242"/>
      </w:pPr>
      <w:rPr>
        <w:rFonts w:hint="default"/>
        <w:lang w:val="pt-PT" w:eastAsia="en-US" w:bidi="ar-SA"/>
      </w:rPr>
    </w:lvl>
    <w:lvl w:ilvl="5">
      <w:start w:val="0"/>
      <w:numFmt w:val="bullet"/>
      <w:lvlText w:val="•"/>
      <w:lvlJc w:val="left"/>
      <w:pPr>
        <w:ind w:left="5539" w:hanging="242"/>
      </w:pPr>
      <w:rPr>
        <w:rFonts w:hint="default"/>
        <w:lang w:val="pt-PT" w:eastAsia="en-US" w:bidi="ar-SA"/>
      </w:rPr>
    </w:lvl>
    <w:lvl w:ilvl="6">
      <w:start w:val="0"/>
      <w:numFmt w:val="bullet"/>
      <w:lvlText w:val="•"/>
      <w:lvlJc w:val="left"/>
      <w:pPr>
        <w:ind w:left="6575" w:hanging="242"/>
      </w:pPr>
      <w:rPr>
        <w:rFonts w:hint="default"/>
        <w:lang w:val="pt-PT" w:eastAsia="en-US" w:bidi="ar-SA"/>
      </w:rPr>
    </w:lvl>
    <w:lvl w:ilvl="7">
      <w:start w:val="0"/>
      <w:numFmt w:val="bullet"/>
      <w:lvlText w:val="•"/>
      <w:lvlJc w:val="left"/>
      <w:pPr>
        <w:ind w:left="7611" w:hanging="242"/>
      </w:pPr>
      <w:rPr>
        <w:rFonts w:hint="default"/>
        <w:lang w:val="pt-PT" w:eastAsia="en-US" w:bidi="ar-SA"/>
      </w:rPr>
    </w:lvl>
    <w:lvl w:ilvl="8">
      <w:start w:val="0"/>
      <w:numFmt w:val="bullet"/>
      <w:lvlText w:val="•"/>
      <w:lvlJc w:val="left"/>
      <w:pPr>
        <w:ind w:left="8647" w:hanging="242"/>
      </w:pPr>
      <w:rPr>
        <w:rFonts w:hint="default"/>
        <w:lang w:val="pt-PT" w:eastAsia="en-US" w:bidi="ar-SA"/>
      </w:rPr>
    </w:lvl>
  </w:abstractNum>
  <w:abstractNum w:abstractNumId="9">
    <w:multiLevelType w:val="hybridMultilevel"/>
    <w:lvl w:ilvl="0">
      <w:start w:val="1"/>
      <w:numFmt w:val="lowerLetter"/>
      <w:lvlText w:val="%1)"/>
      <w:lvlJc w:val="left"/>
      <w:pPr>
        <w:ind w:left="354" w:hanging="240"/>
        <w:jc w:val="left"/>
      </w:pPr>
      <w:rPr>
        <w:rFonts w:hint="default" w:ascii="Calibri" w:hAnsi="Calibri" w:eastAsia="Calibri" w:cs="Calibri"/>
        <w:b w:val="0"/>
        <w:bCs w:val="0"/>
        <w:i w:val="0"/>
        <w:iCs w:val="0"/>
        <w:spacing w:val="-1"/>
        <w:w w:val="100"/>
        <w:sz w:val="24"/>
        <w:szCs w:val="24"/>
        <w:lang w:val="pt-PT" w:eastAsia="en-US" w:bidi="ar-SA"/>
      </w:rPr>
    </w:lvl>
    <w:lvl w:ilvl="1">
      <w:start w:val="0"/>
      <w:numFmt w:val="bullet"/>
      <w:lvlText w:val="•"/>
      <w:lvlJc w:val="left"/>
      <w:pPr>
        <w:ind w:left="1395" w:hanging="240"/>
      </w:pPr>
      <w:rPr>
        <w:rFonts w:hint="default"/>
        <w:lang w:val="pt-PT" w:eastAsia="en-US" w:bidi="ar-SA"/>
      </w:rPr>
    </w:lvl>
    <w:lvl w:ilvl="2">
      <w:start w:val="0"/>
      <w:numFmt w:val="bullet"/>
      <w:lvlText w:val="•"/>
      <w:lvlJc w:val="left"/>
      <w:pPr>
        <w:ind w:left="2431" w:hanging="240"/>
      </w:pPr>
      <w:rPr>
        <w:rFonts w:hint="default"/>
        <w:lang w:val="pt-PT" w:eastAsia="en-US" w:bidi="ar-SA"/>
      </w:rPr>
    </w:lvl>
    <w:lvl w:ilvl="3">
      <w:start w:val="0"/>
      <w:numFmt w:val="bullet"/>
      <w:lvlText w:val="•"/>
      <w:lvlJc w:val="left"/>
      <w:pPr>
        <w:ind w:left="3467" w:hanging="240"/>
      </w:pPr>
      <w:rPr>
        <w:rFonts w:hint="default"/>
        <w:lang w:val="pt-PT" w:eastAsia="en-US" w:bidi="ar-SA"/>
      </w:rPr>
    </w:lvl>
    <w:lvl w:ilvl="4">
      <w:start w:val="0"/>
      <w:numFmt w:val="bullet"/>
      <w:lvlText w:val="•"/>
      <w:lvlJc w:val="left"/>
      <w:pPr>
        <w:ind w:left="4503" w:hanging="240"/>
      </w:pPr>
      <w:rPr>
        <w:rFonts w:hint="default"/>
        <w:lang w:val="pt-PT" w:eastAsia="en-US" w:bidi="ar-SA"/>
      </w:rPr>
    </w:lvl>
    <w:lvl w:ilvl="5">
      <w:start w:val="0"/>
      <w:numFmt w:val="bullet"/>
      <w:lvlText w:val="•"/>
      <w:lvlJc w:val="left"/>
      <w:pPr>
        <w:ind w:left="5539" w:hanging="240"/>
      </w:pPr>
      <w:rPr>
        <w:rFonts w:hint="default"/>
        <w:lang w:val="pt-PT" w:eastAsia="en-US" w:bidi="ar-SA"/>
      </w:rPr>
    </w:lvl>
    <w:lvl w:ilvl="6">
      <w:start w:val="0"/>
      <w:numFmt w:val="bullet"/>
      <w:lvlText w:val="•"/>
      <w:lvlJc w:val="left"/>
      <w:pPr>
        <w:ind w:left="6575" w:hanging="240"/>
      </w:pPr>
      <w:rPr>
        <w:rFonts w:hint="default"/>
        <w:lang w:val="pt-PT" w:eastAsia="en-US" w:bidi="ar-SA"/>
      </w:rPr>
    </w:lvl>
    <w:lvl w:ilvl="7">
      <w:start w:val="0"/>
      <w:numFmt w:val="bullet"/>
      <w:lvlText w:val="•"/>
      <w:lvlJc w:val="left"/>
      <w:pPr>
        <w:ind w:left="7611" w:hanging="240"/>
      </w:pPr>
      <w:rPr>
        <w:rFonts w:hint="default"/>
        <w:lang w:val="pt-PT" w:eastAsia="en-US" w:bidi="ar-SA"/>
      </w:rPr>
    </w:lvl>
    <w:lvl w:ilvl="8">
      <w:start w:val="0"/>
      <w:numFmt w:val="bullet"/>
      <w:lvlText w:val="•"/>
      <w:lvlJc w:val="left"/>
      <w:pPr>
        <w:ind w:left="8647" w:hanging="240"/>
      </w:pPr>
      <w:rPr>
        <w:rFonts w:hint="default"/>
        <w:lang w:val="pt-PT" w:eastAsia="en-US" w:bidi="ar-SA"/>
      </w:rPr>
    </w:lvl>
  </w:abstractNum>
  <w:abstractNum w:abstractNumId="8">
    <w:multiLevelType w:val="hybridMultilevel"/>
    <w:lvl w:ilvl="0">
      <w:start w:val="1"/>
      <w:numFmt w:val="lowerLetter"/>
      <w:lvlText w:val="%1)"/>
      <w:lvlJc w:val="left"/>
      <w:pPr>
        <w:ind w:left="357" w:hanging="242"/>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395" w:hanging="242"/>
      </w:pPr>
      <w:rPr>
        <w:rFonts w:hint="default"/>
        <w:lang w:val="pt-PT" w:eastAsia="en-US" w:bidi="ar-SA"/>
      </w:rPr>
    </w:lvl>
    <w:lvl w:ilvl="2">
      <w:start w:val="0"/>
      <w:numFmt w:val="bullet"/>
      <w:lvlText w:val="•"/>
      <w:lvlJc w:val="left"/>
      <w:pPr>
        <w:ind w:left="2431" w:hanging="242"/>
      </w:pPr>
      <w:rPr>
        <w:rFonts w:hint="default"/>
        <w:lang w:val="pt-PT" w:eastAsia="en-US" w:bidi="ar-SA"/>
      </w:rPr>
    </w:lvl>
    <w:lvl w:ilvl="3">
      <w:start w:val="0"/>
      <w:numFmt w:val="bullet"/>
      <w:lvlText w:val="•"/>
      <w:lvlJc w:val="left"/>
      <w:pPr>
        <w:ind w:left="3467" w:hanging="242"/>
      </w:pPr>
      <w:rPr>
        <w:rFonts w:hint="default"/>
        <w:lang w:val="pt-PT" w:eastAsia="en-US" w:bidi="ar-SA"/>
      </w:rPr>
    </w:lvl>
    <w:lvl w:ilvl="4">
      <w:start w:val="0"/>
      <w:numFmt w:val="bullet"/>
      <w:lvlText w:val="•"/>
      <w:lvlJc w:val="left"/>
      <w:pPr>
        <w:ind w:left="4503" w:hanging="242"/>
      </w:pPr>
      <w:rPr>
        <w:rFonts w:hint="default"/>
        <w:lang w:val="pt-PT" w:eastAsia="en-US" w:bidi="ar-SA"/>
      </w:rPr>
    </w:lvl>
    <w:lvl w:ilvl="5">
      <w:start w:val="0"/>
      <w:numFmt w:val="bullet"/>
      <w:lvlText w:val="•"/>
      <w:lvlJc w:val="left"/>
      <w:pPr>
        <w:ind w:left="5539" w:hanging="242"/>
      </w:pPr>
      <w:rPr>
        <w:rFonts w:hint="default"/>
        <w:lang w:val="pt-PT" w:eastAsia="en-US" w:bidi="ar-SA"/>
      </w:rPr>
    </w:lvl>
    <w:lvl w:ilvl="6">
      <w:start w:val="0"/>
      <w:numFmt w:val="bullet"/>
      <w:lvlText w:val="•"/>
      <w:lvlJc w:val="left"/>
      <w:pPr>
        <w:ind w:left="6575" w:hanging="242"/>
      </w:pPr>
      <w:rPr>
        <w:rFonts w:hint="default"/>
        <w:lang w:val="pt-PT" w:eastAsia="en-US" w:bidi="ar-SA"/>
      </w:rPr>
    </w:lvl>
    <w:lvl w:ilvl="7">
      <w:start w:val="0"/>
      <w:numFmt w:val="bullet"/>
      <w:lvlText w:val="•"/>
      <w:lvlJc w:val="left"/>
      <w:pPr>
        <w:ind w:left="7611" w:hanging="242"/>
      </w:pPr>
      <w:rPr>
        <w:rFonts w:hint="default"/>
        <w:lang w:val="pt-PT" w:eastAsia="en-US" w:bidi="ar-SA"/>
      </w:rPr>
    </w:lvl>
    <w:lvl w:ilvl="8">
      <w:start w:val="0"/>
      <w:numFmt w:val="bullet"/>
      <w:lvlText w:val="•"/>
      <w:lvlJc w:val="left"/>
      <w:pPr>
        <w:ind w:left="8647" w:hanging="242"/>
      </w:pPr>
      <w:rPr>
        <w:rFonts w:hint="default"/>
        <w:lang w:val="pt-PT" w:eastAsia="en-US" w:bidi="ar-SA"/>
      </w:rPr>
    </w:lvl>
  </w:abstractNum>
  <w:abstractNum w:abstractNumId="7">
    <w:multiLevelType w:val="hybridMultilevel"/>
    <w:lvl w:ilvl="0">
      <w:start w:val="1"/>
      <w:numFmt w:val="lowerLetter"/>
      <w:lvlText w:val="%1)"/>
      <w:lvlJc w:val="left"/>
      <w:pPr>
        <w:ind w:left="115" w:hanging="278"/>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179" w:hanging="278"/>
      </w:pPr>
      <w:rPr>
        <w:rFonts w:hint="default"/>
        <w:lang w:val="pt-PT" w:eastAsia="en-US" w:bidi="ar-SA"/>
      </w:rPr>
    </w:lvl>
    <w:lvl w:ilvl="2">
      <w:start w:val="0"/>
      <w:numFmt w:val="bullet"/>
      <w:lvlText w:val="•"/>
      <w:lvlJc w:val="left"/>
      <w:pPr>
        <w:ind w:left="2239" w:hanging="278"/>
      </w:pPr>
      <w:rPr>
        <w:rFonts w:hint="default"/>
        <w:lang w:val="pt-PT" w:eastAsia="en-US" w:bidi="ar-SA"/>
      </w:rPr>
    </w:lvl>
    <w:lvl w:ilvl="3">
      <w:start w:val="0"/>
      <w:numFmt w:val="bullet"/>
      <w:lvlText w:val="•"/>
      <w:lvlJc w:val="left"/>
      <w:pPr>
        <w:ind w:left="3299" w:hanging="278"/>
      </w:pPr>
      <w:rPr>
        <w:rFonts w:hint="default"/>
        <w:lang w:val="pt-PT" w:eastAsia="en-US" w:bidi="ar-SA"/>
      </w:rPr>
    </w:lvl>
    <w:lvl w:ilvl="4">
      <w:start w:val="0"/>
      <w:numFmt w:val="bullet"/>
      <w:lvlText w:val="•"/>
      <w:lvlJc w:val="left"/>
      <w:pPr>
        <w:ind w:left="4359" w:hanging="278"/>
      </w:pPr>
      <w:rPr>
        <w:rFonts w:hint="default"/>
        <w:lang w:val="pt-PT" w:eastAsia="en-US" w:bidi="ar-SA"/>
      </w:rPr>
    </w:lvl>
    <w:lvl w:ilvl="5">
      <w:start w:val="0"/>
      <w:numFmt w:val="bullet"/>
      <w:lvlText w:val="•"/>
      <w:lvlJc w:val="left"/>
      <w:pPr>
        <w:ind w:left="5419" w:hanging="278"/>
      </w:pPr>
      <w:rPr>
        <w:rFonts w:hint="default"/>
        <w:lang w:val="pt-PT" w:eastAsia="en-US" w:bidi="ar-SA"/>
      </w:rPr>
    </w:lvl>
    <w:lvl w:ilvl="6">
      <w:start w:val="0"/>
      <w:numFmt w:val="bullet"/>
      <w:lvlText w:val="•"/>
      <w:lvlJc w:val="left"/>
      <w:pPr>
        <w:ind w:left="6479" w:hanging="278"/>
      </w:pPr>
      <w:rPr>
        <w:rFonts w:hint="default"/>
        <w:lang w:val="pt-PT" w:eastAsia="en-US" w:bidi="ar-SA"/>
      </w:rPr>
    </w:lvl>
    <w:lvl w:ilvl="7">
      <w:start w:val="0"/>
      <w:numFmt w:val="bullet"/>
      <w:lvlText w:val="•"/>
      <w:lvlJc w:val="left"/>
      <w:pPr>
        <w:ind w:left="7539" w:hanging="278"/>
      </w:pPr>
      <w:rPr>
        <w:rFonts w:hint="default"/>
        <w:lang w:val="pt-PT" w:eastAsia="en-US" w:bidi="ar-SA"/>
      </w:rPr>
    </w:lvl>
    <w:lvl w:ilvl="8">
      <w:start w:val="0"/>
      <w:numFmt w:val="bullet"/>
      <w:lvlText w:val="•"/>
      <w:lvlJc w:val="left"/>
      <w:pPr>
        <w:ind w:left="8599" w:hanging="278"/>
      </w:pPr>
      <w:rPr>
        <w:rFonts w:hint="default"/>
        <w:lang w:val="pt-PT" w:eastAsia="en-US" w:bidi="ar-SA"/>
      </w:rPr>
    </w:lvl>
  </w:abstractNum>
  <w:abstractNum w:abstractNumId="6">
    <w:multiLevelType w:val="hybridMultilevel"/>
    <w:lvl w:ilvl="0">
      <w:start w:val="1"/>
      <w:numFmt w:val="lowerLetter"/>
      <w:lvlText w:val="%1)"/>
      <w:lvlJc w:val="left"/>
      <w:pPr>
        <w:ind w:left="357" w:hanging="242"/>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395" w:hanging="242"/>
      </w:pPr>
      <w:rPr>
        <w:rFonts w:hint="default"/>
        <w:lang w:val="pt-PT" w:eastAsia="en-US" w:bidi="ar-SA"/>
      </w:rPr>
    </w:lvl>
    <w:lvl w:ilvl="2">
      <w:start w:val="0"/>
      <w:numFmt w:val="bullet"/>
      <w:lvlText w:val="•"/>
      <w:lvlJc w:val="left"/>
      <w:pPr>
        <w:ind w:left="2431" w:hanging="242"/>
      </w:pPr>
      <w:rPr>
        <w:rFonts w:hint="default"/>
        <w:lang w:val="pt-PT" w:eastAsia="en-US" w:bidi="ar-SA"/>
      </w:rPr>
    </w:lvl>
    <w:lvl w:ilvl="3">
      <w:start w:val="0"/>
      <w:numFmt w:val="bullet"/>
      <w:lvlText w:val="•"/>
      <w:lvlJc w:val="left"/>
      <w:pPr>
        <w:ind w:left="3467" w:hanging="242"/>
      </w:pPr>
      <w:rPr>
        <w:rFonts w:hint="default"/>
        <w:lang w:val="pt-PT" w:eastAsia="en-US" w:bidi="ar-SA"/>
      </w:rPr>
    </w:lvl>
    <w:lvl w:ilvl="4">
      <w:start w:val="0"/>
      <w:numFmt w:val="bullet"/>
      <w:lvlText w:val="•"/>
      <w:lvlJc w:val="left"/>
      <w:pPr>
        <w:ind w:left="4503" w:hanging="242"/>
      </w:pPr>
      <w:rPr>
        <w:rFonts w:hint="default"/>
        <w:lang w:val="pt-PT" w:eastAsia="en-US" w:bidi="ar-SA"/>
      </w:rPr>
    </w:lvl>
    <w:lvl w:ilvl="5">
      <w:start w:val="0"/>
      <w:numFmt w:val="bullet"/>
      <w:lvlText w:val="•"/>
      <w:lvlJc w:val="left"/>
      <w:pPr>
        <w:ind w:left="5539" w:hanging="242"/>
      </w:pPr>
      <w:rPr>
        <w:rFonts w:hint="default"/>
        <w:lang w:val="pt-PT" w:eastAsia="en-US" w:bidi="ar-SA"/>
      </w:rPr>
    </w:lvl>
    <w:lvl w:ilvl="6">
      <w:start w:val="0"/>
      <w:numFmt w:val="bullet"/>
      <w:lvlText w:val="•"/>
      <w:lvlJc w:val="left"/>
      <w:pPr>
        <w:ind w:left="6575" w:hanging="242"/>
      </w:pPr>
      <w:rPr>
        <w:rFonts w:hint="default"/>
        <w:lang w:val="pt-PT" w:eastAsia="en-US" w:bidi="ar-SA"/>
      </w:rPr>
    </w:lvl>
    <w:lvl w:ilvl="7">
      <w:start w:val="0"/>
      <w:numFmt w:val="bullet"/>
      <w:lvlText w:val="•"/>
      <w:lvlJc w:val="left"/>
      <w:pPr>
        <w:ind w:left="7611" w:hanging="242"/>
      </w:pPr>
      <w:rPr>
        <w:rFonts w:hint="default"/>
        <w:lang w:val="pt-PT" w:eastAsia="en-US" w:bidi="ar-SA"/>
      </w:rPr>
    </w:lvl>
    <w:lvl w:ilvl="8">
      <w:start w:val="0"/>
      <w:numFmt w:val="bullet"/>
      <w:lvlText w:val="•"/>
      <w:lvlJc w:val="left"/>
      <w:pPr>
        <w:ind w:left="8647" w:hanging="242"/>
      </w:pPr>
      <w:rPr>
        <w:rFonts w:hint="default"/>
        <w:lang w:val="pt-PT" w:eastAsia="en-US" w:bidi="ar-SA"/>
      </w:rPr>
    </w:lvl>
  </w:abstractNum>
  <w:abstractNum w:abstractNumId="5">
    <w:multiLevelType w:val="hybridMultilevel"/>
    <w:lvl w:ilvl="0">
      <w:start w:val="1"/>
      <w:numFmt w:val="lowerLetter"/>
      <w:lvlText w:val="%1)"/>
      <w:lvlJc w:val="left"/>
      <w:pPr>
        <w:ind w:left="115" w:hanging="245"/>
        <w:jc w:val="left"/>
      </w:pPr>
      <w:rPr>
        <w:rFonts w:hint="default" w:ascii="Calibri" w:hAnsi="Calibri" w:eastAsia="Calibri" w:cs="Calibri"/>
        <w:b w:val="0"/>
        <w:bCs w:val="0"/>
        <w:i w:val="0"/>
        <w:iCs w:val="0"/>
        <w:spacing w:val="0"/>
        <w:w w:val="100"/>
        <w:sz w:val="24"/>
        <w:szCs w:val="24"/>
        <w:lang w:val="pt-PT" w:eastAsia="en-US" w:bidi="ar-SA"/>
      </w:rPr>
    </w:lvl>
    <w:lvl w:ilvl="1">
      <w:start w:val="0"/>
      <w:numFmt w:val="bullet"/>
      <w:lvlText w:val="•"/>
      <w:lvlJc w:val="left"/>
      <w:pPr>
        <w:ind w:left="1179" w:hanging="245"/>
      </w:pPr>
      <w:rPr>
        <w:rFonts w:hint="default"/>
        <w:lang w:val="pt-PT" w:eastAsia="en-US" w:bidi="ar-SA"/>
      </w:rPr>
    </w:lvl>
    <w:lvl w:ilvl="2">
      <w:start w:val="0"/>
      <w:numFmt w:val="bullet"/>
      <w:lvlText w:val="•"/>
      <w:lvlJc w:val="left"/>
      <w:pPr>
        <w:ind w:left="2239" w:hanging="245"/>
      </w:pPr>
      <w:rPr>
        <w:rFonts w:hint="default"/>
        <w:lang w:val="pt-PT" w:eastAsia="en-US" w:bidi="ar-SA"/>
      </w:rPr>
    </w:lvl>
    <w:lvl w:ilvl="3">
      <w:start w:val="0"/>
      <w:numFmt w:val="bullet"/>
      <w:lvlText w:val="•"/>
      <w:lvlJc w:val="left"/>
      <w:pPr>
        <w:ind w:left="3299" w:hanging="245"/>
      </w:pPr>
      <w:rPr>
        <w:rFonts w:hint="default"/>
        <w:lang w:val="pt-PT" w:eastAsia="en-US" w:bidi="ar-SA"/>
      </w:rPr>
    </w:lvl>
    <w:lvl w:ilvl="4">
      <w:start w:val="0"/>
      <w:numFmt w:val="bullet"/>
      <w:lvlText w:val="•"/>
      <w:lvlJc w:val="left"/>
      <w:pPr>
        <w:ind w:left="4359" w:hanging="245"/>
      </w:pPr>
      <w:rPr>
        <w:rFonts w:hint="default"/>
        <w:lang w:val="pt-PT" w:eastAsia="en-US" w:bidi="ar-SA"/>
      </w:rPr>
    </w:lvl>
    <w:lvl w:ilvl="5">
      <w:start w:val="0"/>
      <w:numFmt w:val="bullet"/>
      <w:lvlText w:val="•"/>
      <w:lvlJc w:val="left"/>
      <w:pPr>
        <w:ind w:left="5419" w:hanging="245"/>
      </w:pPr>
      <w:rPr>
        <w:rFonts w:hint="default"/>
        <w:lang w:val="pt-PT" w:eastAsia="en-US" w:bidi="ar-SA"/>
      </w:rPr>
    </w:lvl>
    <w:lvl w:ilvl="6">
      <w:start w:val="0"/>
      <w:numFmt w:val="bullet"/>
      <w:lvlText w:val="•"/>
      <w:lvlJc w:val="left"/>
      <w:pPr>
        <w:ind w:left="6479" w:hanging="245"/>
      </w:pPr>
      <w:rPr>
        <w:rFonts w:hint="default"/>
        <w:lang w:val="pt-PT" w:eastAsia="en-US" w:bidi="ar-SA"/>
      </w:rPr>
    </w:lvl>
    <w:lvl w:ilvl="7">
      <w:start w:val="0"/>
      <w:numFmt w:val="bullet"/>
      <w:lvlText w:val="•"/>
      <w:lvlJc w:val="left"/>
      <w:pPr>
        <w:ind w:left="7539" w:hanging="245"/>
      </w:pPr>
      <w:rPr>
        <w:rFonts w:hint="default"/>
        <w:lang w:val="pt-PT" w:eastAsia="en-US" w:bidi="ar-SA"/>
      </w:rPr>
    </w:lvl>
    <w:lvl w:ilvl="8">
      <w:start w:val="0"/>
      <w:numFmt w:val="bullet"/>
      <w:lvlText w:val="•"/>
      <w:lvlJc w:val="left"/>
      <w:pPr>
        <w:ind w:left="8599" w:hanging="245"/>
      </w:pPr>
      <w:rPr>
        <w:rFonts w:hint="default"/>
        <w:lang w:val="pt-PT" w:eastAsia="en-US" w:bidi="ar-SA"/>
      </w:rPr>
    </w:lvl>
  </w:abstractNum>
  <w:abstractNum w:abstractNumId="4">
    <w:multiLevelType w:val="hybridMultilevel"/>
    <w:lvl w:ilvl="0">
      <w:start w:val="5"/>
      <w:numFmt w:val="decimal"/>
      <w:lvlText w:val="%1"/>
      <w:lvlJc w:val="left"/>
      <w:pPr>
        <w:ind w:left="115" w:hanging="449"/>
        <w:jc w:val="left"/>
      </w:pPr>
      <w:rPr>
        <w:rFonts w:hint="default"/>
        <w:lang w:val="pt-PT" w:eastAsia="en-US" w:bidi="ar-SA"/>
      </w:rPr>
    </w:lvl>
    <w:lvl w:ilvl="1">
      <w:start w:val="1"/>
      <w:numFmt w:val="decimal"/>
      <w:lvlText w:val="%1.%2."/>
      <w:lvlJc w:val="left"/>
      <w:pPr>
        <w:ind w:left="115" w:hanging="449"/>
        <w:jc w:val="left"/>
      </w:pPr>
      <w:rPr>
        <w:rFonts w:hint="default" w:ascii="Calibri" w:hAnsi="Calibri" w:eastAsia="Calibri" w:cs="Calibri"/>
        <w:b/>
        <w:bCs/>
        <w:i w:val="0"/>
        <w:iCs w:val="0"/>
        <w:spacing w:val="0"/>
        <w:w w:val="100"/>
        <w:sz w:val="24"/>
        <w:szCs w:val="24"/>
        <w:lang w:val="pt-PT" w:eastAsia="en-US" w:bidi="ar-SA"/>
      </w:rPr>
    </w:lvl>
    <w:lvl w:ilvl="2">
      <w:start w:val="1"/>
      <w:numFmt w:val="decimal"/>
      <w:lvlText w:val="%1.%2.%3."/>
      <w:lvlJc w:val="left"/>
      <w:pPr>
        <w:ind w:left="115" w:hanging="638"/>
        <w:jc w:val="left"/>
      </w:pPr>
      <w:rPr>
        <w:rFonts w:hint="default" w:ascii="Calibri" w:hAnsi="Calibri" w:eastAsia="Calibri" w:cs="Calibri"/>
        <w:b/>
        <w:bCs/>
        <w:i w:val="0"/>
        <w:iCs w:val="0"/>
        <w:spacing w:val="0"/>
        <w:w w:val="100"/>
        <w:sz w:val="24"/>
        <w:szCs w:val="24"/>
        <w:lang w:val="pt-PT" w:eastAsia="en-US" w:bidi="ar-SA"/>
      </w:rPr>
    </w:lvl>
    <w:lvl w:ilvl="3">
      <w:start w:val="0"/>
      <w:numFmt w:val="bullet"/>
      <w:lvlText w:val="•"/>
      <w:lvlJc w:val="left"/>
      <w:pPr>
        <w:ind w:left="3299" w:hanging="638"/>
      </w:pPr>
      <w:rPr>
        <w:rFonts w:hint="default"/>
        <w:lang w:val="pt-PT" w:eastAsia="en-US" w:bidi="ar-SA"/>
      </w:rPr>
    </w:lvl>
    <w:lvl w:ilvl="4">
      <w:start w:val="0"/>
      <w:numFmt w:val="bullet"/>
      <w:lvlText w:val="•"/>
      <w:lvlJc w:val="left"/>
      <w:pPr>
        <w:ind w:left="4359" w:hanging="638"/>
      </w:pPr>
      <w:rPr>
        <w:rFonts w:hint="default"/>
        <w:lang w:val="pt-PT" w:eastAsia="en-US" w:bidi="ar-SA"/>
      </w:rPr>
    </w:lvl>
    <w:lvl w:ilvl="5">
      <w:start w:val="0"/>
      <w:numFmt w:val="bullet"/>
      <w:lvlText w:val="•"/>
      <w:lvlJc w:val="left"/>
      <w:pPr>
        <w:ind w:left="5419" w:hanging="638"/>
      </w:pPr>
      <w:rPr>
        <w:rFonts w:hint="default"/>
        <w:lang w:val="pt-PT" w:eastAsia="en-US" w:bidi="ar-SA"/>
      </w:rPr>
    </w:lvl>
    <w:lvl w:ilvl="6">
      <w:start w:val="0"/>
      <w:numFmt w:val="bullet"/>
      <w:lvlText w:val="•"/>
      <w:lvlJc w:val="left"/>
      <w:pPr>
        <w:ind w:left="6479" w:hanging="638"/>
      </w:pPr>
      <w:rPr>
        <w:rFonts w:hint="default"/>
        <w:lang w:val="pt-PT" w:eastAsia="en-US" w:bidi="ar-SA"/>
      </w:rPr>
    </w:lvl>
    <w:lvl w:ilvl="7">
      <w:start w:val="0"/>
      <w:numFmt w:val="bullet"/>
      <w:lvlText w:val="•"/>
      <w:lvlJc w:val="left"/>
      <w:pPr>
        <w:ind w:left="7539" w:hanging="638"/>
      </w:pPr>
      <w:rPr>
        <w:rFonts w:hint="default"/>
        <w:lang w:val="pt-PT" w:eastAsia="en-US" w:bidi="ar-SA"/>
      </w:rPr>
    </w:lvl>
    <w:lvl w:ilvl="8">
      <w:start w:val="0"/>
      <w:numFmt w:val="bullet"/>
      <w:lvlText w:val="•"/>
      <w:lvlJc w:val="left"/>
      <w:pPr>
        <w:ind w:left="8599" w:hanging="638"/>
      </w:pPr>
      <w:rPr>
        <w:rFonts w:hint="default"/>
        <w:lang w:val="pt-PT" w:eastAsia="en-US" w:bidi="ar-SA"/>
      </w:rPr>
    </w:lvl>
  </w:abstractNum>
  <w:abstractNum w:abstractNumId="3">
    <w:multiLevelType w:val="hybridMultilevel"/>
    <w:lvl w:ilvl="0">
      <w:start w:val="3"/>
      <w:numFmt w:val="decimal"/>
      <w:lvlText w:val="%1"/>
      <w:lvlJc w:val="left"/>
      <w:pPr>
        <w:ind w:left="115" w:hanging="450"/>
        <w:jc w:val="left"/>
      </w:pPr>
      <w:rPr>
        <w:rFonts w:hint="default"/>
        <w:lang w:val="pt-PT" w:eastAsia="en-US" w:bidi="ar-SA"/>
      </w:rPr>
    </w:lvl>
    <w:lvl w:ilvl="1">
      <w:start w:val="6"/>
      <w:numFmt w:val="decimal"/>
      <w:lvlText w:val="%1.%2."/>
      <w:lvlJc w:val="left"/>
      <w:pPr>
        <w:ind w:left="115" w:hanging="450"/>
        <w:jc w:val="left"/>
      </w:pPr>
      <w:rPr>
        <w:rFonts w:hint="default" w:ascii="Calibri" w:hAnsi="Calibri" w:eastAsia="Calibri" w:cs="Calibri"/>
        <w:b/>
        <w:bCs/>
        <w:i w:val="0"/>
        <w:iCs w:val="0"/>
        <w:spacing w:val="0"/>
        <w:w w:val="100"/>
        <w:sz w:val="24"/>
        <w:szCs w:val="24"/>
        <w:lang w:val="pt-PT" w:eastAsia="en-US" w:bidi="ar-SA"/>
      </w:rPr>
    </w:lvl>
    <w:lvl w:ilvl="2">
      <w:start w:val="1"/>
      <w:numFmt w:val="decimal"/>
      <w:lvlText w:val="%1.%2.%3"/>
      <w:lvlJc w:val="left"/>
      <w:pPr>
        <w:ind w:left="115" w:hanging="550"/>
        <w:jc w:val="left"/>
      </w:pPr>
      <w:rPr>
        <w:rFonts w:hint="default" w:ascii="Calibri" w:hAnsi="Calibri" w:eastAsia="Calibri" w:cs="Calibri"/>
        <w:b/>
        <w:bCs/>
        <w:i w:val="0"/>
        <w:iCs w:val="0"/>
        <w:spacing w:val="0"/>
        <w:w w:val="100"/>
        <w:sz w:val="24"/>
        <w:szCs w:val="24"/>
        <w:lang w:val="pt-PT" w:eastAsia="en-US" w:bidi="ar-SA"/>
      </w:rPr>
    </w:lvl>
    <w:lvl w:ilvl="3">
      <w:start w:val="0"/>
      <w:numFmt w:val="bullet"/>
      <w:lvlText w:val="•"/>
      <w:lvlJc w:val="left"/>
      <w:pPr>
        <w:ind w:left="3299" w:hanging="550"/>
      </w:pPr>
      <w:rPr>
        <w:rFonts w:hint="default"/>
        <w:lang w:val="pt-PT" w:eastAsia="en-US" w:bidi="ar-SA"/>
      </w:rPr>
    </w:lvl>
    <w:lvl w:ilvl="4">
      <w:start w:val="0"/>
      <w:numFmt w:val="bullet"/>
      <w:lvlText w:val="•"/>
      <w:lvlJc w:val="left"/>
      <w:pPr>
        <w:ind w:left="4359" w:hanging="550"/>
      </w:pPr>
      <w:rPr>
        <w:rFonts w:hint="default"/>
        <w:lang w:val="pt-PT" w:eastAsia="en-US" w:bidi="ar-SA"/>
      </w:rPr>
    </w:lvl>
    <w:lvl w:ilvl="5">
      <w:start w:val="0"/>
      <w:numFmt w:val="bullet"/>
      <w:lvlText w:val="•"/>
      <w:lvlJc w:val="left"/>
      <w:pPr>
        <w:ind w:left="5419" w:hanging="550"/>
      </w:pPr>
      <w:rPr>
        <w:rFonts w:hint="default"/>
        <w:lang w:val="pt-PT" w:eastAsia="en-US" w:bidi="ar-SA"/>
      </w:rPr>
    </w:lvl>
    <w:lvl w:ilvl="6">
      <w:start w:val="0"/>
      <w:numFmt w:val="bullet"/>
      <w:lvlText w:val="•"/>
      <w:lvlJc w:val="left"/>
      <w:pPr>
        <w:ind w:left="6479" w:hanging="550"/>
      </w:pPr>
      <w:rPr>
        <w:rFonts w:hint="default"/>
        <w:lang w:val="pt-PT" w:eastAsia="en-US" w:bidi="ar-SA"/>
      </w:rPr>
    </w:lvl>
    <w:lvl w:ilvl="7">
      <w:start w:val="0"/>
      <w:numFmt w:val="bullet"/>
      <w:lvlText w:val="•"/>
      <w:lvlJc w:val="left"/>
      <w:pPr>
        <w:ind w:left="7539" w:hanging="550"/>
      </w:pPr>
      <w:rPr>
        <w:rFonts w:hint="default"/>
        <w:lang w:val="pt-PT" w:eastAsia="en-US" w:bidi="ar-SA"/>
      </w:rPr>
    </w:lvl>
    <w:lvl w:ilvl="8">
      <w:start w:val="0"/>
      <w:numFmt w:val="bullet"/>
      <w:lvlText w:val="•"/>
      <w:lvlJc w:val="left"/>
      <w:pPr>
        <w:ind w:left="8599" w:hanging="550"/>
      </w:pPr>
      <w:rPr>
        <w:rFonts w:hint="default"/>
        <w:lang w:val="pt-PT" w:eastAsia="en-US" w:bidi="ar-SA"/>
      </w:rPr>
    </w:lvl>
  </w:abstractNum>
  <w:abstractNum w:abstractNumId="2">
    <w:multiLevelType w:val="hybridMultilevel"/>
    <w:lvl w:ilvl="0">
      <w:start w:val="3"/>
      <w:numFmt w:val="decimal"/>
      <w:lvlText w:val="%1"/>
      <w:lvlJc w:val="left"/>
      <w:pPr>
        <w:ind w:left="115" w:hanging="680"/>
        <w:jc w:val="left"/>
      </w:pPr>
      <w:rPr>
        <w:rFonts w:hint="default"/>
        <w:lang w:val="pt-PT" w:eastAsia="en-US" w:bidi="ar-SA"/>
      </w:rPr>
    </w:lvl>
    <w:lvl w:ilvl="1">
      <w:start w:val="5"/>
      <w:numFmt w:val="decimal"/>
      <w:lvlText w:val="%1.%2"/>
      <w:lvlJc w:val="left"/>
      <w:pPr>
        <w:ind w:left="115" w:hanging="680"/>
        <w:jc w:val="left"/>
      </w:pPr>
      <w:rPr>
        <w:rFonts w:hint="default"/>
        <w:lang w:val="pt-PT" w:eastAsia="en-US" w:bidi="ar-SA"/>
      </w:rPr>
    </w:lvl>
    <w:lvl w:ilvl="2">
      <w:start w:val="11"/>
      <w:numFmt w:val="decimal"/>
      <w:lvlText w:val="%1.%2.%3"/>
      <w:lvlJc w:val="left"/>
      <w:pPr>
        <w:ind w:left="115" w:hanging="680"/>
        <w:jc w:val="left"/>
      </w:pPr>
      <w:rPr>
        <w:rFonts w:hint="default" w:ascii="Calibri" w:hAnsi="Calibri" w:eastAsia="Calibri" w:cs="Calibri"/>
        <w:b/>
        <w:bCs/>
        <w:i w:val="0"/>
        <w:iCs w:val="0"/>
        <w:spacing w:val="0"/>
        <w:w w:val="100"/>
        <w:sz w:val="24"/>
        <w:szCs w:val="24"/>
        <w:lang w:val="pt-PT" w:eastAsia="en-US" w:bidi="ar-SA"/>
      </w:rPr>
    </w:lvl>
    <w:lvl w:ilvl="3">
      <w:start w:val="1"/>
      <w:numFmt w:val="decimal"/>
      <w:lvlText w:val="%1.%2.%3.%4"/>
      <w:lvlJc w:val="left"/>
      <w:pPr>
        <w:ind w:left="115" w:hanging="866"/>
        <w:jc w:val="left"/>
      </w:pPr>
      <w:rPr>
        <w:rFonts w:hint="default" w:ascii="Calibri" w:hAnsi="Calibri" w:eastAsia="Calibri" w:cs="Calibri"/>
        <w:b/>
        <w:bCs/>
        <w:i w:val="0"/>
        <w:iCs w:val="0"/>
        <w:spacing w:val="0"/>
        <w:w w:val="100"/>
        <w:sz w:val="24"/>
        <w:szCs w:val="24"/>
        <w:lang w:val="pt-PT" w:eastAsia="en-US" w:bidi="ar-SA"/>
      </w:rPr>
    </w:lvl>
    <w:lvl w:ilvl="4">
      <w:start w:val="0"/>
      <w:numFmt w:val="bullet"/>
      <w:lvlText w:val="•"/>
      <w:lvlJc w:val="left"/>
      <w:pPr>
        <w:ind w:left="4359" w:hanging="866"/>
      </w:pPr>
      <w:rPr>
        <w:rFonts w:hint="default"/>
        <w:lang w:val="pt-PT" w:eastAsia="en-US" w:bidi="ar-SA"/>
      </w:rPr>
    </w:lvl>
    <w:lvl w:ilvl="5">
      <w:start w:val="0"/>
      <w:numFmt w:val="bullet"/>
      <w:lvlText w:val="•"/>
      <w:lvlJc w:val="left"/>
      <w:pPr>
        <w:ind w:left="5419" w:hanging="866"/>
      </w:pPr>
      <w:rPr>
        <w:rFonts w:hint="default"/>
        <w:lang w:val="pt-PT" w:eastAsia="en-US" w:bidi="ar-SA"/>
      </w:rPr>
    </w:lvl>
    <w:lvl w:ilvl="6">
      <w:start w:val="0"/>
      <w:numFmt w:val="bullet"/>
      <w:lvlText w:val="•"/>
      <w:lvlJc w:val="left"/>
      <w:pPr>
        <w:ind w:left="6479" w:hanging="866"/>
      </w:pPr>
      <w:rPr>
        <w:rFonts w:hint="default"/>
        <w:lang w:val="pt-PT" w:eastAsia="en-US" w:bidi="ar-SA"/>
      </w:rPr>
    </w:lvl>
    <w:lvl w:ilvl="7">
      <w:start w:val="0"/>
      <w:numFmt w:val="bullet"/>
      <w:lvlText w:val="•"/>
      <w:lvlJc w:val="left"/>
      <w:pPr>
        <w:ind w:left="7539" w:hanging="866"/>
      </w:pPr>
      <w:rPr>
        <w:rFonts w:hint="default"/>
        <w:lang w:val="pt-PT" w:eastAsia="en-US" w:bidi="ar-SA"/>
      </w:rPr>
    </w:lvl>
    <w:lvl w:ilvl="8">
      <w:start w:val="0"/>
      <w:numFmt w:val="bullet"/>
      <w:lvlText w:val="•"/>
      <w:lvlJc w:val="left"/>
      <w:pPr>
        <w:ind w:left="8599" w:hanging="866"/>
      </w:pPr>
      <w:rPr>
        <w:rFonts w:hint="default"/>
        <w:lang w:val="pt-PT" w:eastAsia="en-US" w:bidi="ar-SA"/>
      </w:rPr>
    </w:lvl>
  </w:abstractNum>
  <w:abstractNum w:abstractNumId="1">
    <w:multiLevelType w:val="hybridMultilevel"/>
    <w:lvl w:ilvl="0">
      <w:start w:val="1"/>
      <w:numFmt w:val="decimal"/>
      <w:lvlText w:val="%1."/>
      <w:lvlJc w:val="left"/>
      <w:pPr>
        <w:ind w:left="355" w:hanging="241"/>
        <w:jc w:val="left"/>
      </w:pPr>
      <w:rPr>
        <w:rFonts w:hint="default" w:ascii="Calibri" w:hAnsi="Calibri" w:eastAsia="Calibri" w:cs="Calibri"/>
        <w:b/>
        <w:bCs/>
        <w:i w:val="0"/>
        <w:iCs w:val="0"/>
        <w:spacing w:val="0"/>
        <w:w w:val="100"/>
        <w:sz w:val="24"/>
        <w:szCs w:val="24"/>
        <w:lang w:val="pt-PT" w:eastAsia="en-US" w:bidi="ar-SA"/>
      </w:rPr>
    </w:lvl>
    <w:lvl w:ilvl="1">
      <w:start w:val="1"/>
      <w:numFmt w:val="decimal"/>
      <w:lvlText w:val="%1.%2"/>
      <w:lvlJc w:val="left"/>
      <w:pPr>
        <w:ind w:left="115" w:hanging="738"/>
        <w:jc w:val="left"/>
      </w:pPr>
      <w:rPr>
        <w:rFonts w:hint="default"/>
        <w:spacing w:val="0"/>
        <w:w w:val="100"/>
        <w:lang w:val="pt-PT" w:eastAsia="en-US" w:bidi="ar-SA"/>
      </w:rPr>
    </w:lvl>
    <w:lvl w:ilvl="2">
      <w:start w:val="1"/>
      <w:numFmt w:val="decimal"/>
      <w:lvlText w:val="%1.%2.%3"/>
      <w:lvlJc w:val="left"/>
      <w:pPr>
        <w:ind w:left="115" w:hanging="791"/>
        <w:jc w:val="left"/>
      </w:pPr>
      <w:rPr>
        <w:rFonts w:hint="default"/>
        <w:spacing w:val="0"/>
        <w:w w:val="100"/>
        <w:lang w:val="pt-PT" w:eastAsia="en-US" w:bidi="ar-SA"/>
      </w:rPr>
    </w:lvl>
    <w:lvl w:ilvl="3">
      <w:start w:val="1"/>
      <w:numFmt w:val="decimal"/>
      <w:lvlText w:val="%1.%2.%3.%4"/>
      <w:lvlJc w:val="left"/>
      <w:pPr>
        <w:ind w:left="115" w:hanging="791"/>
        <w:jc w:val="left"/>
      </w:pPr>
      <w:rPr>
        <w:rFonts w:hint="default"/>
        <w:spacing w:val="0"/>
        <w:w w:val="100"/>
        <w:lang w:val="pt-PT" w:eastAsia="en-US" w:bidi="ar-SA"/>
      </w:rPr>
    </w:lvl>
    <w:lvl w:ilvl="4">
      <w:start w:val="0"/>
      <w:numFmt w:val="bullet"/>
      <w:lvlText w:val="•"/>
      <w:lvlJc w:val="left"/>
      <w:pPr>
        <w:ind w:left="780" w:hanging="791"/>
      </w:pPr>
      <w:rPr>
        <w:rFonts w:hint="default"/>
        <w:lang w:val="pt-PT" w:eastAsia="en-US" w:bidi="ar-SA"/>
      </w:rPr>
    </w:lvl>
    <w:lvl w:ilvl="5">
      <w:start w:val="0"/>
      <w:numFmt w:val="bullet"/>
      <w:lvlText w:val="•"/>
      <w:lvlJc w:val="left"/>
      <w:pPr>
        <w:ind w:left="2436" w:hanging="791"/>
      </w:pPr>
      <w:rPr>
        <w:rFonts w:hint="default"/>
        <w:lang w:val="pt-PT" w:eastAsia="en-US" w:bidi="ar-SA"/>
      </w:rPr>
    </w:lvl>
    <w:lvl w:ilvl="6">
      <w:start w:val="0"/>
      <w:numFmt w:val="bullet"/>
      <w:lvlText w:val="•"/>
      <w:lvlJc w:val="left"/>
      <w:pPr>
        <w:ind w:left="4093" w:hanging="791"/>
      </w:pPr>
      <w:rPr>
        <w:rFonts w:hint="default"/>
        <w:lang w:val="pt-PT" w:eastAsia="en-US" w:bidi="ar-SA"/>
      </w:rPr>
    </w:lvl>
    <w:lvl w:ilvl="7">
      <w:start w:val="0"/>
      <w:numFmt w:val="bullet"/>
      <w:lvlText w:val="•"/>
      <w:lvlJc w:val="left"/>
      <w:pPr>
        <w:ind w:left="5749" w:hanging="791"/>
      </w:pPr>
      <w:rPr>
        <w:rFonts w:hint="default"/>
        <w:lang w:val="pt-PT" w:eastAsia="en-US" w:bidi="ar-SA"/>
      </w:rPr>
    </w:lvl>
    <w:lvl w:ilvl="8">
      <w:start w:val="0"/>
      <w:numFmt w:val="bullet"/>
      <w:lvlText w:val="•"/>
      <w:lvlJc w:val="left"/>
      <w:pPr>
        <w:ind w:left="7406" w:hanging="791"/>
      </w:pPr>
      <w:rPr>
        <w:rFonts w:hint="default"/>
        <w:lang w:val="pt-PT" w:eastAsia="en-US" w:bidi="ar-SA"/>
      </w:rPr>
    </w:lvl>
  </w:abstractNum>
  <w:abstractNum w:abstractNumId="0">
    <w:multiLevelType w:val="hybridMultilevel"/>
    <w:lvl w:ilvl="0">
      <w:start w:val="1"/>
      <w:numFmt w:val="decimal"/>
      <w:lvlText w:val="%1"/>
      <w:lvlJc w:val="left"/>
      <w:pPr>
        <w:ind w:left="107" w:hanging="178"/>
        <w:jc w:val="left"/>
      </w:pPr>
      <w:rPr>
        <w:rFonts w:hint="default" w:ascii="Calibri" w:hAnsi="Calibri" w:eastAsia="Calibri" w:cs="Calibri"/>
        <w:b/>
        <w:bCs/>
        <w:i w:val="0"/>
        <w:iCs w:val="0"/>
        <w:spacing w:val="0"/>
        <w:w w:val="100"/>
        <w:sz w:val="24"/>
        <w:szCs w:val="24"/>
        <w:lang w:val="pt-PT" w:eastAsia="en-US" w:bidi="ar-SA"/>
      </w:rPr>
    </w:lvl>
    <w:lvl w:ilvl="1">
      <w:start w:val="0"/>
      <w:numFmt w:val="bullet"/>
      <w:lvlText w:val="•"/>
      <w:lvlJc w:val="left"/>
      <w:pPr>
        <w:ind w:left="1137" w:hanging="178"/>
      </w:pPr>
      <w:rPr>
        <w:rFonts w:hint="default"/>
        <w:lang w:val="pt-PT" w:eastAsia="en-US" w:bidi="ar-SA"/>
      </w:rPr>
    </w:lvl>
    <w:lvl w:ilvl="2">
      <w:start w:val="0"/>
      <w:numFmt w:val="bullet"/>
      <w:lvlText w:val="•"/>
      <w:lvlJc w:val="left"/>
      <w:pPr>
        <w:ind w:left="2174" w:hanging="178"/>
      </w:pPr>
      <w:rPr>
        <w:rFonts w:hint="default"/>
        <w:lang w:val="pt-PT" w:eastAsia="en-US" w:bidi="ar-SA"/>
      </w:rPr>
    </w:lvl>
    <w:lvl w:ilvl="3">
      <w:start w:val="0"/>
      <w:numFmt w:val="bullet"/>
      <w:lvlText w:val="•"/>
      <w:lvlJc w:val="left"/>
      <w:pPr>
        <w:ind w:left="3211" w:hanging="178"/>
      </w:pPr>
      <w:rPr>
        <w:rFonts w:hint="default"/>
        <w:lang w:val="pt-PT" w:eastAsia="en-US" w:bidi="ar-SA"/>
      </w:rPr>
    </w:lvl>
    <w:lvl w:ilvl="4">
      <w:start w:val="0"/>
      <w:numFmt w:val="bullet"/>
      <w:lvlText w:val="•"/>
      <w:lvlJc w:val="left"/>
      <w:pPr>
        <w:ind w:left="4248" w:hanging="178"/>
      </w:pPr>
      <w:rPr>
        <w:rFonts w:hint="default"/>
        <w:lang w:val="pt-PT" w:eastAsia="en-US" w:bidi="ar-SA"/>
      </w:rPr>
    </w:lvl>
    <w:lvl w:ilvl="5">
      <w:start w:val="0"/>
      <w:numFmt w:val="bullet"/>
      <w:lvlText w:val="•"/>
      <w:lvlJc w:val="left"/>
      <w:pPr>
        <w:ind w:left="5285" w:hanging="178"/>
      </w:pPr>
      <w:rPr>
        <w:rFonts w:hint="default"/>
        <w:lang w:val="pt-PT" w:eastAsia="en-US" w:bidi="ar-SA"/>
      </w:rPr>
    </w:lvl>
    <w:lvl w:ilvl="6">
      <w:start w:val="0"/>
      <w:numFmt w:val="bullet"/>
      <w:lvlText w:val="•"/>
      <w:lvlJc w:val="left"/>
      <w:pPr>
        <w:ind w:left="6322" w:hanging="178"/>
      </w:pPr>
      <w:rPr>
        <w:rFonts w:hint="default"/>
        <w:lang w:val="pt-PT" w:eastAsia="en-US" w:bidi="ar-SA"/>
      </w:rPr>
    </w:lvl>
    <w:lvl w:ilvl="7">
      <w:start w:val="0"/>
      <w:numFmt w:val="bullet"/>
      <w:lvlText w:val="•"/>
      <w:lvlJc w:val="left"/>
      <w:pPr>
        <w:ind w:left="7359" w:hanging="178"/>
      </w:pPr>
      <w:rPr>
        <w:rFonts w:hint="default"/>
        <w:lang w:val="pt-PT" w:eastAsia="en-US" w:bidi="ar-SA"/>
      </w:rPr>
    </w:lvl>
    <w:lvl w:ilvl="8">
      <w:start w:val="0"/>
      <w:numFmt w:val="bullet"/>
      <w:lvlText w:val="•"/>
      <w:lvlJc w:val="left"/>
      <w:pPr>
        <w:ind w:left="8396" w:hanging="178"/>
      </w:pPr>
      <w:rPr>
        <w:rFonts w:hint="default"/>
        <w:lang w:val="pt-PT" w:eastAsia="en-US" w:bidi="ar-SA"/>
      </w:rPr>
    </w:lvl>
  </w:abstract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pt-PT" w:eastAsia="en-US" w:bidi="ar-SA"/>
    </w:rPr>
  </w:style>
  <w:style w:styleId="BodyText" w:type="paragraph">
    <w:name w:val="Body Text"/>
    <w:basedOn w:val="Normal"/>
    <w:uiPriority w:val="1"/>
    <w:qFormat/>
    <w:pPr>
      <w:ind w:left="114" w:right="102"/>
      <w:jc w:val="both"/>
    </w:pPr>
    <w:rPr>
      <w:rFonts w:ascii="Calibri" w:hAnsi="Calibri" w:eastAsia="Calibri" w:cs="Calibri"/>
      <w:sz w:val="24"/>
      <w:szCs w:val="24"/>
      <w:lang w:val="pt-PT" w:eastAsia="en-US" w:bidi="ar-SA"/>
    </w:rPr>
  </w:style>
  <w:style w:styleId="Heading1" w:type="paragraph">
    <w:name w:val="Heading 1"/>
    <w:basedOn w:val="Normal"/>
    <w:uiPriority w:val="1"/>
    <w:qFormat/>
    <w:pPr>
      <w:ind w:left="114"/>
      <w:outlineLvl w:val="1"/>
    </w:pPr>
    <w:rPr>
      <w:rFonts w:ascii="Calibri" w:hAnsi="Calibri" w:eastAsia="Calibri" w:cs="Calibri"/>
      <w:b/>
      <w:bCs/>
      <w:sz w:val="24"/>
      <w:szCs w:val="24"/>
      <w:lang w:val="pt-PT" w:eastAsia="en-US" w:bidi="ar-SA"/>
    </w:rPr>
  </w:style>
  <w:style w:styleId="Title" w:type="paragraph">
    <w:name w:val="Title"/>
    <w:basedOn w:val="Normal"/>
    <w:uiPriority w:val="1"/>
    <w:qFormat/>
    <w:pPr>
      <w:ind w:left="1374" w:right="1362"/>
      <w:jc w:val="center"/>
    </w:pPr>
    <w:rPr>
      <w:rFonts w:ascii="Calibri" w:hAnsi="Calibri" w:eastAsia="Calibri" w:cs="Calibri"/>
      <w:b/>
      <w:bCs/>
      <w:sz w:val="72"/>
      <w:szCs w:val="72"/>
      <w:lang w:val="pt-PT" w:eastAsia="en-US" w:bidi="ar-SA"/>
    </w:rPr>
  </w:style>
  <w:style w:styleId="ListParagraph" w:type="paragraph">
    <w:name w:val="List Paragraph"/>
    <w:basedOn w:val="Normal"/>
    <w:uiPriority w:val="1"/>
    <w:qFormat/>
    <w:pPr>
      <w:ind w:left="114" w:right="102"/>
      <w:jc w:val="both"/>
    </w:pPr>
    <w:rPr>
      <w:rFonts w:ascii="Calibri" w:hAnsi="Calibri" w:eastAsia="Calibri" w:cs="Calibri"/>
      <w:lang w:val="pt-PT" w:eastAsia="en-US" w:bidi="ar-SA"/>
    </w:rPr>
  </w:style>
  <w:style w:styleId="TableParagraph" w:type="paragraph">
    <w:name w:val="Table Paragraph"/>
    <w:basedOn w:val="Normal"/>
    <w:uiPriority w:val="1"/>
    <w:qFormat/>
    <w:pPr/>
    <w:rPr>
      <w:rFonts w:ascii="Calibri" w:hAnsi="Calibri" w:eastAsia="Calibri" w:cs="Calibri"/>
      <w:lang w:val="pt-PT"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png"/><Relationship Id="rId7" Type="http://schemas.openxmlformats.org/officeDocument/2006/relationships/hyperlink" Target="http://www.licitanet.com.br/" TargetMode="External"/><Relationship Id="rId8" Type="http://schemas.openxmlformats.org/officeDocument/2006/relationships/hyperlink" Target="https://transparencia.corumbiara.ro.gov.br/transparencia/aplicacoes/publicacao/download.php?id_doc=008330&amp;extencao=PDF" TargetMode="External"/><Relationship Id="rId9" Type="http://schemas.openxmlformats.org/officeDocument/2006/relationships/hyperlink" Target="https://www.planalto.gov.br/ccivil_03/_ato2019-2022/2021/lei/l14133.htm" TargetMode="External"/><Relationship Id="rId10" Type="http://schemas.openxmlformats.org/officeDocument/2006/relationships/hyperlink" Target="http://bit.ly/DECRETOS14133V2" TargetMode="External"/><Relationship Id="rId11" Type="http://schemas.openxmlformats.org/officeDocument/2006/relationships/hyperlink" Target="https://transparencia.corumbiara.ro.gov.br/transparencia/aplicacoes/publicacao/download.php?id_doc=008328&amp;extencao=PDF" TargetMode="External"/><Relationship Id="rId12" Type="http://schemas.openxmlformats.org/officeDocument/2006/relationships/hyperlink" Target="https://corumbiara.ro.gov.br/wp-content/uploads/2023/12/Decreto-208.pdf" TargetMode="External"/><Relationship Id="rId13" Type="http://schemas.openxmlformats.org/officeDocument/2006/relationships/hyperlink" Target="http://web.whatsapp.com/send?phone=556933432192" TargetMode="External"/><Relationship Id="rId14" Type="http://schemas.openxmlformats.org/officeDocument/2006/relationships/hyperlink" Target="mailto:cpl@corumbiara.ro.gov.br" TargetMode="External"/><Relationship Id="rId15" Type="http://schemas.openxmlformats.org/officeDocument/2006/relationships/hyperlink" Target="https://transparencia.corumbiara.ro.gov.br/transparencia/aplicacoes/publicacao/download.php?id_doc=014087&amp;extencao=PDF" TargetMode="External"/><Relationship Id="rId16" Type="http://schemas.openxmlformats.org/officeDocument/2006/relationships/hyperlink" Target="https://corumbiara.ro.gov.br/wp-content/uploads/2023/12/Decreto-205.pdf" TargetMode="External"/><Relationship Id="rId17" Type="http://schemas.openxmlformats.org/officeDocument/2006/relationships/hyperlink" Target="https://corumbiara.ro.gov.br/wp-content/uploads/2023/12/Decreto-207.pdf" TargetMode="External"/><Relationship Id="rId18" Type="http://schemas.openxmlformats.org/officeDocument/2006/relationships/hyperlink" Target="https://www.planalto.gov.br/ccivil_03/leis/lcp/lcp123.htm?origin=instituicao" TargetMode="External"/><Relationship Id="rId19" Type="http://schemas.openxmlformats.org/officeDocument/2006/relationships/hyperlink" Target="https://www.planalto.gov.br/ccivil_03/leis/l8078compilado.htm" TargetMode="External"/><Relationship Id="rId20" Type="http://schemas.openxmlformats.org/officeDocument/2006/relationships/hyperlink" Target="https://www.corumbiara.ro.gov.br/" TargetMode="External"/><Relationship Id="rId21" Type="http://schemas.openxmlformats.org/officeDocument/2006/relationships/hyperlink" Target="https://www.licitanet.com.br/" TargetMode="External"/><Relationship Id="rId22" Type="http://schemas.openxmlformats.org/officeDocument/2006/relationships/hyperlink" Target="https://www.planalto.gov.br/ccivil_03/_ato2023-2026/2023/decreto/d11462.htm" TargetMode="External"/><Relationship Id="rId23" Type="http://schemas.openxmlformats.org/officeDocument/2006/relationships/hyperlink" Target="http://www.planalto.gov.br/ccivil_03/LEIS/L6404consol.htm" TargetMode="External"/><Relationship Id="rId24" Type="http://schemas.openxmlformats.org/officeDocument/2006/relationships/hyperlink" Target="https://www.planalto.gov.br/ccivil_03/_ato2004-2006/2005/lei/l11101.htm" TargetMode="External"/><Relationship Id="rId25" Type="http://schemas.openxmlformats.org/officeDocument/2006/relationships/hyperlink" Target="http://www.planalto.gov.br/ccivil_03/_ato2019-2022/2021/lei/L14133.htm#art9%C2%A71" TargetMode="External"/><Relationship Id="rId26"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art105" TargetMode="External"/><Relationship Id="rId28" Type="http://schemas.openxmlformats.org/officeDocument/2006/relationships/hyperlink" Target="https://www.planalto.gov.br/ccivil_03/constituicao/constituicaocompilado.htm#art7" TargetMode="External"/><Relationship Id="rId29"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leis/lcp/lcp123.htm#art3" TargetMode="External"/><Relationship Id="rId31" Type="http://schemas.openxmlformats.org/officeDocument/2006/relationships/hyperlink" Target="http://www.planalto.gov.br/ccivil_03/_ato2019-2022/2021/lei/L14133.htm#art4%C2%A71" TargetMode="External"/><Relationship Id="rId32" Type="http://schemas.openxmlformats.org/officeDocument/2006/relationships/hyperlink" Target="https://www.planalto.gov.br/ccivil_03/leis/lcp/lcp123.htm#art44" TargetMode="External"/><Relationship Id="rId33" Type="http://schemas.openxmlformats.org/officeDocument/2006/relationships/hyperlink" Target="http://www.planalto.gov.br/ccivil_03/_ato2019-2022/2021/lei/L14133.htm#art60" TargetMode="External"/><Relationship Id="rId34" Type="http://schemas.openxmlformats.org/officeDocument/2006/relationships/hyperlink" Target="https://corumbiara.ro.gov.br/wp-content/uploads/2023/12/Decreto-196.pdf" TargetMode="External"/><Relationship Id="rId35" Type="http://schemas.openxmlformats.org/officeDocument/2006/relationships/hyperlink" Target="https://www.planalto.gov.br/ccivil_03/_ato2007-2010/2009/lei/l12187.htm#%3A~%3Atext%3DLEI%20N%C2%BA%2012.187%2C%20DE%2029%20DE%20DEZEMBRO%20DE%202009.%26text%3DInstitui%20a%20Pol%C3%ADtica%20Nacional%20sobre%2CPNMC%20e%20d%C3%A1%20outras%20provid%C3%AAncias" TargetMode="External"/><Relationship Id="rId36" Type="http://schemas.openxmlformats.org/officeDocument/2006/relationships/hyperlink" Target="http://www.planalto.gov.br/ccivil_03/_ato2019-2022/2021/lei/L14133.htm#art14" TargetMode="External"/><Relationship Id="rId37" Type="http://schemas.openxmlformats.org/officeDocument/2006/relationships/hyperlink" Target="https://www3.comprasnet.gov.br/sicaf-web/public/pages/consultas/consultarCRC.jsf" TargetMode="External"/><Relationship Id="rId38" Type="http://schemas.openxmlformats.org/officeDocument/2006/relationships/hyperlink" Target="http://www.cnj.jus.br/improbidade_adm/consultar_requerido.php" TargetMode="External"/><Relationship Id="rId39" Type="http://schemas.openxmlformats.org/officeDocument/2006/relationships/hyperlink" Target="https://certidoes.cgu.gov.br/" TargetMode="External"/><Relationship Id="rId40" Type="http://schemas.openxmlformats.org/officeDocument/2006/relationships/hyperlink" Target="https://certidoes-apf.apps.tcu.gov.br/" TargetMode="External"/><Relationship Id="rId41" Type="http://schemas.openxmlformats.org/officeDocument/2006/relationships/hyperlink" Target="https://www.planalto.gov.br/ccivil_03/leis/l8429.htm#%3A~%3Atext%3D%C3%A0s%20seguintes%20comina%C3%A7%C3%B5es%3A-%2CArt.%2Cn%C2%BA%2012.120%2C%20de%202009)" TargetMode="External"/><Relationship Id="rId42" Type="http://schemas.openxmlformats.org/officeDocument/2006/relationships/hyperlink" Target="https://corumbiara.ro.gov.br/mural/decreto-197-de-29-12-2023-id-162225/" TargetMode="External"/><Relationship Id="rId43" Type="http://schemas.openxmlformats.org/officeDocument/2006/relationships/hyperlink" Target="http://www.planalto.gov.br/ccivil_03/_ato2019-2022/2021/lei/L14133.htm#art62" TargetMode="External"/><Relationship Id="rId44" Type="http://schemas.openxmlformats.org/officeDocument/2006/relationships/hyperlink" Target="https://www.planalto.gov.br/ccivil_03/_ato2015-2018/2016/decreto/d8660.htm" TargetMode="External"/><Relationship Id="rId45"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46" Type="http://schemas.openxmlformats.org/officeDocument/2006/relationships/hyperlink" Target="http://www.planalto.gov.br/ccivil_03/_ato2019-2022/2021/lei/L14133.htm#art63" TargetMode="External"/><Relationship Id="rId47" Type="http://schemas.openxmlformats.org/officeDocument/2006/relationships/hyperlink" Target="https://www.gov.br/empresas-e-negocios/pt-br/empreendedor" TargetMode="External"/><Relationship Id="rId48" Type="http://schemas.openxmlformats.org/officeDocument/2006/relationships/hyperlink" Target="https://www.planalto.gov.br/ccivil_03/leis/lcp/lcp123.htm" TargetMode="External"/><Relationship Id="rId49" Type="http://schemas.openxmlformats.org/officeDocument/2006/relationships/hyperlink" Target="http://www.planalto.gov.br/ccivil_03/_ato2019-2022/2021/lei/L14133.htm#art165" TargetMode="External"/><Relationship Id="rId50" Type="http://schemas.openxmlformats.org/officeDocument/2006/relationships/hyperlink" Target="http://www.planalto.gov.br/ccivil_03/_ato2019-2022/2021/lei/L14133.htm#art17%C2%A71" TargetMode="External"/><Relationship Id="rId51" Type="http://schemas.openxmlformats.org/officeDocument/2006/relationships/hyperlink" Target="https://corumbiara.ro.gov.br/wp-content/uploads/2023/12/Decreto-193.pdf" TargetMode="External"/><Relationship Id="rId52" Type="http://schemas.openxmlformats.org/officeDocument/2006/relationships/hyperlink" Target="http://www.planalto.gov.br/ccivil_03/_ato2019-2022/2021/lei/L14133.htm#art137" TargetMode="External"/><Relationship Id="rId53" Type="http://schemas.openxmlformats.org/officeDocument/2006/relationships/hyperlink" Target="http://www.planalto.gov.br/ccivil_03/_ato2019-2022/2021/lei/L14133.htm#art116" TargetMode="External"/><Relationship Id="rId54" Type="http://schemas.openxmlformats.org/officeDocument/2006/relationships/hyperlink" Target="http://www.planalto.gov.br/ccivil_03/_ato2019-2022/2021/lei/L14133.htm#art124" TargetMode="External"/><Relationship Id="rId55" Type="http://schemas.openxmlformats.org/officeDocument/2006/relationships/hyperlink" Target="https://corumbiara.ro.gov.br/mural/decreto-108-de-06-09-2023-id-124020/" TargetMode="External"/><Relationship Id="rId56" Type="http://schemas.openxmlformats.org/officeDocument/2006/relationships/hyperlink" Target="https://corumbiara.ro.gov.br/lei/lei-complementar-no-068-de-21-de-novembro-de-2017/#%3A~%3Atext%3DLEI%20COMPLEMENTAR%20N%C2%BA.-%2C068%2C%20DE%2021%20DE%20NOVEMBRO%20DE%202017%2Cbase%20na%20Lei%20Complementar%20n%C2%BA" TargetMode="External"/><Relationship Id="rId57" Type="http://schemas.openxmlformats.org/officeDocument/2006/relationships/hyperlink" Target="http://normas.receita.fazenda.gov.br/sijut2consulta/link.action?idAto=37200" TargetMode="External"/><Relationship Id="rId58" Type="http://schemas.openxmlformats.org/officeDocument/2006/relationships/hyperlink" Target="https://www.planalto.gov.br/ccivil_03/leis/l9430.htm" TargetMode="External"/><Relationship Id="rId59" Type="http://schemas.openxmlformats.org/officeDocument/2006/relationships/hyperlink" Target="https://www.planalto.gov.br/ccivil_03/decreto-lei/del2848compilado.htm" TargetMode="External"/><Relationship Id="rId60" Type="http://schemas.openxmlformats.org/officeDocument/2006/relationships/hyperlink" Target="https://www.planalto.gov.br/ccivil_03/leis/l8137.htm" TargetMode="External"/><Relationship Id="rId61" Type="http://schemas.openxmlformats.org/officeDocument/2006/relationships/hyperlink" Target="https://www.planalto.gov.br/ccivil_03/_ato2011-2014/2013/lei/l12846.htm#art5" TargetMode="External"/><Relationship Id="rId62" Type="http://schemas.openxmlformats.org/officeDocument/2006/relationships/hyperlink" Target="https://corumbiara.ro.gov.br/wp-content/uploads/2023/12/Decreto-192.pdf" TargetMode="External"/><Relationship Id="rId63" Type="http://schemas.openxmlformats.org/officeDocument/2006/relationships/hyperlink" Target="http://www.planalto.gov.br/ccivil_03/_ato2019-2022/2021/lei/L14133.htm#art16" TargetMode="External"/><Relationship Id="rId64" Type="http://schemas.openxmlformats.org/officeDocument/2006/relationships/hyperlink" Target="https://transparencia.corumbiara.ro.gov.br/transparencia/aplicacoes/publicacao/download.php?id_doc=012719&amp;extencao=PDF" TargetMode="External"/><Relationship Id="rId65" Type="http://schemas.openxmlformats.org/officeDocument/2006/relationships/hyperlink" Target="http://www.planalto.gov.br/ccivil_03/_ato2019-2022/2021/lei/L14133.htm#art94" TargetMode="External"/><Relationship Id="rId66" Type="http://schemas.openxmlformats.org/officeDocument/2006/relationships/hyperlink" Target="http://dom.ro.gov.br/" TargetMode="External"/><Relationship Id="rId67" Type="http://schemas.openxmlformats.org/officeDocument/2006/relationships/hyperlink" Target="http://www.planalto.gov.br/ccivil_03/_ato2019-2022/2021/lei/L14133.htm#art92" TargetMode="External"/><Relationship Id="rId68" Type="http://schemas.openxmlformats.org/officeDocument/2006/relationships/hyperlink" Target="https://pesquisa.apps.tcu.gov.br/documento/normaCOPIATIPONORMA%253A%2528Portaria%2529%2520COPIAORIGEM%253A%2528TCU%2529%2520ANONORMA%253A2023/score%2520desc/1#art33" TargetMode="External"/><Relationship Id="rId69" Type="http://schemas.openxmlformats.org/officeDocument/2006/relationships/hyperlink" Target="http://www.planalto.gov.br/ccivil_03/_ato2019-2022/2021/lei/L14133.htm#art156%C2%A74" TargetMode="External"/><Relationship Id="rId70" Type="http://schemas.openxmlformats.org/officeDocument/2006/relationships/hyperlink" Target="http://www.planalto.gov.br/ccivil_03/_ato2019-2022/2021/lei/L14133.htm#art156%C2%A75" TargetMode="External"/><Relationship Id="rId71" Type="http://schemas.openxmlformats.org/officeDocument/2006/relationships/hyperlink" Target="http://www.planalto.gov.br/ccivil_03/_ato2019-2022/2021/lei/L14133.htm#art156%C2%A79" TargetMode="External"/><Relationship Id="rId72" Type="http://schemas.openxmlformats.org/officeDocument/2006/relationships/hyperlink" Target="http://www.planalto.gov.br/ccivil_03/_ato2019-2022/2021/lei/L14133.htm#art158" TargetMode="External"/><Relationship Id="rId73" Type="http://schemas.openxmlformats.org/officeDocument/2006/relationships/hyperlink" Target="http://www.planalto.gov.br/ccivil_03/_ato2019-2022/2021/lei/L14133.htm#art156%C2%A71" TargetMode="External"/><Relationship Id="rId74" Type="http://schemas.openxmlformats.org/officeDocument/2006/relationships/hyperlink" Target="http://www.planalto.gov.br/ccivil_03/_ato2019-2022/2021/lei/L14133.htm#art136" TargetMode="External"/><Relationship Id="rId75" Type="http://schemas.openxmlformats.org/officeDocument/2006/relationships/hyperlink" Target="https://www.planalto.gov.br/ccivil_03/_ato2011-2014/2011/lei/l12527.htm#art8%C2%A72" TargetMode="External"/><Relationship Id="rId76" Type="http://schemas.openxmlformats.org/officeDocument/2006/relationships/hyperlink" Target="https://www.planalto.gov.br/ccivil_03/_ato2011-2014/2012/decreto/d7724.htm#art7%C2%A73" TargetMode="External"/><Relationship Id="rId77" Type="http://schemas.openxmlformats.org/officeDocument/2006/relationships/hyperlink" Target="http://www.planalto.gov.br/ccivil_03/_ato2019-2022/2021/lei/L14133.htm#art92%C2%A71" TargetMode="External"/><Relationship Id="rId78" Type="http://schemas.openxmlformats.org/officeDocument/2006/relationships/hyperlink" Target="http://www.corumbiara.ro.gov.br/" TargetMode="External"/><Relationship Id="rId79" Type="http://schemas.openxmlformats.org/officeDocument/2006/relationships/image" Target="media/image2.png"/><Relationship Id="rId80" Type="http://schemas.openxmlformats.org/officeDocument/2006/relationships/hyperlink" Target="https://transparencia.corumbiara.ro.gov.br/transparencia/aplicacoes/publicacao/download.php?id_doc=001314&amp;extencao=PDF" TargetMode="External"/><Relationship Id="rId81" Type="http://schemas.openxmlformats.org/officeDocument/2006/relationships/image" Target="media/image3.png"/><Relationship Id="rId82" Type="http://schemas.openxmlformats.org/officeDocument/2006/relationships/hyperlink" Target="https://transparencia.corumbiara.ro.gov.br/transparencia/aplicacoes/protocolo/consulta_documento.php?CdDocto=491514&amp;CRC32=9CB75A9E" TargetMode="External"/><Relationship Id="rId83" Type="http://schemas.openxmlformats.org/officeDocument/2006/relationships/hyperlink" Target="https://transparencia.corumbiara.ro.gov.br/transparencia/servicos/index.php?link=aplicacoes/protocolo/viewproc&amp;PkProcesso=16133" TargetMode="External"/><Relationship Id="rId8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2026-07-01T15:59:31Z</dcterms:created>
  <dcterms:modified xsi:type="dcterms:W3CDTF">2026-07-01T15:59:31Z</dcterms:modified>
</cp:coreProperties>
</file>